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CFE10" w14:textId="0B03B207" w:rsidR="00265729" w:rsidRPr="0084189F" w:rsidRDefault="001951DA" w:rsidP="0084189F">
      <w:pPr>
        <w:spacing w:after="0" w:line="240" w:lineRule="auto"/>
        <w:jc w:val="center"/>
        <w:rPr>
          <w:sz w:val="20"/>
          <w:szCs w:val="20"/>
        </w:rPr>
      </w:pPr>
      <w:r>
        <w:rPr>
          <w:sz w:val="20"/>
          <w:szCs w:val="20"/>
        </w:rPr>
        <w:t xml:space="preserve"> </w:t>
      </w:r>
      <w:r w:rsidR="007C2018" w:rsidRPr="0084189F">
        <w:rPr>
          <w:noProof/>
          <w:sz w:val="20"/>
          <w:szCs w:val="20"/>
        </w:rPr>
        <w:drawing>
          <wp:inline distT="0" distB="0" distL="0" distR="0" wp14:anchorId="4EF36483" wp14:editId="6A63C888">
            <wp:extent cx="1328468" cy="1405705"/>
            <wp:effectExtent l="0" t="0" r="508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1328468" cy="1405705"/>
                    </a:xfrm>
                    <a:prstGeom prst="rect">
                      <a:avLst/>
                    </a:prstGeom>
                  </pic:spPr>
                </pic:pic>
              </a:graphicData>
            </a:graphic>
          </wp:inline>
        </w:drawing>
      </w:r>
    </w:p>
    <w:p w14:paraId="5D8BACD7" w14:textId="77777777" w:rsidR="00A60E4F" w:rsidRPr="0084189F" w:rsidRDefault="00A60E4F" w:rsidP="0084189F">
      <w:pPr>
        <w:spacing w:after="0" w:line="240" w:lineRule="auto"/>
        <w:jc w:val="center"/>
        <w:rPr>
          <w:sz w:val="20"/>
          <w:szCs w:val="20"/>
        </w:rPr>
      </w:pPr>
    </w:p>
    <w:p w14:paraId="5272913E" w14:textId="77777777" w:rsidR="007C2018" w:rsidRPr="0084189F" w:rsidRDefault="007C2018" w:rsidP="0084189F">
      <w:pPr>
        <w:spacing w:after="0" w:line="240" w:lineRule="auto"/>
        <w:rPr>
          <w:sz w:val="20"/>
          <w:szCs w:val="20"/>
        </w:rPr>
      </w:pPr>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7920"/>
      </w:tblGrid>
      <w:tr w:rsidR="00CA786C" w:rsidRPr="0084189F" w14:paraId="58E2DA3F" w14:textId="77777777" w:rsidTr="009B43F4">
        <w:tc>
          <w:tcPr>
            <w:tcW w:w="2970" w:type="dxa"/>
          </w:tcPr>
          <w:p w14:paraId="103AC8E6" w14:textId="77777777" w:rsidR="00CA786C" w:rsidRPr="0084189F" w:rsidRDefault="00CA786C" w:rsidP="0084189F">
            <w:pPr>
              <w:rPr>
                <w:rFonts w:asciiTheme="minorHAnsi" w:hAnsiTheme="minorHAnsi"/>
                <w:b/>
                <w:bCs/>
                <w:sz w:val="36"/>
                <w:szCs w:val="36"/>
              </w:rPr>
            </w:pPr>
            <w:r w:rsidRPr="0084189F">
              <w:rPr>
                <w:rFonts w:asciiTheme="minorHAnsi" w:hAnsiTheme="minorHAnsi"/>
                <w:b/>
                <w:bCs/>
                <w:sz w:val="36"/>
                <w:szCs w:val="36"/>
              </w:rPr>
              <w:t>Bid Solicitation #</w:t>
            </w:r>
          </w:p>
        </w:tc>
        <w:tc>
          <w:tcPr>
            <w:tcW w:w="7920" w:type="dxa"/>
          </w:tcPr>
          <w:p w14:paraId="3A39DD12" w14:textId="46A42E40" w:rsidR="00CA786C" w:rsidRPr="0084189F" w:rsidRDefault="00B35D52" w:rsidP="006C423A">
            <w:pPr>
              <w:rPr>
                <w:rFonts w:asciiTheme="minorHAnsi" w:hAnsiTheme="minorHAnsi"/>
                <w:b/>
                <w:bCs/>
                <w:sz w:val="36"/>
                <w:szCs w:val="36"/>
              </w:rPr>
            </w:pPr>
            <w:r w:rsidRPr="00B35D52">
              <w:rPr>
                <w:rFonts w:asciiTheme="minorHAnsi" w:hAnsiTheme="minorHAnsi"/>
                <w:b/>
                <w:bCs/>
                <w:sz w:val="36"/>
                <w:szCs w:val="36"/>
              </w:rPr>
              <w:t>26DPP01204</w:t>
            </w:r>
          </w:p>
        </w:tc>
      </w:tr>
      <w:tr w:rsidR="00CA786C" w:rsidRPr="0084189F" w14:paraId="2FB695EE" w14:textId="77777777" w:rsidTr="009B43F4">
        <w:tc>
          <w:tcPr>
            <w:tcW w:w="10890" w:type="dxa"/>
            <w:gridSpan w:val="2"/>
          </w:tcPr>
          <w:p w14:paraId="11DB9382" w14:textId="08415A4C" w:rsidR="00CA786C" w:rsidRPr="0084189F" w:rsidRDefault="00B35D52" w:rsidP="0084189F">
            <w:pPr>
              <w:rPr>
                <w:rFonts w:asciiTheme="minorHAnsi" w:hAnsiTheme="minorHAnsi"/>
                <w:b/>
                <w:sz w:val="36"/>
                <w:szCs w:val="36"/>
                <w:highlight w:val="yellow"/>
              </w:rPr>
            </w:pPr>
            <w:r w:rsidRPr="00B35D52">
              <w:rPr>
                <w:rFonts w:asciiTheme="minorHAnsi" w:hAnsiTheme="minorHAnsi"/>
                <w:b/>
                <w:sz w:val="36"/>
                <w:szCs w:val="36"/>
              </w:rPr>
              <w:t xml:space="preserve">T3009 </w:t>
            </w:r>
            <w:r w:rsidR="00D4757E">
              <w:rPr>
                <w:rFonts w:asciiTheme="minorHAnsi" w:hAnsiTheme="minorHAnsi"/>
                <w:b/>
                <w:sz w:val="36"/>
                <w:szCs w:val="36"/>
              </w:rPr>
              <w:t>–</w:t>
            </w:r>
            <w:r w:rsidRPr="00B35D52">
              <w:rPr>
                <w:rFonts w:asciiTheme="minorHAnsi" w:hAnsiTheme="minorHAnsi"/>
                <w:b/>
                <w:sz w:val="36"/>
                <w:szCs w:val="36"/>
              </w:rPr>
              <w:t xml:space="preserve"> </w:t>
            </w:r>
            <w:r w:rsidR="00D4757E">
              <w:rPr>
                <w:rFonts w:asciiTheme="minorHAnsi" w:hAnsiTheme="minorHAnsi"/>
                <w:b/>
                <w:sz w:val="36"/>
                <w:szCs w:val="36"/>
              </w:rPr>
              <w:t xml:space="preserve">BPU Clean Energy </w:t>
            </w:r>
            <w:r w:rsidRPr="00B35D52">
              <w:rPr>
                <w:rFonts w:asciiTheme="minorHAnsi" w:hAnsiTheme="minorHAnsi"/>
                <w:b/>
                <w:sz w:val="36"/>
                <w:szCs w:val="36"/>
              </w:rPr>
              <w:t>Program Administration and Management Services</w:t>
            </w:r>
          </w:p>
        </w:tc>
      </w:tr>
    </w:tbl>
    <w:p w14:paraId="0AA28BAE" w14:textId="77777777" w:rsidR="007C2018" w:rsidRPr="0084189F" w:rsidRDefault="007C2018" w:rsidP="0084189F">
      <w:pPr>
        <w:spacing w:after="0" w:line="240" w:lineRule="auto"/>
        <w:rPr>
          <w:b/>
          <w:smallCaps/>
          <w:color w:val="000000"/>
          <w:sz w:val="20"/>
          <w:szCs w:val="20"/>
        </w:rPr>
      </w:pPr>
    </w:p>
    <w:tbl>
      <w:tblPr>
        <w:tblW w:w="10890" w:type="dxa"/>
        <w:tblInd w:w="-45" w:type="dxa"/>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5400"/>
        <w:gridCol w:w="2745"/>
        <w:gridCol w:w="2745"/>
      </w:tblGrid>
      <w:tr w:rsidR="007C2018" w:rsidRPr="0084189F" w14:paraId="6CDF855D" w14:textId="77777777" w:rsidTr="00612232">
        <w:tc>
          <w:tcPr>
            <w:tcW w:w="5400" w:type="dxa"/>
            <w:tcBorders>
              <w:top w:val="thinThickSmallGap" w:sz="24" w:space="0" w:color="auto"/>
              <w:bottom w:val="single" w:sz="4" w:space="0" w:color="auto"/>
            </w:tcBorders>
            <w:shd w:val="clear" w:color="auto" w:fill="CCFFCC"/>
            <w:vAlign w:val="center"/>
          </w:tcPr>
          <w:p w14:paraId="18D538E0" w14:textId="77777777" w:rsidR="007C2018" w:rsidRPr="0084189F" w:rsidRDefault="007C2018" w:rsidP="0084189F">
            <w:pPr>
              <w:spacing w:after="0" w:line="240" w:lineRule="auto"/>
              <w:rPr>
                <w:b/>
                <w:bCs/>
                <w:color w:val="000000"/>
                <w:sz w:val="20"/>
                <w:szCs w:val="20"/>
              </w:rPr>
            </w:pPr>
          </w:p>
        </w:tc>
        <w:tc>
          <w:tcPr>
            <w:tcW w:w="2745" w:type="dxa"/>
            <w:tcBorders>
              <w:top w:val="thinThickSmallGap" w:sz="24" w:space="0" w:color="auto"/>
              <w:bottom w:val="single" w:sz="4" w:space="0" w:color="auto"/>
            </w:tcBorders>
            <w:shd w:val="clear" w:color="auto" w:fill="CCFFCC"/>
            <w:vAlign w:val="center"/>
          </w:tcPr>
          <w:p w14:paraId="46F3B8B9" w14:textId="77777777" w:rsidR="007C2018" w:rsidRPr="0084189F" w:rsidRDefault="007C2018" w:rsidP="0084189F">
            <w:pPr>
              <w:spacing w:after="0" w:line="240" w:lineRule="auto"/>
              <w:jc w:val="center"/>
              <w:rPr>
                <w:b/>
                <w:bCs/>
                <w:color w:val="000000"/>
                <w:sz w:val="20"/>
                <w:szCs w:val="20"/>
              </w:rPr>
            </w:pPr>
            <w:r w:rsidRPr="0084189F">
              <w:rPr>
                <w:b/>
                <w:bCs/>
                <w:color w:val="000000"/>
                <w:sz w:val="20"/>
                <w:szCs w:val="20"/>
              </w:rPr>
              <w:t>Date</w:t>
            </w:r>
          </w:p>
        </w:tc>
        <w:tc>
          <w:tcPr>
            <w:tcW w:w="2745" w:type="dxa"/>
            <w:tcBorders>
              <w:top w:val="thinThickSmallGap" w:sz="24" w:space="0" w:color="auto"/>
              <w:bottom w:val="single" w:sz="4" w:space="0" w:color="auto"/>
            </w:tcBorders>
            <w:shd w:val="clear" w:color="auto" w:fill="CCFFCC"/>
            <w:vAlign w:val="center"/>
          </w:tcPr>
          <w:p w14:paraId="0F0278C3" w14:textId="77777777" w:rsidR="007C2018" w:rsidRPr="0084189F" w:rsidRDefault="007C2018" w:rsidP="0084189F">
            <w:pPr>
              <w:spacing w:after="0" w:line="240" w:lineRule="auto"/>
              <w:jc w:val="center"/>
              <w:rPr>
                <w:b/>
                <w:bCs/>
                <w:color w:val="000000"/>
                <w:sz w:val="20"/>
                <w:szCs w:val="20"/>
              </w:rPr>
            </w:pPr>
            <w:r w:rsidRPr="0084189F">
              <w:rPr>
                <w:b/>
                <w:bCs/>
                <w:color w:val="000000"/>
                <w:sz w:val="20"/>
                <w:szCs w:val="20"/>
              </w:rPr>
              <w:t>Time</w:t>
            </w:r>
          </w:p>
        </w:tc>
      </w:tr>
      <w:tr w:rsidR="007C2018" w:rsidRPr="0084189F" w14:paraId="431A98AF" w14:textId="77777777" w:rsidTr="00612232">
        <w:trPr>
          <w:trHeight w:val="720"/>
        </w:trPr>
        <w:tc>
          <w:tcPr>
            <w:tcW w:w="5400" w:type="dxa"/>
            <w:tcBorders>
              <w:top w:val="single" w:sz="4" w:space="0" w:color="auto"/>
            </w:tcBorders>
            <w:vAlign w:val="center"/>
          </w:tcPr>
          <w:p w14:paraId="560C2749" w14:textId="77777777" w:rsidR="007C2018" w:rsidRPr="00C77C89" w:rsidRDefault="00701C2F" w:rsidP="0084189F">
            <w:pPr>
              <w:spacing w:after="0" w:line="240" w:lineRule="auto"/>
              <w:rPr>
                <w:b/>
                <w:bCs/>
                <w:color w:val="000000"/>
                <w:sz w:val="20"/>
                <w:szCs w:val="20"/>
              </w:rPr>
            </w:pPr>
            <w:r w:rsidRPr="00C77C89">
              <w:rPr>
                <w:b/>
                <w:bCs/>
                <w:color w:val="000000"/>
                <w:sz w:val="20"/>
                <w:szCs w:val="20"/>
              </w:rPr>
              <w:t xml:space="preserve">Due Date For </w:t>
            </w:r>
            <w:r w:rsidR="007C2018" w:rsidRPr="00C77C89">
              <w:rPr>
                <w:b/>
                <w:bCs/>
                <w:color w:val="000000"/>
                <w:sz w:val="20"/>
                <w:szCs w:val="20"/>
              </w:rPr>
              <w:t>Electronic Question</w:t>
            </w:r>
            <w:r w:rsidRPr="00C77C89">
              <w:rPr>
                <w:b/>
                <w:bCs/>
                <w:color w:val="000000"/>
                <w:sz w:val="20"/>
                <w:szCs w:val="20"/>
              </w:rPr>
              <w:t>s</w:t>
            </w:r>
          </w:p>
          <w:p w14:paraId="2B4C07F1" w14:textId="1E8121C8" w:rsidR="007C2018" w:rsidRPr="00C77C89" w:rsidRDefault="007C2018" w:rsidP="0084189F">
            <w:pPr>
              <w:spacing w:after="0" w:line="240" w:lineRule="auto"/>
              <w:rPr>
                <w:bCs/>
                <w:color w:val="000000"/>
                <w:sz w:val="20"/>
                <w:szCs w:val="20"/>
              </w:rPr>
            </w:pPr>
            <w:r w:rsidRPr="00C77C89">
              <w:rPr>
                <w:bCs/>
                <w:color w:val="000000"/>
                <w:sz w:val="20"/>
                <w:szCs w:val="20"/>
              </w:rPr>
              <w:t xml:space="preserve">Refer to Bid Solicitation </w:t>
            </w:r>
            <w:hyperlink w:anchor="_ELECTRONIC_QUESTION_AND" w:history="1">
              <w:r w:rsidRPr="002E4C5F">
                <w:rPr>
                  <w:color w:val="0000FF"/>
                  <w:sz w:val="20"/>
                  <w:szCs w:val="20"/>
                  <w:u w:val="single"/>
                </w:rPr>
                <w:t xml:space="preserve">Section </w:t>
              </w:r>
              <w:r w:rsidR="000E0755" w:rsidRPr="002E4C5F">
                <w:rPr>
                  <w:color w:val="0000FF"/>
                  <w:sz w:val="20"/>
                  <w:szCs w:val="20"/>
                  <w:u w:val="single"/>
                </w:rPr>
                <w:t>2.</w:t>
              </w:r>
              <w:r w:rsidRPr="002E4C5F">
                <w:rPr>
                  <w:color w:val="0000FF"/>
                  <w:sz w:val="20"/>
                  <w:szCs w:val="20"/>
                  <w:u w:val="single"/>
                </w:rPr>
                <w:t>1</w:t>
              </w:r>
            </w:hyperlink>
            <w:r w:rsidR="00701C2F" w:rsidRPr="00C77C89">
              <w:rPr>
                <w:bCs/>
                <w:color w:val="000000"/>
                <w:sz w:val="20"/>
                <w:szCs w:val="20"/>
              </w:rPr>
              <w:t xml:space="preserve"> for more information.</w:t>
            </w:r>
          </w:p>
        </w:tc>
        <w:tc>
          <w:tcPr>
            <w:tcW w:w="2745" w:type="dxa"/>
            <w:tcBorders>
              <w:top w:val="single" w:sz="4" w:space="0" w:color="auto"/>
            </w:tcBorders>
            <w:vAlign w:val="center"/>
          </w:tcPr>
          <w:p w14:paraId="1ED97C06" w14:textId="269EC810" w:rsidR="007C2018" w:rsidRPr="0084189F" w:rsidRDefault="00BB35CB" w:rsidP="0084189F">
            <w:pPr>
              <w:spacing w:after="0" w:line="240" w:lineRule="auto"/>
              <w:jc w:val="center"/>
              <w:rPr>
                <w:bCs/>
                <w:color w:val="000000"/>
                <w:sz w:val="20"/>
                <w:szCs w:val="20"/>
              </w:rPr>
            </w:pPr>
            <w:r>
              <w:rPr>
                <w:bCs/>
                <w:color w:val="000000"/>
                <w:sz w:val="20"/>
                <w:szCs w:val="20"/>
              </w:rPr>
              <w:t>July 21, 2026</w:t>
            </w:r>
          </w:p>
        </w:tc>
        <w:tc>
          <w:tcPr>
            <w:tcW w:w="2745" w:type="dxa"/>
            <w:tcBorders>
              <w:top w:val="single" w:sz="4" w:space="0" w:color="auto"/>
            </w:tcBorders>
            <w:vAlign w:val="center"/>
          </w:tcPr>
          <w:p w14:paraId="1877B2FF" w14:textId="77777777" w:rsidR="007C2018" w:rsidRPr="0084189F" w:rsidRDefault="007C2018" w:rsidP="0084189F">
            <w:pPr>
              <w:spacing w:after="0" w:line="240" w:lineRule="auto"/>
              <w:jc w:val="center"/>
              <w:rPr>
                <w:bCs/>
                <w:color w:val="000000"/>
                <w:sz w:val="20"/>
                <w:szCs w:val="20"/>
              </w:rPr>
            </w:pPr>
            <w:r w:rsidRPr="0084189F">
              <w:rPr>
                <w:color w:val="000000"/>
                <w:sz w:val="20"/>
                <w:szCs w:val="20"/>
              </w:rPr>
              <w:t>2:00 PM</w:t>
            </w:r>
          </w:p>
        </w:tc>
      </w:tr>
      <w:tr w:rsidR="007C2018" w:rsidRPr="0084189F" w14:paraId="276004CD" w14:textId="77777777" w:rsidTr="00612232">
        <w:trPr>
          <w:trHeight w:val="720"/>
        </w:trPr>
        <w:tc>
          <w:tcPr>
            <w:tcW w:w="5400" w:type="dxa"/>
            <w:vAlign w:val="center"/>
          </w:tcPr>
          <w:p w14:paraId="6E604651" w14:textId="432C6DF0" w:rsidR="007C2018" w:rsidRPr="00C77C89" w:rsidRDefault="007C2018" w:rsidP="0084189F">
            <w:pPr>
              <w:spacing w:after="0" w:line="240" w:lineRule="auto"/>
              <w:rPr>
                <w:b/>
                <w:bCs/>
                <w:color w:val="000000"/>
                <w:sz w:val="20"/>
                <w:szCs w:val="20"/>
              </w:rPr>
            </w:pPr>
            <w:r w:rsidRPr="00C77C89">
              <w:rPr>
                <w:b/>
                <w:bCs/>
                <w:color w:val="000000"/>
                <w:sz w:val="20"/>
                <w:szCs w:val="20"/>
              </w:rPr>
              <w:t xml:space="preserve">Optional Pre-Quote Submission Conference </w:t>
            </w:r>
          </w:p>
          <w:p w14:paraId="7E767BF8" w14:textId="178D7C05" w:rsidR="007C2018" w:rsidRPr="00C77C89" w:rsidRDefault="007C2018" w:rsidP="0084189F">
            <w:pPr>
              <w:spacing w:after="0" w:line="240" w:lineRule="auto"/>
              <w:rPr>
                <w:bCs/>
                <w:color w:val="000000"/>
                <w:sz w:val="20"/>
                <w:szCs w:val="20"/>
              </w:rPr>
            </w:pPr>
            <w:r w:rsidRPr="00C77C89">
              <w:rPr>
                <w:bCs/>
                <w:color w:val="000000"/>
                <w:sz w:val="20"/>
                <w:szCs w:val="20"/>
              </w:rPr>
              <w:t xml:space="preserve">Refer to Bid Solicitation </w:t>
            </w:r>
            <w:hyperlink w:anchor="_OPTIONAL_PRE-QUOTE_CONFERENCE" w:history="1">
              <w:r w:rsidRPr="002E4C5F">
                <w:rPr>
                  <w:rStyle w:val="Hyperlink"/>
                  <w:rFonts w:cs="Arial"/>
                  <w:bCs/>
                  <w:sz w:val="20"/>
                  <w:szCs w:val="20"/>
                </w:rPr>
                <w:t xml:space="preserve">Section </w:t>
              </w:r>
              <w:r w:rsidR="00701C2F" w:rsidRPr="002E4C5F">
                <w:rPr>
                  <w:rStyle w:val="Hyperlink"/>
                  <w:rFonts w:cs="Arial"/>
                  <w:bCs/>
                  <w:sz w:val="20"/>
                  <w:szCs w:val="20"/>
                </w:rPr>
                <w:t>2.</w:t>
              </w:r>
              <w:r w:rsidRPr="002E4C5F">
                <w:rPr>
                  <w:rStyle w:val="Hyperlink"/>
                  <w:rFonts w:cs="Arial"/>
                  <w:bCs/>
                  <w:sz w:val="20"/>
                  <w:szCs w:val="20"/>
                </w:rPr>
                <w:t>5</w:t>
              </w:r>
            </w:hyperlink>
            <w:r w:rsidR="00701C2F" w:rsidRPr="00C77C89">
              <w:rPr>
                <w:bCs/>
                <w:color w:val="000000"/>
                <w:sz w:val="20"/>
                <w:szCs w:val="20"/>
              </w:rPr>
              <w:t xml:space="preserve"> for more information.</w:t>
            </w:r>
          </w:p>
        </w:tc>
        <w:tc>
          <w:tcPr>
            <w:tcW w:w="2745" w:type="dxa"/>
            <w:vAlign w:val="center"/>
          </w:tcPr>
          <w:p w14:paraId="227EE4B0" w14:textId="346DD346" w:rsidR="007C2018" w:rsidRPr="0084189F" w:rsidRDefault="00BB35CB" w:rsidP="0084189F">
            <w:pPr>
              <w:spacing w:after="0" w:line="240" w:lineRule="auto"/>
              <w:jc w:val="center"/>
              <w:rPr>
                <w:sz w:val="20"/>
                <w:szCs w:val="20"/>
              </w:rPr>
            </w:pPr>
            <w:r>
              <w:rPr>
                <w:sz w:val="20"/>
                <w:szCs w:val="20"/>
              </w:rPr>
              <w:t>July 7, 2026</w:t>
            </w:r>
          </w:p>
        </w:tc>
        <w:tc>
          <w:tcPr>
            <w:tcW w:w="2745" w:type="dxa"/>
            <w:vAlign w:val="center"/>
          </w:tcPr>
          <w:p w14:paraId="7917F6B2" w14:textId="744EE683" w:rsidR="007C2018" w:rsidRPr="0084189F" w:rsidRDefault="005F26E3" w:rsidP="0084189F">
            <w:pPr>
              <w:spacing w:after="0" w:line="240" w:lineRule="auto"/>
              <w:jc w:val="center"/>
              <w:rPr>
                <w:bCs/>
                <w:color w:val="000000"/>
                <w:sz w:val="20"/>
                <w:szCs w:val="20"/>
                <w:highlight w:val="yellow"/>
              </w:rPr>
            </w:pPr>
            <w:r>
              <w:rPr>
                <w:bCs/>
                <w:color w:val="000000"/>
                <w:sz w:val="20"/>
                <w:szCs w:val="20"/>
              </w:rPr>
              <w:t>11:30 AM</w:t>
            </w:r>
          </w:p>
        </w:tc>
      </w:tr>
      <w:tr w:rsidR="007C2018" w:rsidRPr="0084189F" w14:paraId="6B623D06" w14:textId="77777777" w:rsidTr="00612232">
        <w:trPr>
          <w:trHeight w:val="720"/>
        </w:trPr>
        <w:tc>
          <w:tcPr>
            <w:tcW w:w="5400" w:type="dxa"/>
            <w:vAlign w:val="center"/>
          </w:tcPr>
          <w:p w14:paraId="29A4E2F2" w14:textId="77777777" w:rsidR="007C2018" w:rsidRPr="00C77C89" w:rsidRDefault="007C2018" w:rsidP="0084189F">
            <w:pPr>
              <w:spacing w:after="0" w:line="240" w:lineRule="auto"/>
              <w:rPr>
                <w:b/>
                <w:bCs/>
                <w:color w:val="000000"/>
                <w:sz w:val="20"/>
                <w:szCs w:val="20"/>
              </w:rPr>
            </w:pPr>
            <w:r w:rsidRPr="00C77C89">
              <w:rPr>
                <w:b/>
                <w:bCs/>
                <w:color w:val="000000"/>
                <w:sz w:val="20"/>
                <w:szCs w:val="20"/>
              </w:rPr>
              <w:t>Mandatory/Optional Site Visit</w:t>
            </w:r>
          </w:p>
          <w:p w14:paraId="35A339C7" w14:textId="1E111C29" w:rsidR="007C2018" w:rsidRPr="00C77C89" w:rsidRDefault="0031003E" w:rsidP="0084189F">
            <w:pPr>
              <w:spacing w:after="0" w:line="240" w:lineRule="auto"/>
              <w:rPr>
                <w:bCs/>
                <w:color w:val="000000"/>
                <w:sz w:val="20"/>
                <w:szCs w:val="20"/>
              </w:rPr>
            </w:pPr>
            <w:r w:rsidRPr="00C77C89">
              <w:rPr>
                <w:bCs/>
                <w:color w:val="000000"/>
                <w:sz w:val="20"/>
                <w:szCs w:val="20"/>
              </w:rPr>
              <w:t xml:space="preserve">Refer to Bid Solicitation </w:t>
            </w:r>
            <w:hyperlink w:anchor="_1.3.4_MANDATORY/OPTIONAL_SITE" w:history="1">
              <w:r w:rsidRPr="002E4C5F">
                <w:rPr>
                  <w:rStyle w:val="Hyperlink"/>
                  <w:rFonts w:cs="Arial"/>
                  <w:bCs/>
                  <w:sz w:val="20"/>
                  <w:szCs w:val="20"/>
                </w:rPr>
                <w:t>Section 2.4</w:t>
              </w:r>
            </w:hyperlink>
            <w:r w:rsidRPr="00C77C89">
              <w:rPr>
                <w:bCs/>
                <w:color w:val="000000"/>
                <w:sz w:val="20"/>
                <w:szCs w:val="20"/>
              </w:rPr>
              <w:t xml:space="preserve"> for more information.</w:t>
            </w:r>
          </w:p>
        </w:tc>
        <w:tc>
          <w:tcPr>
            <w:tcW w:w="2745" w:type="dxa"/>
          </w:tcPr>
          <w:p w14:paraId="51EC554B" w14:textId="77777777" w:rsidR="007C2018" w:rsidRPr="0084189F" w:rsidRDefault="007C2018" w:rsidP="0084189F">
            <w:pPr>
              <w:spacing w:after="0" w:line="240" w:lineRule="auto"/>
              <w:jc w:val="center"/>
              <w:rPr>
                <w:color w:val="000000"/>
                <w:sz w:val="20"/>
                <w:szCs w:val="20"/>
                <w:highlight w:val="yellow"/>
              </w:rPr>
            </w:pPr>
          </w:p>
          <w:p w14:paraId="7290FB74" w14:textId="1A825D11" w:rsidR="007C2018" w:rsidRPr="0084189F" w:rsidRDefault="009909D5" w:rsidP="0084189F">
            <w:pPr>
              <w:spacing w:after="0" w:line="240" w:lineRule="auto"/>
              <w:jc w:val="center"/>
              <w:rPr>
                <w:color w:val="000000"/>
                <w:sz w:val="20"/>
                <w:szCs w:val="20"/>
                <w:highlight w:val="yellow"/>
              </w:rPr>
            </w:pPr>
            <w:r>
              <w:rPr>
                <w:color w:val="000000"/>
                <w:sz w:val="20"/>
                <w:szCs w:val="20"/>
              </w:rPr>
              <w:t>N/A</w:t>
            </w:r>
          </w:p>
        </w:tc>
        <w:tc>
          <w:tcPr>
            <w:tcW w:w="2745" w:type="dxa"/>
          </w:tcPr>
          <w:p w14:paraId="3F0B8FD8" w14:textId="77777777" w:rsidR="007C2018" w:rsidRPr="0084189F" w:rsidRDefault="007C2018" w:rsidP="0084189F">
            <w:pPr>
              <w:spacing w:after="0" w:line="240" w:lineRule="auto"/>
              <w:jc w:val="center"/>
              <w:rPr>
                <w:bCs/>
                <w:color w:val="000000"/>
                <w:sz w:val="20"/>
                <w:szCs w:val="20"/>
                <w:highlight w:val="yellow"/>
              </w:rPr>
            </w:pPr>
          </w:p>
          <w:p w14:paraId="399A314E" w14:textId="16391697" w:rsidR="007C2018" w:rsidRPr="0084189F" w:rsidRDefault="009909D5" w:rsidP="0084189F">
            <w:pPr>
              <w:spacing w:after="0" w:line="240" w:lineRule="auto"/>
              <w:jc w:val="center"/>
              <w:rPr>
                <w:bCs/>
                <w:color w:val="000000"/>
                <w:sz w:val="20"/>
                <w:szCs w:val="20"/>
                <w:highlight w:val="yellow"/>
              </w:rPr>
            </w:pPr>
            <w:r>
              <w:rPr>
                <w:bCs/>
                <w:color w:val="000000"/>
                <w:sz w:val="20"/>
                <w:szCs w:val="20"/>
              </w:rPr>
              <w:t>N/A</w:t>
            </w:r>
          </w:p>
        </w:tc>
      </w:tr>
      <w:tr w:rsidR="007C2018" w:rsidRPr="0084189F" w14:paraId="7CE4CF84" w14:textId="77777777" w:rsidTr="00612232">
        <w:trPr>
          <w:trHeight w:val="720"/>
        </w:trPr>
        <w:tc>
          <w:tcPr>
            <w:tcW w:w="5400" w:type="dxa"/>
            <w:vAlign w:val="center"/>
          </w:tcPr>
          <w:p w14:paraId="32CBF828" w14:textId="77777777" w:rsidR="007C2018" w:rsidRPr="00C77C89" w:rsidRDefault="00701C2F" w:rsidP="0084189F">
            <w:pPr>
              <w:spacing w:after="0" w:line="240" w:lineRule="auto"/>
              <w:rPr>
                <w:b/>
                <w:bCs/>
                <w:color w:val="000000"/>
                <w:sz w:val="20"/>
                <w:szCs w:val="20"/>
              </w:rPr>
            </w:pPr>
            <w:r w:rsidRPr="00C77C89">
              <w:rPr>
                <w:b/>
                <w:bCs/>
                <w:color w:val="000000"/>
                <w:sz w:val="20"/>
                <w:szCs w:val="20"/>
              </w:rPr>
              <w:t xml:space="preserve">Quote </w:t>
            </w:r>
            <w:r w:rsidR="00C1271B" w:rsidRPr="00C77C89">
              <w:rPr>
                <w:b/>
                <w:bCs/>
                <w:color w:val="000000"/>
                <w:sz w:val="20"/>
                <w:szCs w:val="20"/>
              </w:rPr>
              <w:t>Opening Date</w:t>
            </w:r>
          </w:p>
          <w:p w14:paraId="55FBDC70" w14:textId="435A43ED" w:rsidR="007C2018" w:rsidRPr="00C77C89" w:rsidRDefault="007C2018" w:rsidP="0084189F">
            <w:pPr>
              <w:spacing w:after="0" w:line="240" w:lineRule="auto"/>
              <w:rPr>
                <w:b/>
                <w:bCs/>
                <w:color w:val="000000"/>
                <w:sz w:val="20"/>
                <w:szCs w:val="20"/>
              </w:rPr>
            </w:pPr>
            <w:r w:rsidRPr="00C77C89">
              <w:rPr>
                <w:bCs/>
                <w:color w:val="000000"/>
                <w:sz w:val="20"/>
                <w:szCs w:val="20"/>
              </w:rPr>
              <w:t xml:space="preserve">Refer to Bid Solicitation </w:t>
            </w:r>
            <w:hyperlink w:anchor="_QUOTE_SUBMISSION_REQUIREMENTS" w:history="1">
              <w:r w:rsidRPr="002E4C5F">
                <w:rPr>
                  <w:rStyle w:val="Hyperlink"/>
                  <w:rFonts w:cs="Arial"/>
                  <w:bCs/>
                  <w:sz w:val="20"/>
                  <w:szCs w:val="20"/>
                </w:rPr>
                <w:t xml:space="preserve">Section </w:t>
              </w:r>
              <w:r w:rsidR="00701C2F" w:rsidRPr="002E4C5F">
                <w:rPr>
                  <w:rStyle w:val="Hyperlink"/>
                  <w:rFonts w:cs="Arial"/>
                  <w:bCs/>
                  <w:sz w:val="20"/>
                  <w:szCs w:val="20"/>
                </w:rPr>
                <w:t>3</w:t>
              </w:r>
            </w:hyperlink>
            <w:r w:rsidRPr="00C77C89">
              <w:rPr>
                <w:bCs/>
                <w:color w:val="000000"/>
                <w:sz w:val="20"/>
                <w:szCs w:val="20"/>
              </w:rPr>
              <w:t xml:space="preserve"> for more information.</w:t>
            </w:r>
          </w:p>
        </w:tc>
        <w:tc>
          <w:tcPr>
            <w:tcW w:w="2745" w:type="dxa"/>
            <w:vAlign w:val="center"/>
          </w:tcPr>
          <w:p w14:paraId="3A44A096" w14:textId="11EE37BD" w:rsidR="007C2018" w:rsidRPr="0084189F" w:rsidRDefault="00BB35CB" w:rsidP="0084189F">
            <w:pPr>
              <w:spacing w:after="0" w:line="240" w:lineRule="auto"/>
              <w:jc w:val="center"/>
              <w:rPr>
                <w:color w:val="000000"/>
                <w:sz w:val="20"/>
                <w:szCs w:val="20"/>
              </w:rPr>
            </w:pPr>
            <w:r>
              <w:rPr>
                <w:color w:val="000000"/>
                <w:sz w:val="20"/>
                <w:szCs w:val="20"/>
              </w:rPr>
              <w:t>August 11, 2026</w:t>
            </w:r>
          </w:p>
        </w:tc>
        <w:tc>
          <w:tcPr>
            <w:tcW w:w="2745" w:type="dxa"/>
            <w:vAlign w:val="center"/>
          </w:tcPr>
          <w:p w14:paraId="75D1638B" w14:textId="77777777" w:rsidR="007C2018" w:rsidRPr="0084189F" w:rsidRDefault="007C2018" w:rsidP="0084189F">
            <w:pPr>
              <w:spacing w:after="0" w:line="240" w:lineRule="auto"/>
              <w:jc w:val="center"/>
              <w:rPr>
                <w:color w:val="000000"/>
                <w:sz w:val="20"/>
                <w:szCs w:val="20"/>
              </w:rPr>
            </w:pPr>
            <w:r w:rsidRPr="0084189F">
              <w:rPr>
                <w:color w:val="000000"/>
                <w:sz w:val="20"/>
                <w:szCs w:val="20"/>
              </w:rPr>
              <w:t>2:00 PM</w:t>
            </w:r>
          </w:p>
        </w:tc>
      </w:tr>
    </w:tbl>
    <w:p w14:paraId="70F9FD40" w14:textId="77777777" w:rsidR="007C2018" w:rsidRPr="0084189F" w:rsidRDefault="007C2018" w:rsidP="0084189F">
      <w:pPr>
        <w:spacing w:after="0" w:line="240" w:lineRule="auto"/>
        <w:rPr>
          <w:color w:val="000000"/>
          <w:sz w:val="20"/>
          <w:szCs w:val="20"/>
        </w:rPr>
      </w:pPr>
    </w:p>
    <w:p w14:paraId="41757BA8" w14:textId="77777777" w:rsidR="001F2767" w:rsidRPr="0084189F" w:rsidRDefault="007C2018" w:rsidP="0084189F">
      <w:pPr>
        <w:spacing w:after="0" w:line="240" w:lineRule="auto"/>
        <w:rPr>
          <w:color w:val="000000"/>
          <w:sz w:val="20"/>
          <w:szCs w:val="20"/>
        </w:rPr>
      </w:pPr>
      <w:r w:rsidRPr="0084189F">
        <w:rPr>
          <w:color w:val="000000"/>
          <w:sz w:val="20"/>
          <w:szCs w:val="20"/>
        </w:rPr>
        <w:t xml:space="preserve">Dates are subject to change.  All times contained in the Bid Solicitation refer to Eastern Time. </w:t>
      </w:r>
    </w:p>
    <w:p w14:paraId="5315BC2A" w14:textId="77777777" w:rsidR="007C2018" w:rsidRPr="0084189F" w:rsidRDefault="007C2018" w:rsidP="0084189F">
      <w:pPr>
        <w:spacing w:after="0" w:line="240" w:lineRule="auto"/>
        <w:rPr>
          <w:color w:val="000000"/>
          <w:sz w:val="20"/>
          <w:szCs w:val="20"/>
        </w:rPr>
      </w:pPr>
      <w:r w:rsidRPr="0084189F">
        <w:rPr>
          <w:color w:val="000000"/>
          <w:sz w:val="20"/>
          <w:szCs w:val="20"/>
        </w:rPr>
        <w:t xml:space="preserve">All changes will be reflected in Bid Amendments to the Bid Solicitation posted on </w:t>
      </w:r>
      <w:hyperlink r:id="rId12" w:history="1">
        <w:r w:rsidRPr="0084189F">
          <w:rPr>
            <w:rStyle w:val="Hyperlink"/>
            <w:rFonts w:cstheme="minorHAnsi"/>
            <w:sz w:val="20"/>
            <w:szCs w:val="20"/>
          </w:rPr>
          <w:t>www.njstart.gov</w:t>
        </w:r>
      </w:hyperlink>
      <w:r w:rsidRPr="0084189F">
        <w:rPr>
          <w:rFonts w:cstheme="minorHAnsi"/>
          <w:color w:val="000000"/>
          <w:sz w:val="20"/>
          <w:szCs w:val="20"/>
        </w:rPr>
        <w:t>.</w:t>
      </w:r>
    </w:p>
    <w:p w14:paraId="03E072D3" w14:textId="77777777" w:rsidR="007C2018" w:rsidRPr="0084189F" w:rsidRDefault="007C2018" w:rsidP="0084189F">
      <w:pPr>
        <w:spacing w:after="0" w:line="240" w:lineRule="auto"/>
        <w:rPr>
          <w:b/>
          <w:color w:val="000000"/>
          <w:sz w:val="20"/>
          <w:szCs w:val="20"/>
        </w:rPr>
      </w:pPr>
    </w:p>
    <w:tbl>
      <w:tblPr>
        <w:tblW w:w="10890" w:type="dxa"/>
        <w:tblInd w:w="-45" w:type="dxa"/>
        <w:tblBorders>
          <w:top w:val="thinThickSmallGap" w:sz="24" w:space="0" w:color="auto"/>
          <w:left w:val="thinThickSmallGap" w:sz="24" w:space="0" w:color="auto"/>
          <w:bottom w:val="thinThickSmallGap" w:sz="24" w:space="0" w:color="auto"/>
          <w:right w:val="thinThickSmallGap" w:sz="24" w:space="0" w:color="auto"/>
          <w:insideV w:val="single" w:sz="4" w:space="0" w:color="auto"/>
        </w:tblBorders>
        <w:shd w:val="clear" w:color="auto" w:fill="CCFFCC"/>
        <w:tblLook w:val="01E0" w:firstRow="1" w:lastRow="1" w:firstColumn="1" w:lastColumn="1" w:noHBand="0" w:noVBand="0"/>
      </w:tblPr>
      <w:tblGrid>
        <w:gridCol w:w="5400"/>
        <w:gridCol w:w="5490"/>
      </w:tblGrid>
      <w:tr w:rsidR="00F13BE7" w:rsidRPr="0084189F" w14:paraId="5B8751FD" w14:textId="77777777" w:rsidTr="00F13BE7">
        <w:trPr>
          <w:trHeight w:val="306"/>
        </w:trPr>
        <w:tc>
          <w:tcPr>
            <w:tcW w:w="10890" w:type="dxa"/>
            <w:gridSpan w:val="2"/>
            <w:tcBorders>
              <w:top w:val="thinThickSmallGap" w:sz="24" w:space="0" w:color="auto"/>
              <w:bottom w:val="single" w:sz="4" w:space="0" w:color="auto"/>
            </w:tcBorders>
            <w:shd w:val="clear" w:color="auto" w:fill="CCFFCC"/>
            <w:vAlign w:val="center"/>
          </w:tcPr>
          <w:p w14:paraId="54A1BAC7" w14:textId="77777777" w:rsidR="00F13BE7" w:rsidRDefault="00A4019A" w:rsidP="00380817">
            <w:pPr>
              <w:spacing w:after="0" w:line="240" w:lineRule="auto"/>
              <w:rPr>
                <w:b/>
                <w:color w:val="000000"/>
                <w:sz w:val="20"/>
                <w:szCs w:val="20"/>
              </w:rPr>
            </w:pPr>
            <w:r w:rsidRPr="0084189F">
              <w:rPr>
                <w:b/>
                <w:color w:val="000000"/>
                <w:sz w:val="20"/>
                <w:szCs w:val="20"/>
              </w:rPr>
              <w:t>SET-ASIDE</w:t>
            </w:r>
            <w:r>
              <w:rPr>
                <w:b/>
                <w:color w:val="000000"/>
                <w:sz w:val="20"/>
                <w:szCs w:val="20"/>
              </w:rPr>
              <w:t>S</w:t>
            </w:r>
          </w:p>
        </w:tc>
      </w:tr>
      <w:tr w:rsidR="00380817" w:rsidRPr="0084189F" w14:paraId="2E2C9AF9" w14:textId="77777777" w:rsidTr="00F13BE7">
        <w:trPr>
          <w:trHeight w:val="1452"/>
        </w:trPr>
        <w:tc>
          <w:tcPr>
            <w:tcW w:w="5400" w:type="dxa"/>
            <w:tcBorders>
              <w:top w:val="single" w:sz="4" w:space="0" w:color="auto"/>
              <w:bottom w:val="single" w:sz="4" w:space="0" w:color="auto"/>
              <w:right w:val="nil"/>
            </w:tcBorders>
            <w:shd w:val="clear" w:color="auto" w:fill="CCFFCC"/>
            <w:vAlign w:val="center"/>
          </w:tcPr>
          <w:p w14:paraId="71612DC0" w14:textId="77777777" w:rsidR="00380817" w:rsidRPr="0084189F" w:rsidRDefault="00A4019A" w:rsidP="00380817">
            <w:pPr>
              <w:spacing w:after="0" w:line="240" w:lineRule="auto"/>
              <w:rPr>
                <w:b/>
                <w:color w:val="000000"/>
                <w:sz w:val="20"/>
                <w:szCs w:val="20"/>
              </w:rPr>
            </w:pPr>
            <w:r>
              <w:rPr>
                <w:b/>
                <w:color w:val="000000"/>
                <w:sz w:val="20"/>
                <w:szCs w:val="20"/>
              </w:rPr>
              <w:t xml:space="preserve">   </w:t>
            </w:r>
            <w:r w:rsidR="00380817" w:rsidRPr="0084189F">
              <w:rPr>
                <w:b/>
                <w:color w:val="000000"/>
                <w:sz w:val="20"/>
                <w:szCs w:val="20"/>
              </w:rPr>
              <w:t xml:space="preserve">  Small Business Set-Aside</w:t>
            </w:r>
          </w:p>
          <w:p w14:paraId="38250C98" w14:textId="77777777" w:rsidR="00380817" w:rsidRPr="0084189F" w:rsidRDefault="00380817" w:rsidP="00F13BE7">
            <w:pPr>
              <w:spacing w:after="0" w:line="240" w:lineRule="auto"/>
              <w:ind w:left="701"/>
              <w:rPr>
                <w:b/>
                <w:color w:val="000000"/>
                <w:sz w:val="20"/>
                <w:szCs w:val="20"/>
              </w:rPr>
            </w:pPr>
            <w:r w:rsidRPr="0084189F">
              <w:rPr>
                <w:b/>
                <w:color w:val="000000"/>
                <w:sz w:val="20"/>
                <w:szCs w:val="20"/>
              </w:rPr>
              <w:t>For Goods and Services:</w:t>
            </w:r>
          </w:p>
          <w:p w14:paraId="00610827" w14:textId="63BE4ADA" w:rsidR="00380817" w:rsidRPr="0084189F" w:rsidRDefault="00355798" w:rsidP="00F13BE7">
            <w:pPr>
              <w:spacing w:after="0" w:line="240" w:lineRule="auto"/>
              <w:ind w:left="1061"/>
              <w:rPr>
                <w:b/>
                <w:color w:val="000000"/>
                <w:sz w:val="20"/>
                <w:szCs w:val="20"/>
              </w:rPr>
            </w:pPr>
            <w:sdt>
              <w:sdtPr>
                <w:rPr>
                  <w:b/>
                  <w:color w:val="000000"/>
                  <w:sz w:val="20"/>
                  <w:szCs w:val="20"/>
                </w:rPr>
                <w:id w:val="1630976176"/>
                <w14:checkbox>
                  <w14:checked w14:val="1"/>
                  <w14:checkedState w14:val="2612" w14:font="MS Gothic"/>
                  <w14:uncheckedState w14:val="2610" w14:font="MS Gothic"/>
                </w14:checkbox>
              </w:sdtPr>
              <w:sdtEndPr/>
              <w:sdtContent>
                <w:r w:rsidR="002778C3">
                  <w:rPr>
                    <w:rFonts w:ascii="MS Gothic" w:eastAsia="MS Gothic" w:hAnsi="MS Gothic" w:cs="Segoe UI Symbol" w:hint="eastAsia"/>
                    <w:b/>
                    <w:color w:val="000000"/>
                    <w:sz w:val="20"/>
                    <w:szCs w:val="20"/>
                  </w:rPr>
                  <w:t>☒</w:t>
                </w:r>
              </w:sdtContent>
            </w:sdt>
            <w:r w:rsidR="00380817" w:rsidRPr="0084189F">
              <w:rPr>
                <w:b/>
                <w:color w:val="000000"/>
                <w:sz w:val="20"/>
                <w:szCs w:val="20"/>
              </w:rPr>
              <w:t xml:space="preserve">  I          </w:t>
            </w:r>
            <w:sdt>
              <w:sdtPr>
                <w:rPr>
                  <w:b/>
                  <w:color w:val="000000"/>
                  <w:sz w:val="20"/>
                  <w:szCs w:val="20"/>
                </w:rPr>
                <w:id w:val="-1440593321"/>
                <w14:checkbox>
                  <w14:checked w14:val="1"/>
                  <w14:checkedState w14:val="2612" w14:font="MS Gothic"/>
                  <w14:uncheckedState w14:val="2610" w14:font="MS Gothic"/>
                </w14:checkbox>
              </w:sdtPr>
              <w:sdtEndPr/>
              <w:sdtContent>
                <w:r w:rsidR="002778C3">
                  <w:rPr>
                    <w:rFonts w:ascii="MS Gothic" w:eastAsia="MS Gothic" w:hAnsi="MS Gothic" w:cs="Segoe UI Symbol" w:hint="eastAsia"/>
                    <w:b/>
                    <w:color w:val="000000"/>
                    <w:sz w:val="20"/>
                    <w:szCs w:val="20"/>
                  </w:rPr>
                  <w:t>☒</w:t>
                </w:r>
              </w:sdtContent>
            </w:sdt>
            <w:r w:rsidR="00380817" w:rsidRPr="0084189F">
              <w:rPr>
                <w:b/>
                <w:color w:val="000000"/>
                <w:sz w:val="20"/>
                <w:szCs w:val="20"/>
              </w:rPr>
              <w:t xml:space="preserve">  II          </w:t>
            </w:r>
            <w:sdt>
              <w:sdtPr>
                <w:rPr>
                  <w:b/>
                  <w:color w:val="000000"/>
                  <w:sz w:val="20"/>
                  <w:szCs w:val="20"/>
                </w:rPr>
                <w:id w:val="989903539"/>
                <w14:checkbox>
                  <w14:checked w14:val="1"/>
                  <w14:checkedState w14:val="2612" w14:font="MS Gothic"/>
                  <w14:uncheckedState w14:val="2610" w14:font="MS Gothic"/>
                </w14:checkbox>
              </w:sdtPr>
              <w:sdtEndPr/>
              <w:sdtContent>
                <w:r w:rsidR="002778C3">
                  <w:rPr>
                    <w:rFonts w:ascii="MS Gothic" w:eastAsia="MS Gothic" w:hAnsi="MS Gothic" w:cs="Segoe UI Symbol" w:hint="eastAsia"/>
                    <w:b/>
                    <w:color w:val="000000"/>
                    <w:sz w:val="20"/>
                    <w:szCs w:val="20"/>
                  </w:rPr>
                  <w:t>☒</w:t>
                </w:r>
              </w:sdtContent>
            </w:sdt>
            <w:r w:rsidR="00380817" w:rsidRPr="0084189F">
              <w:rPr>
                <w:b/>
                <w:color w:val="000000"/>
                <w:sz w:val="20"/>
                <w:szCs w:val="20"/>
              </w:rPr>
              <w:t xml:space="preserve">  III</w:t>
            </w:r>
          </w:p>
          <w:p w14:paraId="258266FC" w14:textId="77777777" w:rsidR="00380817" w:rsidRPr="0084189F" w:rsidRDefault="00380817" w:rsidP="00F13BE7">
            <w:pPr>
              <w:spacing w:after="0" w:line="240" w:lineRule="auto"/>
              <w:ind w:left="701"/>
              <w:rPr>
                <w:b/>
                <w:color w:val="000000"/>
                <w:sz w:val="20"/>
                <w:szCs w:val="20"/>
              </w:rPr>
            </w:pPr>
            <w:r w:rsidRPr="0084189F">
              <w:rPr>
                <w:rFonts w:eastAsia="MS Gothic"/>
                <w:b/>
                <w:color w:val="000000"/>
                <w:sz w:val="20"/>
                <w:szCs w:val="20"/>
              </w:rPr>
              <w:t>For Construction:</w:t>
            </w:r>
          </w:p>
          <w:p w14:paraId="16B58879" w14:textId="797739DD" w:rsidR="00380817" w:rsidRPr="0084189F" w:rsidRDefault="00355798" w:rsidP="00F13BE7">
            <w:pPr>
              <w:spacing w:after="0" w:line="240" w:lineRule="auto"/>
              <w:ind w:left="1061"/>
              <w:rPr>
                <w:b/>
                <w:color w:val="000000"/>
                <w:sz w:val="20"/>
                <w:szCs w:val="20"/>
              </w:rPr>
            </w:pPr>
            <w:sdt>
              <w:sdtPr>
                <w:rPr>
                  <w:b/>
                  <w:color w:val="000000"/>
                  <w:sz w:val="20"/>
                  <w:szCs w:val="20"/>
                </w:rPr>
                <w:id w:val="-608497731"/>
                <w14:checkbox>
                  <w14:checked w14:val="0"/>
                  <w14:checkedState w14:val="2612" w14:font="MS Gothic"/>
                  <w14:uncheckedState w14:val="2610" w14:font="MS Gothic"/>
                </w14:checkbox>
              </w:sdtPr>
              <w:sdtEndPr/>
              <w:sdtContent>
                <w:r w:rsidR="00380817" w:rsidRPr="0084189F">
                  <w:rPr>
                    <w:rFonts w:ascii="Segoe UI Symbol" w:hAnsi="Segoe UI Symbol" w:cs="Segoe UI Symbol"/>
                    <w:b/>
                    <w:color w:val="000000"/>
                    <w:sz w:val="20"/>
                    <w:szCs w:val="20"/>
                  </w:rPr>
                  <w:t>☐</w:t>
                </w:r>
              </w:sdtContent>
            </w:sdt>
            <w:r w:rsidR="00380817" w:rsidRPr="0084189F">
              <w:rPr>
                <w:b/>
                <w:color w:val="000000"/>
                <w:sz w:val="20"/>
                <w:szCs w:val="20"/>
              </w:rPr>
              <w:t xml:space="preserve">  IV          </w:t>
            </w:r>
            <w:sdt>
              <w:sdtPr>
                <w:rPr>
                  <w:b/>
                  <w:color w:val="000000"/>
                  <w:sz w:val="20"/>
                  <w:szCs w:val="20"/>
                </w:rPr>
                <w:id w:val="169692765"/>
                <w14:checkbox>
                  <w14:checked w14:val="0"/>
                  <w14:checkedState w14:val="2612" w14:font="MS Gothic"/>
                  <w14:uncheckedState w14:val="2610" w14:font="MS Gothic"/>
                </w14:checkbox>
              </w:sdtPr>
              <w:sdtEndPr/>
              <w:sdtContent>
                <w:r w:rsidR="00380817" w:rsidRPr="0084189F">
                  <w:rPr>
                    <w:rFonts w:ascii="Segoe UI Symbol" w:hAnsi="Segoe UI Symbol" w:cs="Segoe UI Symbol"/>
                    <w:b/>
                    <w:color w:val="000000"/>
                    <w:sz w:val="20"/>
                    <w:szCs w:val="20"/>
                  </w:rPr>
                  <w:t>☐</w:t>
                </w:r>
              </w:sdtContent>
            </w:sdt>
            <w:r w:rsidR="00380817" w:rsidRPr="0084189F">
              <w:rPr>
                <w:b/>
                <w:color w:val="000000"/>
                <w:sz w:val="20"/>
                <w:szCs w:val="20"/>
              </w:rPr>
              <w:t xml:space="preserve">  V          </w:t>
            </w:r>
            <w:sdt>
              <w:sdtPr>
                <w:rPr>
                  <w:b/>
                  <w:color w:val="000000"/>
                  <w:sz w:val="20"/>
                  <w:szCs w:val="20"/>
                </w:rPr>
                <w:id w:val="-1842237248"/>
                <w14:checkbox>
                  <w14:checked w14:val="0"/>
                  <w14:checkedState w14:val="2612" w14:font="MS Gothic"/>
                  <w14:uncheckedState w14:val="2610" w14:font="MS Gothic"/>
                </w14:checkbox>
              </w:sdtPr>
              <w:sdtEndPr/>
              <w:sdtContent>
                <w:r w:rsidR="00380817" w:rsidRPr="0084189F">
                  <w:rPr>
                    <w:rFonts w:ascii="Segoe UI Symbol" w:hAnsi="Segoe UI Symbol" w:cs="Segoe UI Symbol"/>
                    <w:b/>
                    <w:color w:val="000000"/>
                    <w:sz w:val="20"/>
                    <w:szCs w:val="20"/>
                  </w:rPr>
                  <w:t>☐</w:t>
                </w:r>
              </w:sdtContent>
            </w:sdt>
            <w:r w:rsidR="00380817" w:rsidRPr="0084189F">
              <w:rPr>
                <w:b/>
                <w:color w:val="000000"/>
                <w:sz w:val="20"/>
                <w:szCs w:val="20"/>
              </w:rPr>
              <w:t xml:space="preserve">  VI</w:t>
            </w:r>
          </w:p>
        </w:tc>
        <w:tc>
          <w:tcPr>
            <w:tcW w:w="5490" w:type="dxa"/>
            <w:tcBorders>
              <w:top w:val="single" w:sz="4" w:space="0" w:color="auto"/>
              <w:left w:val="nil"/>
              <w:bottom w:val="single" w:sz="4" w:space="0" w:color="auto"/>
            </w:tcBorders>
            <w:shd w:val="clear" w:color="auto" w:fill="CCFFCC"/>
            <w:vAlign w:val="center"/>
          </w:tcPr>
          <w:p w14:paraId="4D41514A" w14:textId="556C2823" w:rsidR="00380817" w:rsidRPr="0084189F" w:rsidRDefault="00355798" w:rsidP="00380817">
            <w:pPr>
              <w:spacing w:after="0" w:line="240" w:lineRule="auto"/>
              <w:rPr>
                <w:b/>
                <w:color w:val="000000"/>
                <w:sz w:val="20"/>
                <w:szCs w:val="20"/>
              </w:rPr>
            </w:pPr>
            <w:sdt>
              <w:sdtPr>
                <w:rPr>
                  <w:b/>
                  <w:color w:val="000000"/>
                  <w:sz w:val="20"/>
                  <w:szCs w:val="20"/>
                </w:rPr>
                <w:id w:val="-1075962469"/>
                <w14:checkbox>
                  <w14:checked w14:val="0"/>
                  <w14:checkedState w14:val="2612" w14:font="MS Gothic"/>
                  <w14:uncheckedState w14:val="2610" w14:font="MS Gothic"/>
                </w14:checkbox>
              </w:sdtPr>
              <w:sdtEndPr/>
              <w:sdtContent>
                <w:r w:rsidR="00380817" w:rsidRPr="0084189F">
                  <w:rPr>
                    <w:rFonts w:ascii="Segoe UI Symbol" w:eastAsia="MS Gothic" w:hAnsi="Segoe UI Symbol" w:cs="Segoe UI Symbol"/>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Not Applicable</w:t>
            </w:r>
          </w:p>
          <w:p w14:paraId="5DD85AB9" w14:textId="303ECE69" w:rsidR="00380817" w:rsidRPr="0084189F" w:rsidRDefault="00355798" w:rsidP="00380817">
            <w:pPr>
              <w:spacing w:after="0" w:line="240" w:lineRule="auto"/>
              <w:rPr>
                <w:color w:val="000000"/>
                <w:sz w:val="20"/>
                <w:szCs w:val="20"/>
              </w:rPr>
            </w:pPr>
            <w:sdt>
              <w:sdtPr>
                <w:rPr>
                  <w:b/>
                  <w:color w:val="000000"/>
                  <w:sz w:val="20"/>
                  <w:szCs w:val="20"/>
                </w:rPr>
                <w:id w:val="-24481000"/>
                <w14:checkbox>
                  <w14:checked w14:val="0"/>
                  <w14:checkedState w14:val="2612" w14:font="MS Gothic"/>
                  <w14:uncheckedState w14:val="2610" w14:font="MS Gothic"/>
                </w14:checkbox>
              </w:sdtPr>
              <w:sdtEndPr/>
              <w:sdtContent>
                <w:r w:rsidR="00380817" w:rsidRPr="0084189F">
                  <w:rPr>
                    <w:rFonts w:ascii="Segoe UI Symbol" w:eastAsia="MS Gothic" w:hAnsi="Segoe UI Symbol" w:cs="Segoe UI Symbol"/>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 xml:space="preserve">Entire Contract </w:t>
            </w:r>
          </w:p>
          <w:p w14:paraId="501D590D" w14:textId="6371E4E7" w:rsidR="00380817" w:rsidRPr="0084189F" w:rsidRDefault="00355798" w:rsidP="00380817">
            <w:pPr>
              <w:spacing w:after="0" w:line="240" w:lineRule="auto"/>
              <w:rPr>
                <w:color w:val="000000"/>
                <w:sz w:val="20"/>
                <w:szCs w:val="20"/>
              </w:rPr>
            </w:pPr>
            <w:sdt>
              <w:sdtPr>
                <w:rPr>
                  <w:b/>
                  <w:color w:val="000000"/>
                  <w:sz w:val="20"/>
                  <w:szCs w:val="20"/>
                </w:rPr>
                <w:id w:val="-1320727458"/>
                <w14:checkbox>
                  <w14:checked w14:val="0"/>
                  <w14:checkedState w14:val="2612" w14:font="MS Gothic"/>
                  <w14:uncheckedState w14:val="2610" w14:font="MS Gothic"/>
                </w14:checkbox>
              </w:sdtPr>
              <w:sdtEndPr/>
              <w:sdtContent>
                <w:r w:rsidR="00380817" w:rsidRPr="0084189F">
                  <w:rPr>
                    <w:rFonts w:ascii="Segoe UI Symbol" w:eastAsia="MS Gothic" w:hAnsi="Segoe UI Symbol" w:cs="Segoe UI Symbol"/>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 xml:space="preserve">Partial Contract </w:t>
            </w:r>
          </w:p>
          <w:p w14:paraId="10EE2C81" w14:textId="1B56B2C8" w:rsidR="00380817" w:rsidRPr="0084189F" w:rsidRDefault="00355798" w:rsidP="00380817">
            <w:pPr>
              <w:spacing w:after="0" w:line="240" w:lineRule="auto"/>
              <w:rPr>
                <w:sz w:val="20"/>
                <w:szCs w:val="20"/>
              </w:rPr>
            </w:pPr>
            <w:sdt>
              <w:sdtPr>
                <w:rPr>
                  <w:b/>
                  <w:color w:val="000000"/>
                  <w:sz w:val="20"/>
                  <w:szCs w:val="20"/>
                </w:rPr>
                <w:id w:val="-64653306"/>
                <w14:checkbox>
                  <w14:checked w14:val="1"/>
                  <w14:checkedState w14:val="2612" w14:font="MS Gothic"/>
                  <w14:uncheckedState w14:val="2610" w14:font="MS Gothic"/>
                </w14:checkbox>
              </w:sdtPr>
              <w:sdtEndPr/>
              <w:sdtContent>
                <w:r w:rsidR="004B6EB3">
                  <w:rPr>
                    <w:rFonts w:ascii="MS Gothic" w:eastAsia="MS Gothic" w:hAnsi="MS Gothic" w:cs="Segoe UI Symbol" w:hint="eastAsia"/>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 xml:space="preserve"> </w:t>
            </w:r>
            <w:r w:rsidR="00380817" w:rsidRPr="0084189F">
              <w:rPr>
                <w:sz w:val="20"/>
                <w:szCs w:val="20"/>
              </w:rPr>
              <w:t>Subcontracting Only</w:t>
            </w:r>
          </w:p>
          <w:p w14:paraId="1C2E101B" w14:textId="4950EA74" w:rsidR="00380817" w:rsidRPr="0084189F" w:rsidRDefault="00355798" w:rsidP="00380817">
            <w:pPr>
              <w:spacing w:after="0" w:line="240" w:lineRule="auto"/>
              <w:rPr>
                <w:b/>
                <w:color w:val="000000"/>
                <w:sz w:val="20"/>
                <w:szCs w:val="20"/>
              </w:rPr>
            </w:pPr>
            <w:sdt>
              <w:sdtPr>
                <w:rPr>
                  <w:b/>
                  <w:sz w:val="20"/>
                  <w:szCs w:val="20"/>
                </w:rPr>
                <w:id w:val="-1425029840"/>
                <w14:checkbox>
                  <w14:checked w14:val="0"/>
                  <w14:checkedState w14:val="2612" w14:font="MS Gothic"/>
                  <w14:uncheckedState w14:val="2610" w14:font="MS Gothic"/>
                </w14:checkbox>
              </w:sdtPr>
              <w:sdtEndPr/>
              <w:sdtContent>
                <w:r w:rsidR="004B6EB3">
                  <w:rPr>
                    <w:rFonts w:ascii="MS Gothic" w:eastAsia="MS Gothic" w:hAnsi="MS Gothic" w:hint="eastAsia"/>
                    <w:b/>
                    <w:sz w:val="20"/>
                    <w:szCs w:val="20"/>
                  </w:rPr>
                  <w:t>☐</w:t>
                </w:r>
              </w:sdtContent>
            </w:sdt>
            <w:r w:rsidR="00380817" w:rsidRPr="0084189F">
              <w:rPr>
                <w:sz w:val="20"/>
                <w:szCs w:val="20"/>
              </w:rPr>
              <w:t xml:space="preserve">  Preference</w:t>
            </w:r>
          </w:p>
        </w:tc>
      </w:tr>
      <w:tr w:rsidR="00380817" w:rsidRPr="0084189F" w14:paraId="309646A3" w14:textId="77777777" w:rsidTr="00380817">
        <w:trPr>
          <w:trHeight w:val="1452"/>
        </w:trPr>
        <w:tc>
          <w:tcPr>
            <w:tcW w:w="5400" w:type="dxa"/>
            <w:tcBorders>
              <w:top w:val="single" w:sz="4" w:space="0" w:color="auto"/>
              <w:bottom w:val="thinThickSmallGap" w:sz="24" w:space="0" w:color="auto"/>
              <w:right w:val="nil"/>
            </w:tcBorders>
            <w:shd w:val="clear" w:color="auto" w:fill="CCFFCC"/>
            <w:vAlign w:val="center"/>
          </w:tcPr>
          <w:p w14:paraId="00422105" w14:textId="77777777" w:rsidR="00380817" w:rsidRPr="0084189F" w:rsidRDefault="00A4019A" w:rsidP="00380817">
            <w:pPr>
              <w:spacing w:after="0" w:line="240" w:lineRule="auto"/>
              <w:rPr>
                <w:rFonts w:ascii="Segoe UI Symbol" w:eastAsia="MS Gothic" w:hAnsi="Segoe UI Symbol" w:cs="Segoe UI Symbol"/>
                <w:b/>
                <w:color w:val="000000"/>
                <w:sz w:val="20"/>
                <w:szCs w:val="20"/>
              </w:rPr>
            </w:pPr>
            <w:r>
              <w:rPr>
                <w:b/>
                <w:color w:val="000000"/>
                <w:sz w:val="20"/>
                <w:szCs w:val="20"/>
              </w:rPr>
              <w:t xml:space="preserve">   </w:t>
            </w:r>
            <w:r w:rsidR="00380817" w:rsidRPr="0084189F">
              <w:rPr>
                <w:b/>
                <w:color w:val="000000"/>
                <w:sz w:val="20"/>
                <w:szCs w:val="20"/>
              </w:rPr>
              <w:t xml:space="preserve">  Disabled Veteran-Owned Business Set-Aside</w:t>
            </w:r>
          </w:p>
        </w:tc>
        <w:tc>
          <w:tcPr>
            <w:tcW w:w="5490" w:type="dxa"/>
            <w:tcBorders>
              <w:top w:val="single" w:sz="4" w:space="0" w:color="auto"/>
              <w:left w:val="nil"/>
            </w:tcBorders>
            <w:shd w:val="clear" w:color="auto" w:fill="CCFFCC"/>
            <w:vAlign w:val="center"/>
          </w:tcPr>
          <w:p w14:paraId="03F97923" w14:textId="72A4EFAA" w:rsidR="00380817" w:rsidRPr="0084189F" w:rsidRDefault="00355798" w:rsidP="00380817">
            <w:pPr>
              <w:spacing w:after="0" w:line="240" w:lineRule="auto"/>
              <w:rPr>
                <w:b/>
                <w:color w:val="000000"/>
                <w:sz w:val="20"/>
                <w:szCs w:val="20"/>
              </w:rPr>
            </w:pPr>
            <w:sdt>
              <w:sdtPr>
                <w:rPr>
                  <w:b/>
                  <w:color w:val="000000"/>
                  <w:sz w:val="20"/>
                  <w:szCs w:val="20"/>
                </w:rPr>
                <w:id w:val="-552921165"/>
                <w14:checkbox>
                  <w14:checked w14:val="0"/>
                  <w14:checkedState w14:val="2612" w14:font="MS Gothic"/>
                  <w14:uncheckedState w14:val="2610" w14:font="MS Gothic"/>
                </w14:checkbox>
              </w:sdtPr>
              <w:sdtEndPr/>
              <w:sdtContent>
                <w:r w:rsidR="00380817" w:rsidRPr="0084189F">
                  <w:rPr>
                    <w:rFonts w:ascii="Segoe UI Symbol" w:eastAsia="MS Gothic" w:hAnsi="Segoe UI Symbol" w:cs="Segoe UI Symbol"/>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Not Applicable</w:t>
            </w:r>
          </w:p>
          <w:p w14:paraId="14A8EFA9" w14:textId="7E6405E1" w:rsidR="00380817" w:rsidRPr="0084189F" w:rsidRDefault="00355798" w:rsidP="00380817">
            <w:pPr>
              <w:spacing w:after="0" w:line="240" w:lineRule="auto"/>
              <w:rPr>
                <w:color w:val="000000"/>
                <w:sz w:val="20"/>
                <w:szCs w:val="20"/>
              </w:rPr>
            </w:pPr>
            <w:sdt>
              <w:sdtPr>
                <w:rPr>
                  <w:b/>
                  <w:color w:val="000000"/>
                  <w:sz w:val="20"/>
                  <w:szCs w:val="20"/>
                </w:rPr>
                <w:id w:val="1756781358"/>
                <w14:checkbox>
                  <w14:checked w14:val="0"/>
                  <w14:checkedState w14:val="2612" w14:font="MS Gothic"/>
                  <w14:uncheckedState w14:val="2610" w14:font="MS Gothic"/>
                </w14:checkbox>
              </w:sdtPr>
              <w:sdtEndPr/>
              <w:sdtContent>
                <w:r w:rsidR="00290089">
                  <w:rPr>
                    <w:rFonts w:ascii="MS Gothic" w:eastAsia="MS Gothic" w:hAnsi="MS Gothic" w:hint="eastAsia"/>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 xml:space="preserve">Entire Contract </w:t>
            </w:r>
          </w:p>
          <w:p w14:paraId="2FFEF43B" w14:textId="2AFED67E" w:rsidR="00380817" w:rsidRPr="0084189F" w:rsidRDefault="00355798" w:rsidP="00380817">
            <w:pPr>
              <w:spacing w:after="0" w:line="240" w:lineRule="auto"/>
              <w:rPr>
                <w:color w:val="000000"/>
                <w:sz w:val="20"/>
                <w:szCs w:val="20"/>
              </w:rPr>
            </w:pPr>
            <w:sdt>
              <w:sdtPr>
                <w:rPr>
                  <w:b/>
                  <w:color w:val="000000"/>
                  <w:sz w:val="20"/>
                  <w:szCs w:val="20"/>
                </w:rPr>
                <w:id w:val="1087736155"/>
                <w14:checkbox>
                  <w14:checked w14:val="0"/>
                  <w14:checkedState w14:val="2612" w14:font="MS Gothic"/>
                  <w14:uncheckedState w14:val="2610" w14:font="MS Gothic"/>
                </w14:checkbox>
              </w:sdtPr>
              <w:sdtEndPr/>
              <w:sdtContent>
                <w:r w:rsidR="00380817" w:rsidRPr="0084189F">
                  <w:rPr>
                    <w:rFonts w:ascii="Segoe UI Symbol" w:eastAsia="MS Gothic" w:hAnsi="Segoe UI Symbol" w:cs="Segoe UI Symbol"/>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 xml:space="preserve">Partial Contract </w:t>
            </w:r>
          </w:p>
          <w:p w14:paraId="62EC5A2E" w14:textId="61016C2A" w:rsidR="00380817" w:rsidRPr="0084189F" w:rsidRDefault="00355798" w:rsidP="00380817">
            <w:pPr>
              <w:spacing w:after="0" w:line="240" w:lineRule="auto"/>
              <w:rPr>
                <w:sz w:val="20"/>
                <w:szCs w:val="20"/>
              </w:rPr>
            </w:pPr>
            <w:sdt>
              <w:sdtPr>
                <w:rPr>
                  <w:b/>
                  <w:color w:val="000000"/>
                  <w:sz w:val="20"/>
                  <w:szCs w:val="20"/>
                </w:rPr>
                <w:id w:val="-1228764816"/>
                <w14:checkbox>
                  <w14:checked w14:val="1"/>
                  <w14:checkedState w14:val="2612" w14:font="MS Gothic"/>
                  <w14:uncheckedState w14:val="2610" w14:font="MS Gothic"/>
                </w14:checkbox>
              </w:sdtPr>
              <w:sdtEndPr/>
              <w:sdtContent>
                <w:r w:rsidR="00C52AB3">
                  <w:rPr>
                    <w:rFonts w:ascii="MS Gothic" w:eastAsia="MS Gothic" w:hAnsi="MS Gothic" w:cs="Segoe UI Symbol" w:hint="eastAsia"/>
                    <w:b/>
                    <w:color w:val="000000"/>
                    <w:sz w:val="20"/>
                    <w:szCs w:val="20"/>
                  </w:rPr>
                  <w:t>☒</w:t>
                </w:r>
              </w:sdtContent>
            </w:sdt>
            <w:r w:rsidR="00380817" w:rsidRPr="0084189F">
              <w:rPr>
                <w:b/>
                <w:color w:val="000000"/>
                <w:sz w:val="20"/>
                <w:szCs w:val="20"/>
              </w:rPr>
              <w:t xml:space="preserve"> </w:t>
            </w:r>
            <w:r w:rsidR="00380817" w:rsidRPr="0084189F">
              <w:rPr>
                <w:color w:val="000000"/>
                <w:sz w:val="20"/>
                <w:szCs w:val="20"/>
              </w:rPr>
              <w:t xml:space="preserve"> </w:t>
            </w:r>
            <w:r w:rsidR="00380817" w:rsidRPr="0084189F">
              <w:rPr>
                <w:sz w:val="20"/>
                <w:szCs w:val="20"/>
              </w:rPr>
              <w:t>Subcontracting Only</w:t>
            </w:r>
          </w:p>
          <w:p w14:paraId="204C77A2" w14:textId="6E668FAE" w:rsidR="00380817" w:rsidRPr="0084189F" w:rsidRDefault="00355798" w:rsidP="00380817">
            <w:pPr>
              <w:spacing w:after="0" w:line="240" w:lineRule="auto"/>
              <w:rPr>
                <w:b/>
                <w:color w:val="000000"/>
                <w:sz w:val="20"/>
                <w:szCs w:val="20"/>
              </w:rPr>
            </w:pPr>
            <w:sdt>
              <w:sdtPr>
                <w:rPr>
                  <w:b/>
                  <w:sz w:val="20"/>
                  <w:szCs w:val="20"/>
                </w:rPr>
                <w:id w:val="-324970040"/>
                <w14:checkbox>
                  <w14:checked w14:val="0"/>
                  <w14:checkedState w14:val="2612" w14:font="MS Gothic"/>
                  <w14:uncheckedState w14:val="2610" w14:font="MS Gothic"/>
                </w14:checkbox>
              </w:sdtPr>
              <w:sdtEndPr/>
              <w:sdtContent>
                <w:r w:rsidR="00C52AB3">
                  <w:rPr>
                    <w:rFonts w:ascii="MS Gothic" w:eastAsia="MS Gothic" w:hAnsi="MS Gothic" w:hint="eastAsia"/>
                    <w:b/>
                    <w:sz w:val="20"/>
                    <w:szCs w:val="20"/>
                  </w:rPr>
                  <w:t>☐</w:t>
                </w:r>
              </w:sdtContent>
            </w:sdt>
            <w:r w:rsidR="00380817" w:rsidRPr="0084189F">
              <w:rPr>
                <w:sz w:val="20"/>
                <w:szCs w:val="20"/>
              </w:rPr>
              <w:t xml:space="preserve">  Preference</w:t>
            </w:r>
          </w:p>
        </w:tc>
      </w:tr>
    </w:tbl>
    <w:p w14:paraId="1020AB51" w14:textId="77777777" w:rsidR="007C2018" w:rsidRPr="0084189F" w:rsidRDefault="007C2018" w:rsidP="0084189F">
      <w:pPr>
        <w:spacing w:after="0" w:line="240" w:lineRule="auto"/>
        <w:rPr>
          <w:b/>
          <w:color w:val="000000"/>
          <w:sz w:val="20"/>
          <w:szCs w:val="20"/>
        </w:rPr>
      </w:pPr>
    </w:p>
    <w:tbl>
      <w:tblPr>
        <w:tblW w:w="10890" w:type="dxa"/>
        <w:tblLook w:val="04A0" w:firstRow="1" w:lastRow="0" w:firstColumn="1" w:lastColumn="0" w:noHBand="0" w:noVBand="1"/>
      </w:tblPr>
      <w:tblGrid>
        <w:gridCol w:w="5445"/>
        <w:gridCol w:w="5445"/>
      </w:tblGrid>
      <w:tr w:rsidR="007C2018" w:rsidRPr="00874578" w14:paraId="6544A177" w14:textId="77777777" w:rsidTr="00F13BE7">
        <w:tc>
          <w:tcPr>
            <w:tcW w:w="5445" w:type="dxa"/>
            <w:tcBorders>
              <w:right w:val="single" w:sz="4" w:space="0" w:color="auto"/>
            </w:tcBorders>
          </w:tcPr>
          <w:p w14:paraId="5058FC92" w14:textId="77777777" w:rsidR="007C2018" w:rsidRPr="00874578" w:rsidRDefault="007C2018" w:rsidP="0084189F">
            <w:pPr>
              <w:spacing w:after="0" w:line="240" w:lineRule="auto"/>
              <w:rPr>
                <w:b/>
                <w:bCs/>
                <w:color w:val="000000"/>
                <w:sz w:val="20"/>
                <w:szCs w:val="20"/>
                <w:u w:val="single"/>
              </w:rPr>
            </w:pPr>
            <w:r w:rsidRPr="00874578">
              <w:rPr>
                <w:b/>
                <w:bCs/>
                <w:color w:val="000000"/>
                <w:sz w:val="20"/>
                <w:szCs w:val="20"/>
                <w:u w:val="single"/>
              </w:rPr>
              <w:t>Bid Solicitation Issued By:</w:t>
            </w:r>
          </w:p>
          <w:p w14:paraId="00DE4516" w14:textId="77777777" w:rsidR="007C2018" w:rsidRPr="00874578" w:rsidRDefault="007C2018" w:rsidP="0084189F">
            <w:pPr>
              <w:spacing w:after="0" w:line="240" w:lineRule="auto"/>
              <w:rPr>
                <w:bCs/>
                <w:color w:val="000000"/>
                <w:sz w:val="20"/>
                <w:szCs w:val="20"/>
              </w:rPr>
            </w:pPr>
            <w:r w:rsidRPr="00874578">
              <w:rPr>
                <w:bCs/>
                <w:color w:val="000000"/>
                <w:sz w:val="20"/>
                <w:szCs w:val="20"/>
              </w:rPr>
              <w:t>State of New Jersey</w:t>
            </w:r>
          </w:p>
          <w:p w14:paraId="6A0CFA83" w14:textId="77777777" w:rsidR="007C2018" w:rsidRPr="00874578" w:rsidRDefault="007C2018" w:rsidP="0084189F">
            <w:pPr>
              <w:spacing w:after="0" w:line="240" w:lineRule="auto"/>
              <w:rPr>
                <w:bCs/>
                <w:color w:val="000000"/>
                <w:sz w:val="20"/>
                <w:szCs w:val="20"/>
              </w:rPr>
            </w:pPr>
            <w:r w:rsidRPr="00874578">
              <w:rPr>
                <w:bCs/>
                <w:color w:val="000000"/>
                <w:sz w:val="20"/>
                <w:szCs w:val="20"/>
              </w:rPr>
              <w:t>Department of the Treasury</w:t>
            </w:r>
          </w:p>
          <w:p w14:paraId="0EF3632A" w14:textId="77777777" w:rsidR="007C2018" w:rsidRPr="00874578" w:rsidRDefault="007C2018" w:rsidP="0084189F">
            <w:pPr>
              <w:spacing w:after="0" w:line="240" w:lineRule="auto"/>
              <w:rPr>
                <w:bCs/>
                <w:color w:val="000000"/>
                <w:sz w:val="20"/>
                <w:szCs w:val="20"/>
              </w:rPr>
            </w:pPr>
            <w:r w:rsidRPr="00874578">
              <w:rPr>
                <w:bCs/>
                <w:color w:val="000000"/>
                <w:sz w:val="20"/>
                <w:szCs w:val="20"/>
              </w:rPr>
              <w:t>Division of Purchase and Property</w:t>
            </w:r>
          </w:p>
          <w:p w14:paraId="2A2FEC98" w14:textId="77777777" w:rsidR="007C2018" w:rsidRPr="00874578" w:rsidRDefault="007C2018" w:rsidP="0084189F">
            <w:pPr>
              <w:spacing w:after="0" w:line="240" w:lineRule="auto"/>
              <w:rPr>
                <w:bCs/>
                <w:color w:val="000000"/>
                <w:sz w:val="20"/>
                <w:szCs w:val="20"/>
                <w:u w:val="single"/>
              </w:rPr>
            </w:pPr>
            <w:r w:rsidRPr="00874578">
              <w:rPr>
                <w:bCs/>
                <w:color w:val="000000"/>
                <w:sz w:val="20"/>
                <w:szCs w:val="20"/>
              </w:rPr>
              <w:t>Trenton, New Jersey 08625</w:t>
            </w:r>
            <w:r w:rsidRPr="00874578">
              <w:rPr>
                <w:bCs/>
                <w:color w:val="000000"/>
                <w:sz w:val="20"/>
                <w:szCs w:val="20"/>
              </w:rPr>
              <w:noBreakHyphen/>
              <w:t>0230</w:t>
            </w:r>
          </w:p>
        </w:tc>
        <w:tc>
          <w:tcPr>
            <w:tcW w:w="5445" w:type="dxa"/>
            <w:tcBorders>
              <w:left w:val="single" w:sz="4" w:space="0" w:color="auto"/>
            </w:tcBorders>
          </w:tcPr>
          <w:p w14:paraId="0B944EC0" w14:textId="77777777" w:rsidR="007C2018" w:rsidRPr="00874578" w:rsidRDefault="00701C2F" w:rsidP="0084189F">
            <w:pPr>
              <w:spacing w:after="0" w:line="240" w:lineRule="auto"/>
              <w:rPr>
                <w:b/>
                <w:bCs/>
                <w:color w:val="000000"/>
                <w:sz w:val="20"/>
                <w:szCs w:val="20"/>
                <w:u w:val="single"/>
              </w:rPr>
            </w:pPr>
            <w:r w:rsidRPr="00874578">
              <w:rPr>
                <w:b/>
                <w:bCs/>
                <w:color w:val="000000"/>
                <w:sz w:val="20"/>
                <w:szCs w:val="20"/>
                <w:u w:val="single"/>
              </w:rPr>
              <w:t>On Behalf of:</w:t>
            </w:r>
          </w:p>
          <w:p w14:paraId="539DD2D2" w14:textId="77777777" w:rsidR="007C2018" w:rsidRPr="00874578" w:rsidRDefault="007C2018" w:rsidP="0084189F">
            <w:pPr>
              <w:spacing w:after="0" w:line="240" w:lineRule="auto"/>
              <w:rPr>
                <w:bCs/>
                <w:color w:val="000000"/>
                <w:sz w:val="20"/>
                <w:szCs w:val="20"/>
              </w:rPr>
            </w:pPr>
            <w:r w:rsidRPr="00874578">
              <w:rPr>
                <w:bCs/>
                <w:color w:val="000000"/>
                <w:sz w:val="20"/>
                <w:szCs w:val="20"/>
              </w:rPr>
              <w:t>State of New Jersey</w:t>
            </w:r>
          </w:p>
          <w:p w14:paraId="68ADAF88" w14:textId="4E31CA5C" w:rsidR="00701C2F" w:rsidRPr="00874578" w:rsidRDefault="00D4757E" w:rsidP="0084189F">
            <w:pPr>
              <w:spacing w:after="0" w:line="240" w:lineRule="auto"/>
              <w:rPr>
                <w:bCs/>
                <w:color w:val="000000"/>
                <w:sz w:val="20"/>
                <w:szCs w:val="20"/>
              </w:rPr>
            </w:pPr>
            <w:r>
              <w:rPr>
                <w:bCs/>
                <w:color w:val="000000"/>
                <w:sz w:val="20"/>
                <w:szCs w:val="20"/>
              </w:rPr>
              <w:t>Board of Public Utilities</w:t>
            </w:r>
          </w:p>
          <w:p w14:paraId="6A33EE2A" w14:textId="4477B54A" w:rsidR="007C2018" w:rsidRPr="00874578" w:rsidRDefault="007C2018" w:rsidP="0084189F">
            <w:pPr>
              <w:spacing w:after="0" w:line="240" w:lineRule="auto"/>
              <w:rPr>
                <w:bCs/>
                <w:color w:val="000000"/>
                <w:sz w:val="20"/>
                <w:szCs w:val="20"/>
                <w:u w:val="single"/>
              </w:rPr>
            </w:pPr>
          </w:p>
        </w:tc>
      </w:tr>
    </w:tbl>
    <w:p w14:paraId="14F334C4" w14:textId="77777777" w:rsidR="007C2018" w:rsidRPr="0084189F" w:rsidRDefault="007C2018" w:rsidP="0084189F">
      <w:pPr>
        <w:spacing w:after="0" w:line="240" w:lineRule="auto"/>
        <w:rPr>
          <w:bCs/>
          <w:color w:val="000000"/>
          <w:sz w:val="20"/>
          <w:szCs w:val="20"/>
        </w:rPr>
      </w:pPr>
    </w:p>
    <w:p w14:paraId="513BF135" w14:textId="7ADD02C8" w:rsidR="0084189F" w:rsidRDefault="007C2018" w:rsidP="003D6453">
      <w:pPr>
        <w:spacing w:after="0" w:line="240" w:lineRule="auto"/>
        <w:rPr>
          <w:sz w:val="20"/>
          <w:szCs w:val="20"/>
        </w:rPr>
      </w:pPr>
      <w:r w:rsidRPr="00874578">
        <w:rPr>
          <w:bCs/>
          <w:color w:val="000000"/>
          <w:sz w:val="20"/>
          <w:szCs w:val="20"/>
        </w:rPr>
        <w:t xml:space="preserve">Date:  </w:t>
      </w:r>
      <w:r w:rsidR="005F26E3">
        <w:rPr>
          <w:bCs/>
          <w:color w:val="000000"/>
          <w:sz w:val="20"/>
          <w:szCs w:val="20"/>
        </w:rPr>
        <w:t>6/18/26</w:t>
      </w:r>
    </w:p>
    <w:p w14:paraId="03A16C54" w14:textId="3A9C26AD" w:rsidR="0084189F" w:rsidRPr="0084189F" w:rsidRDefault="005F26E3" w:rsidP="0084189F">
      <w:pPr>
        <w:rPr>
          <w:sz w:val="20"/>
          <w:szCs w:val="20"/>
        </w:rPr>
        <w:sectPr w:rsidR="0084189F" w:rsidRPr="0084189F" w:rsidSect="00A4019A">
          <w:footerReference w:type="default" r:id="rId13"/>
          <w:type w:val="continuous"/>
          <w:pgSz w:w="12240" w:h="15840" w:code="1"/>
          <w:pgMar w:top="720" w:right="720" w:bottom="720" w:left="720" w:header="432" w:footer="432" w:gutter="0"/>
          <w:pgNumType w:fmt="lowerRoman"/>
          <w:cols w:space="720"/>
          <w:docGrid w:linePitch="360"/>
        </w:sectPr>
      </w:pPr>
      <w:r>
        <w:rPr>
          <w:sz w:val="20"/>
          <w:szCs w:val="20"/>
        </w:rPr>
        <w:t xml:space="preserve"> </w:t>
      </w:r>
    </w:p>
    <w:sdt>
      <w:sdtPr>
        <w:rPr>
          <w:sz w:val="20"/>
          <w:szCs w:val="20"/>
        </w:rPr>
        <w:id w:val="231670728"/>
        <w:docPartObj>
          <w:docPartGallery w:val="Table of Contents"/>
          <w:docPartUnique/>
        </w:docPartObj>
      </w:sdtPr>
      <w:sdtEndPr>
        <w:rPr>
          <w:b/>
          <w:bCs/>
          <w:noProof/>
        </w:rPr>
      </w:sdtEndPr>
      <w:sdtContent>
        <w:p w14:paraId="62C57F79" w14:textId="77777777" w:rsidR="00EA5ED8" w:rsidRPr="0084189F" w:rsidRDefault="000F171C" w:rsidP="0084189F">
          <w:pPr>
            <w:spacing w:after="0" w:line="240" w:lineRule="auto"/>
            <w:jc w:val="center"/>
            <w:rPr>
              <w:b/>
              <w:sz w:val="28"/>
              <w:szCs w:val="20"/>
              <w:u w:val="single"/>
            </w:rPr>
          </w:pPr>
          <w:r w:rsidRPr="0084189F">
            <w:rPr>
              <w:b/>
              <w:sz w:val="28"/>
              <w:szCs w:val="20"/>
              <w:u w:val="single"/>
            </w:rPr>
            <w:t>TABLE OF CONTENTS</w:t>
          </w:r>
        </w:p>
        <w:p w14:paraId="4DB81E32" w14:textId="77777777" w:rsidR="0084189F" w:rsidRPr="0084189F" w:rsidRDefault="0084189F" w:rsidP="0084189F">
          <w:pPr>
            <w:spacing w:after="0" w:line="240" w:lineRule="auto"/>
            <w:jc w:val="center"/>
            <w:rPr>
              <w:b/>
              <w:sz w:val="20"/>
              <w:szCs w:val="20"/>
            </w:rPr>
          </w:pPr>
        </w:p>
        <w:p w14:paraId="2B96BB63" w14:textId="75319699" w:rsidR="009936E6" w:rsidRDefault="00EA5ED8">
          <w:pPr>
            <w:pStyle w:val="TOC1"/>
            <w:tabs>
              <w:tab w:val="left" w:pos="475"/>
            </w:tabs>
            <w:rPr>
              <w:rFonts w:asciiTheme="minorHAnsi" w:eastAsiaTheme="minorEastAsia" w:hAnsiTheme="minorHAnsi" w:cstheme="minorBidi"/>
              <w:b w:val="0"/>
              <w:bCs w:val="0"/>
              <w:caps w:val="0"/>
              <w:noProof/>
              <w:kern w:val="2"/>
              <w:sz w:val="24"/>
              <w14:ligatures w14:val="standardContextual"/>
            </w:rPr>
          </w:pPr>
          <w:r w:rsidRPr="0084189F">
            <w:rPr>
              <w:szCs w:val="20"/>
            </w:rPr>
            <w:fldChar w:fldCharType="begin"/>
          </w:r>
          <w:r w:rsidRPr="0084189F">
            <w:rPr>
              <w:szCs w:val="20"/>
            </w:rPr>
            <w:instrText xml:space="preserve"> TOC \o "1-3" \h \z \u </w:instrText>
          </w:r>
          <w:r w:rsidRPr="0084189F">
            <w:rPr>
              <w:szCs w:val="20"/>
            </w:rPr>
            <w:fldChar w:fldCharType="separate"/>
          </w:r>
          <w:hyperlink w:anchor="_Toc232581358" w:history="1">
            <w:r w:rsidR="009936E6" w:rsidRPr="00C97302">
              <w:rPr>
                <w:rStyle w:val="Hyperlink"/>
                <w:noProof/>
              </w:rPr>
              <w:t>1</w:t>
            </w:r>
            <w:r w:rsidR="009936E6">
              <w:rPr>
                <w:rFonts w:asciiTheme="minorHAnsi" w:eastAsiaTheme="minorEastAsia" w:hAnsiTheme="minorHAnsi" w:cstheme="minorBidi"/>
                <w:b w:val="0"/>
                <w:bCs w:val="0"/>
                <w:caps w:val="0"/>
                <w:noProof/>
                <w:kern w:val="2"/>
                <w:sz w:val="24"/>
                <w14:ligatures w14:val="standardContextual"/>
              </w:rPr>
              <w:tab/>
            </w:r>
            <w:r w:rsidR="009936E6" w:rsidRPr="00C97302">
              <w:rPr>
                <w:rStyle w:val="Hyperlink"/>
                <w:noProof/>
              </w:rPr>
              <w:t>INTRODUCTION AND SUMMARY OF THE BID SOLICITATION</w:t>
            </w:r>
            <w:r w:rsidR="009936E6">
              <w:rPr>
                <w:noProof/>
                <w:webHidden/>
              </w:rPr>
              <w:tab/>
            </w:r>
            <w:r w:rsidR="009936E6">
              <w:rPr>
                <w:noProof/>
                <w:webHidden/>
              </w:rPr>
              <w:fldChar w:fldCharType="begin"/>
            </w:r>
            <w:r w:rsidR="009936E6">
              <w:rPr>
                <w:noProof/>
                <w:webHidden/>
              </w:rPr>
              <w:instrText xml:space="preserve"> PAGEREF _Toc232581358 \h </w:instrText>
            </w:r>
            <w:r w:rsidR="009936E6">
              <w:rPr>
                <w:noProof/>
                <w:webHidden/>
              </w:rPr>
            </w:r>
            <w:r w:rsidR="009936E6">
              <w:rPr>
                <w:noProof/>
                <w:webHidden/>
              </w:rPr>
              <w:fldChar w:fldCharType="separate"/>
            </w:r>
            <w:r w:rsidR="009936E6">
              <w:rPr>
                <w:noProof/>
                <w:webHidden/>
              </w:rPr>
              <w:t>1</w:t>
            </w:r>
            <w:r w:rsidR="009936E6">
              <w:rPr>
                <w:noProof/>
                <w:webHidden/>
              </w:rPr>
              <w:fldChar w:fldCharType="end"/>
            </w:r>
          </w:hyperlink>
        </w:p>
        <w:p w14:paraId="509F7FA2" w14:textId="54D3BE0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59" w:history="1">
            <w:r w:rsidRPr="00C97302">
              <w:rPr>
                <w:rStyle w:val="Hyperlink"/>
                <w:noProof/>
              </w:rPr>
              <w:t>1.1</w:t>
            </w:r>
            <w:r>
              <w:rPr>
                <w:rFonts w:asciiTheme="minorHAnsi" w:eastAsiaTheme="minorEastAsia" w:hAnsiTheme="minorHAnsi" w:cstheme="minorBidi"/>
                <w:caps w:val="0"/>
                <w:noProof/>
                <w:kern w:val="2"/>
                <w:sz w:val="24"/>
                <w14:ligatures w14:val="standardContextual"/>
              </w:rPr>
              <w:tab/>
            </w:r>
            <w:r w:rsidRPr="00C97302">
              <w:rPr>
                <w:rStyle w:val="Hyperlink"/>
                <w:noProof/>
              </w:rPr>
              <w:t>PURPOSE AND INTENT</w:t>
            </w:r>
            <w:r>
              <w:rPr>
                <w:noProof/>
                <w:webHidden/>
              </w:rPr>
              <w:tab/>
            </w:r>
            <w:r>
              <w:rPr>
                <w:noProof/>
                <w:webHidden/>
              </w:rPr>
              <w:fldChar w:fldCharType="begin"/>
            </w:r>
            <w:r>
              <w:rPr>
                <w:noProof/>
                <w:webHidden/>
              </w:rPr>
              <w:instrText xml:space="preserve"> PAGEREF _Toc232581359 \h </w:instrText>
            </w:r>
            <w:r>
              <w:rPr>
                <w:noProof/>
                <w:webHidden/>
              </w:rPr>
            </w:r>
            <w:r>
              <w:rPr>
                <w:noProof/>
                <w:webHidden/>
              </w:rPr>
              <w:fldChar w:fldCharType="separate"/>
            </w:r>
            <w:r>
              <w:rPr>
                <w:noProof/>
                <w:webHidden/>
              </w:rPr>
              <w:t>1</w:t>
            </w:r>
            <w:r>
              <w:rPr>
                <w:noProof/>
                <w:webHidden/>
              </w:rPr>
              <w:fldChar w:fldCharType="end"/>
            </w:r>
          </w:hyperlink>
        </w:p>
        <w:p w14:paraId="11F04C4F" w14:textId="4B0F980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0" w:history="1">
            <w:r w:rsidRPr="00C97302">
              <w:rPr>
                <w:rStyle w:val="Hyperlink"/>
                <w:noProof/>
              </w:rPr>
              <w:t>1.2</w:t>
            </w:r>
            <w:r>
              <w:rPr>
                <w:rFonts w:asciiTheme="minorHAnsi" w:eastAsiaTheme="minorEastAsia" w:hAnsiTheme="minorHAnsi" w:cstheme="minorBidi"/>
                <w:caps w:val="0"/>
                <w:noProof/>
                <w:kern w:val="2"/>
                <w:sz w:val="24"/>
                <w14:ligatures w14:val="standardContextual"/>
              </w:rPr>
              <w:tab/>
            </w:r>
            <w:r w:rsidRPr="00C97302">
              <w:rPr>
                <w:rStyle w:val="Hyperlink"/>
                <w:noProof/>
              </w:rPr>
              <w:t>BACKGROUND</w:t>
            </w:r>
            <w:r>
              <w:rPr>
                <w:noProof/>
                <w:webHidden/>
              </w:rPr>
              <w:tab/>
            </w:r>
            <w:r>
              <w:rPr>
                <w:noProof/>
                <w:webHidden/>
              </w:rPr>
              <w:fldChar w:fldCharType="begin"/>
            </w:r>
            <w:r>
              <w:rPr>
                <w:noProof/>
                <w:webHidden/>
              </w:rPr>
              <w:instrText xml:space="preserve"> PAGEREF _Toc232581360 \h </w:instrText>
            </w:r>
            <w:r>
              <w:rPr>
                <w:noProof/>
                <w:webHidden/>
              </w:rPr>
            </w:r>
            <w:r>
              <w:rPr>
                <w:noProof/>
                <w:webHidden/>
              </w:rPr>
              <w:fldChar w:fldCharType="separate"/>
            </w:r>
            <w:r>
              <w:rPr>
                <w:noProof/>
                <w:webHidden/>
              </w:rPr>
              <w:t>1</w:t>
            </w:r>
            <w:r>
              <w:rPr>
                <w:noProof/>
                <w:webHidden/>
              </w:rPr>
              <w:fldChar w:fldCharType="end"/>
            </w:r>
          </w:hyperlink>
        </w:p>
        <w:p w14:paraId="4AAC401A" w14:textId="4D3D577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1" w:history="1">
            <w:r w:rsidRPr="00C97302">
              <w:rPr>
                <w:rStyle w:val="Hyperlink"/>
                <w:noProof/>
              </w:rPr>
              <w:t>1.3</w:t>
            </w:r>
            <w:r>
              <w:rPr>
                <w:rFonts w:asciiTheme="minorHAnsi" w:eastAsiaTheme="minorEastAsia" w:hAnsiTheme="minorHAnsi" w:cstheme="minorBidi"/>
                <w:caps w:val="0"/>
                <w:noProof/>
                <w:kern w:val="2"/>
                <w:sz w:val="24"/>
                <w14:ligatures w14:val="standardContextual"/>
              </w:rPr>
              <w:tab/>
            </w:r>
            <w:r w:rsidRPr="00C97302">
              <w:rPr>
                <w:rStyle w:val="Hyperlink"/>
                <w:noProof/>
              </w:rPr>
              <w:t>CONTRACT</w:t>
            </w:r>
            <w:r w:rsidRPr="00C97302">
              <w:rPr>
                <w:rStyle w:val="Hyperlink"/>
                <w:noProof/>
                <w:spacing w:val="-1"/>
              </w:rPr>
              <w:t xml:space="preserve"> </w:t>
            </w:r>
            <w:r w:rsidRPr="00C97302">
              <w:rPr>
                <w:rStyle w:val="Hyperlink"/>
                <w:noProof/>
              </w:rPr>
              <w:t>AMOUNT</w:t>
            </w:r>
            <w:r>
              <w:rPr>
                <w:noProof/>
                <w:webHidden/>
              </w:rPr>
              <w:tab/>
            </w:r>
            <w:r>
              <w:rPr>
                <w:noProof/>
                <w:webHidden/>
              </w:rPr>
              <w:fldChar w:fldCharType="begin"/>
            </w:r>
            <w:r>
              <w:rPr>
                <w:noProof/>
                <w:webHidden/>
              </w:rPr>
              <w:instrText xml:space="preserve"> PAGEREF _Toc232581361 \h </w:instrText>
            </w:r>
            <w:r>
              <w:rPr>
                <w:noProof/>
                <w:webHidden/>
              </w:rPr>
            </w:r>
            <w:r>
              <w:rPr>
                <w:noProof/>
                <w:webHidden/>
              </w:rPr>
              <w:fldChar w:fldCharType="separate"/>
            </w:r>
            <w:r>
              <w:rPr>
                <w:noProof/>
                <w:webHidden/>
              </w:rPr>
              <w:t>3</w:t>
            </w:r>
            <w:r>
              <w:rPr>
                <w:noProof/>
                <w:webHidden/>
              </w:rPr>
              <w:fldChar w:fldCharType="end"/>
            </w:r>
          </w:hyperlink>
        </w:p>
        <w:p w14:paraId="4D23F146" w14:textId="64B7116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2" w:history="1">
            <w:r w:rsidRPr="00C97302">
              <w:rPr>
                <w:rStyle w:val="Hyperlink"/>
                <w:noProof/>
              </w:rPr>
              <w:t>1.4</w:t>
            </w:r>
            <w:r>
              <w:rPr>
                <w:rFonts w:asciiTheme="minorHAnsi" w:eastAsiaTheme="minorEastAsia" w:hAnsiTheme="minorHAnsi" w:cstheme="minorBidi"/>
                <w:caps w:val="0"/>
                <w:noProof/>
                <w:kern w:val="2"/>
                <w:sz w:val="24"/>
                <w14:ligatures w14:val="standardContextual"/>
              </w:rPr>
              <w:tab/>
            </w:r>
            <w:r w:rsidRPr="00C97302">
              <w:rPr>
                <w:rStyle w:val="Hyperlink"/>
                <w:noProof/>
              </w:rPr>
              <w:t>ORDER OF PRECEDENCE OF CONTRACTUAL TERMS</w:t>
            </w:r>
            <w:r>
              <w:rPr>
                <w:noProof/>
                <w:webHidden/>
              </w:rPr>
              <w:tab/>
            </w:r>
            <w:r>
              <w:rPr>
                <w:noProof/>
                <w:webHidden/>
              </w:rPr>
              <w:fldChar w:fldCharType="begin"/>
            </w:r>
            <w:r>
              <w:rPr>
                <w:noProof/>
                <w:webHidden/>
              </w:rPr>
              <w:instrText xml:space="preserve"> PAGEREF _Toc232581362 \h </w:instrText>
            </w:r>
            <w:r>
              <w:rPr>
                <w:noProof/>
                <w:webHidden/>
              </w:rPr>
            </w:r>
            <w:r>
              <w:rPr>
                <w:noProof/>
                <w:webHidden/>
              </w:rPr>
              <w:fldChar w:fldCharType="separate"/>
            </w:r>
            <w:r>
              <w:rPr>
                <w:noProof/>
                <w:webHidden/>
              </w:rPr>
              <w:t>3</w:t>
            </w:r>
            <w:r>
              <w:rPr>
                <w:noProof/>
                <w:webHidden/>
              </w:rPr>
              <w:fldChar w:fldCharType="end"/>
            </w:r>
          </w:hyperlink>
        </w:p>
        <w:p w14:paraId="76EBDD5F" w14:textId="39A6A50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3" w:history="1">
            <w:r w:rsidRPr="00C97302">
              <w:rPr>
                <w:rStyle w:val="Hyperlink"/>
                <w:noProof/>
              </w:rPr>
              <w:t>1.5</w:t>
            </w:r>
            <w:r>
              <w:rPr>
                <w:rFonts w:asciiTheme="minorHAnsi" w:eastAsiaTheme="minorEastAsia" w:hAnsiTheme="minorHAnsi" w:cstheme="minorBidi"/>
                <w:caps w:val="0"/>
                <w:noProof/>
                <w:kern w:val="2"/>
                <w:sz w:val="24"/>
                <w14:ligatures w14:val="standardContextual"/>
              </w:rPr>
              <w:tab/>
            </w:r>
            <w:r w:rsidRPr="00C97302">
              <w:rPr>
                <w:rStyle w:val="Hyperlink"/>
                <w:noProof/>
              </w:rPr>
              <w:t>INTRASTATE COOPERATIVE PURCHASING</w:t>
            </w:r>
            <w:r>
              <w:rPr>
                <w:noProof/>
                <w:webHidden/>
              </w:rPr>
              <w:tab/>
            </w:r>
            <w:r>
              <w:rPr>
                <w:noProof/>
                <w:webHidden/>
              </w:rPr>
              <w:fldChar w:fldCharType="begin"/>
            </w:r>
            <w:r>
              <w:rPr>
                <w:noProof/>
                <w:webHidden/>
              </w:rPr>
              <w:instrText xml:space="preserve"> PAGEREF _Toc232581363 \h </w:instrText>
            </w:r>
            <w:r>
              <w:rPr>
                <w:noProof/>
                <w:webHidden/>
              </w:rPr>
            </w:r>
            <w:r>
              <w:rPr>
                <w:noProof/>
                <w:webHidden/>
              </w:rPr>
              <w:fldChar w:fldCharType="separate"/>
            </w:r>
            <w:r>
              <w:rPr>
                <w:noProof/>
                <w:webHidden/>
              </w:rPr>
              <w:t>3</w:t>
            </w:r>
            <w:r>
              <w:rPr>
                <w:noProof/>
                <w:webHidden/>
              </w:rPr>
              <w:fldChar w:fldCharType="end"/>
            </w:r>
          </w:hyperlink>
        </w:p>
        <w:p w14:paraId="519888A3" w14:textId="06F4C030"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364" w:history="1">
            <w:r w:rsidRPr="00C97302">
              <w:rPr>
                <w:rStyle w:val="Hyperlink"/>
                <w:noProof/>
              </w:rPr>
              <w:t>2</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PRE-QUOTE SUBMISSION INFORMATION</w:t>
            </w:r>
            <w:r>
              <w:rPr>
                <w:noProof/>
                <w:webHidden/>
              </w:rPr>
              <w:tab/>
            </w:r>
            <w:r>
              <w:rPr>
                <w:noProof/>
                <w:webHidden/>
              </w:rPr>
              <w:fldChar w:fldCharType="begin"/>
            </w:r>
            <w:r>
              <w:rPr>
                <w:noProof/>
                <w:webHidden/>
              </w:rPr>
              <w:instrText xml:space="preserve"> PAGEREF _Toc232581364 \h </w:instrText>
            </w:r>
            <w:r>
              <w:rPr>
                <w:noProof/>
                <w:webHidden/>
              </w:rPr>
            </w:r>
            <w:r>
              <w:rPr>
                <w:noProof/>
                <w:webHidden/>
              </w:rPr>
              <w:fldChar w:fldCharType="separate"/>
            </w:r>
            <w:r>
              <w:rPr>
                <w:noProof/>
                <w:webHidden/>
              </w:rPr>
              <w:t>3</w:t>
            </w:r>
            <w:r>
              <w:rPr>
                <w:noProof/>
                <w:webHidden/>
              </w:rPr>
              <w:fldChar w:fldCharType="end"/>
            </w:r>
          </w:hyperlink>
        </w:p>
        <w:p w14:paraId="63BEAA42" w14:textId="4EC1C472"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5" w:history="1">
            <w:r w:rsidRPr="00C97302">
              <w:rPr>
                <w:rStyle w:val="Hyperlink"/>
                <w:noProof/>
              </w:rPr>
              <w:t>2.1</w:t>
            </w:r>
            <w:r>
              <w:rPr>
                <w:rFonts w:asciiTheme="minorHAnsi" w:eastAsiaTheme="minorEastAsia" w:hAnsiTheme="minorHAnsi" w:cstheme="minorBidi"/>
                <w:caps w:val="0"/>
                <w:noProof/>
                <w:kern w:val="2"/>
                <w:sz w:val="24"/>
                <w14:ligatures w14:val="standardContextual"/>
              </w:rPr>
              <w:tab/>
            </w:r>
            <w:r w:rsidRPr="00C97302">
              <w:rPr>
                <w:rStyle w:val="Hyperlink"/>
                <w:noProof/>
              </w:rPr>
              <w:t>ELECTRONIC QUESTION AND ANSWER PERIOD</w:t>
            </w:r>
            <w:r>
              <w:rPr>
                <w:noProof/>
                <w:webHidden/>
              </w:rPr>
              <w:tab/>
            </w:r>
            <w:r>
              <w:rPr>
                <w:noProof/>
                <w:webHidden/>
              </w:rPr>
              <w:fldChar w:fldCharType="begin"/>
            </w:r>
            <w:r>
              <w:rPr>
                <w:noProof/>
                <w:webHidden/>
              </w:rPr>
              <w:instrText xml:space="preserve"> PAGEREF _Toc232581365 \h </w:instrText>
            </w:r>
            <w:r>
              <w:rPr>
                <w:noProof/>
                <w:webHidden/>
              </w:rPr>
            </w:r>
            <w:r>
              <w:rPr>
                <w:noProof/>
                <w:webHidden/>
              </w:rPr>
              <w:fldChar w:fldCharType="separate"/>
            </w:r>
            <w:r>
              <w:rPr>
                <w:noProof/>
                <w:webHidden/>
              </w:rPr>
              <w:t>3</w:t>
            </w:r>
            <w:r>
              <w:rPr>
                <w:noProof/>
                <w:webHidden/>
              </w:rPr>
              <w:fldChar w:fldCharType="end"/>
            </w:r>
          </w:hyperlink>
        </w:p>
        <w:p w14:paraId="24968609" w14:textId="056150A3"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6" w:history="1">
            <w:r w:rsidRPr="00C97302">
              <w:rPr>
                <w:rStyle w:val="Hyperlink"/>
                <w:noProof/>
              </w:rPr>
              <w:t>2.2</w:t>
            </w:r>
            <w:r>
              <w:rPr>
                <w:rFonts w:asciiTheme="minorHAnsi" w:eastAsiaTheme="minorEastAsia" w:hAnsiTheme="minorHAnsi" w:cstheme="minorBidi"/>
                <w:caps w:val="0"/>
                <w:noProof/>
                <w:kern w:val="2"/>
                <w:sz w:val="24"/>
                <w14:ligatures w14:val="standardContextual"/>
              </w:rPr>
              <w:tab/>
            </w:r>
            <w:r w:rsidRPr="00C97302">
              <w:rPr>
                <w:rStyle w:val="Hyperlink"/>
                <w:noProof/>
              </w:rPr>
              <w:t>EXCEPTIONS TO THE STATE OF NJ STANDARD TERMS AND CONDITIONS (SSTC)</w:t>
            </w:r>
            <w:r>
              <w:rPr>
                <w:noProof/>
                <w:webHidden/>
              </w:rPr>
              <w:tab/>
            </w:r>
            <w:r>
              <w:rPr>
                <w:noProof/>
                <w:webHidden/>
              </w:rPr>
              <w:fldChar w:fldCharType="begin"/>
            </w:r>
            <w:r>
              <w:rPr>
                <w:noProof/>
                <w:webHidden/>
              </w:rPr>
              <w:instrText xml:space="preserve"> PAGEREF _Toc232581366 \h </w:instrText>
            </w:r>
            <w:r>
              <w:rPr>
                <w:noProof/>
                <w:webHidden/>
              </w:rPr>
            </w:r>
            <w:r>
              <w:rPr>
                <w:noProof/>
                <w:webHidden/>
              </w:rPr>
              <w:fldChar w:fldCharType="separate"/>
            </w:r>
            <w:r>
              <w:rPr>
                <w:noProof/>
                <w:webHidden/>
              </w:rPr>
              <w:t>3</w:t>
            </w:r>
            <w:r>
              <w:rPr>
                <w:noProof/>
                <w:webHidden/>
              </w:rPr>
              <w:fldChar w:fldCharType="end"/>
            </w:r>
          </w:hyperlink>
        </w:p>
        <w:p w14:paraId="3DA0DBDD" w14:textId="397A636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7" w:history="1">
            <w:r w:rsidRPr="00C97302">
              <w:rPr>
                <w:rStyle w:val="Hyperlink"/>
                <w:rFonts w:eastAsia="MS Mincho"/>
                <w:noProof/>
              </w:rPr>
              <w:t>2.3</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BID AMENDMENTS</w:t>
            </w:r>
            <w:r>
              <w:rPr>
                <w:noProof/>
                <w:webHidden/>
              </w:rPr>
              <w:tab/>
            </w:r>
            <w:r>
              <w:rPr>
                <w:noProof/>
                <w:webHidden/>
              </w:rPr>
              <w:fldChar w:fldCharType="begin"/>
            </w:r>
            <w:r>
              <w:rPr>
                <w:noProof/>
                <w:webHidden/>
              </w:rPr>
              <w:instrText xml:space="preserve"> PAGEREF _Toc232581367 \h </w:instrText>
            </w:r>
            <w:r>
              <w:rPr>
                <w:noProof/>
                <w:webHidden/>
              </w:rPr>
            </w:r>
            <w:r>
              <w:rPr>
                <w:noProof/>
                <w:webHidden/>
              </w:rPr>
              <w:fldChar w:fldCharType="separate"/>
            </w:r>
            <w:r>
              <w:rPr>
                <w:noProof/>
                <w:webHidden/>
              </w:rPr>
              <w:t>4</w:t>
            </w:r>
            <w:r>
              <w:rPr>
                <w:noProof/>
                <w:webHidden/>
              </w:rPr>
              <w:fldChar w:fldCharType="end"/>
            </w:r>
          </w:hyperlink>
        </w:p>
        <w:p w14:paraId="5F1F89E5" w14:textId="6DC4178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8" w:history="1">
            <w:r w:rsidRPr="00C97302">
              <w:rPr>
                <w:rStyle w:val="Hyperlink"/>
                <w:noProof/>
              </w:rPr>
              <w:t>2.4</w:t>
            </w:r>
            <w:r>
              <w:rPr>
                <w:rFonts w:asciiTheme="minorHAnsi" w:eastAsiaTheme="minorEastAsia" w:hAnsiTheme="minorHAnsi" w:cstheme="minorBidi"/>
                <w:caps w:val="0"/>
                <w:noProof/>
                <w:kern w:val="2"/>
                <w:sz w:val="24"/>
                <w14:ligatures w14:val="standardContextual"/>
              </w:rPr>
              <w:tab/>
            </w:r>
            <w:r w:rsidRPr="00C97302">
              <w:rPr>
                <w:rStyle w:val="Hyperlink"/>
                <w:noProof/>
              </w:rPr>
              <w:t>MANDATORY/OPTIONAL SITE VISIT</w:t>
            </w:r>
            <w:r>
              <w:rPr>
                <w:noProof/>
                <w:webHidden/>
              </w:rPr>
              <w:tab/>
            </w:r>
            <w:r>
              <w:rPr>
                <w:noProof/>
                <w:webHidden/>
              </w:rPr>
              <w:fldChar w:fldCharType="begin"/>
            </w:r>
            <w:r>
              <w:rPr>
                <w:noProof/>
                <w:webHidden/>
              </w:rPr>
              <w:instrText xml:space="preserve"> PAGEREF _Toc232581368 \h </w:instrText>
            </w:r>
            <w:r>
              <w:rPr>
                <w:noProof/>
                <w:webHidden/>
              </w:rPr>
            </w:r>
            <w:r>
              <w:rPr>
                <w:noProof/>
                <w:webHidden/>
              </w:rPr>
              <w:fldChar w:fldCharType="separate"/>
            </w:r>
            <w:r>
              <w:rPr>
                <w:noProof/>
                <w:webHidden/>
              </w:rPr>
              <w:t>4</w:t>
            </w:r>
            <w:r>
              <w:rPr>
                <w:noProof/>
                <w:webHidden/>
              </w:rPr>
              <w:fldChar w:fldCharType="end"/>
            </w:r>
          </w:hyperlink>
        </w:p>
        <w:p w14:paraId="57FA0383" w14:textId="06F1E5F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69" w:history="1">
            <w:r w:rsidRPr="00C97302">
              <w:rPr>
                <w:rStyle w:val="Hyperlink"/>
                <w:noProof/>
              </w:rPr>
              <w:t>2.5</w:t>
            </w:r>
            <w:r>
              <w:rPr>
                <w:rFonts w:asciiTheme="minorHAnsi" w:eastAsiaTheme="minorEastAsia" w:hAnsiTheme="minorHAnsi" w:cstheme="minorBidi"/>
                <w:caps w:val="0"/>
                <w:noProof/>
                <w:kern w:val="2"/>
                <w:sz w:val="24"/>
                <w14:ligatures w14:val="standardContextual"/>
              </w:rPr>
              <w:tab/>
            </w:r>
            <w:r w:rsidRPr="00C97302">
              <w:rPr>
                <w:rStyle w:val="Hyperlink"/>
                <w:noProof/>
              </w:rPr>
              <w:t>OPTIONAL PRE-QUOTE CONFERENCE</w:t>
            </w:r>
            <w:r>
              <w:rPr>
                <w:noProof/>
                <w:webHidden/>
              </w:rPr>
              <w:tab/>
            </w:r>
            <w:r>
              <w:rPr>
                <w:noProof/>
                <w:webHidden/>
              </w:rPr>
              <w:fldChar w:fldCharType="begin"/>
            </w:r>
            <w:r>
              <w:rPr>
                <w:noProof/>
                <w:webHidden/>
              </w:rPr>
              <w:instrText xml:space="preserve"> PAGEREF _Toc232581369 \h </w:instrText>
            </w:r>
            <w:r>
              <w:rPr>
                <w:noProof/>
                <w:webHidden/>
              </w:rPr>
            </w:r>
            <w:r>
              <w:rPr>
                <w:noProof/>
                <w:webHidden/>
              </w:rPr>
              <w:fldChar w:fldCharType="separate"/>
            </w:r>
            <w:r>
              <w:rPr>
                <w:noProof/>
                <w:webHidden/>
              </w:rPr>
              <w:t>4</w:t>
            </w:r>
            <w:r>
              <w:rPr>
                <w:noProof/>
                <w:webHidden/>
              </w:rPr>
              <w:fldChar w:fldCharType="end"/>
            </w:r>
          </w:hyperlink>
        </w:p>
        <w:p w14:paraId="2D6592F4" w14:textId="556B4EAF"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0" w:history="1">
            <w:r w:rsidRPr="00C97302">
              <w:rPr>
                <w:rStyle w:val="Hyperlink"/>
                <w:noProof/>
              </w:rPr>
              <w:t>2.6</w:t>
            </w:r>
            <w:r>
              <w:rPr>
                <w:rFonts w:asciiTheme="minorHAnsi" w:eastAsiaTheme="minorEastAsia" w:hAnsiTheme="minorHAnsi" w:cstheme="minorBidi"/>
                <w:caps w:val="0"/>
                <w:noProof/>
                <w:kern w:val="2"/>
                <w:sz w:val="24"/>
                <w14:ligatures w14:val="standardContextual"/>
              </w:rPr>
              <w:tab/>
            </w:r>
            <w:r w:rsidRPr="00C97302">
              <w:rPr>
                <w:rStyle w:val="Hyperlink"/>
                <w:noProof/>
              </w:rPr>
              <w:t>PRE-QUOTE DOCUMENT REVIEW</w:t>
            </w:r>
            <w:r>
              <w:rPr>
                <w:noProof/>
                <w:webHidden/>
              </w:rPr>
              <w:tab/>
            </w:r>
            <w:r>
              <w:rPr>
                <w:noProof/>
                <w:webHidden/>
              </w:rPr>
              <w:fldChar w:fldCharType="begin"/>
            </w:r>
            <w:r>
              <w:rPr>
                <w:noProof/>
                <w:webHidden/>
              </w:rPr>
              <w:instrText xml:space="preserve"> PAGEREF _Toc232581370 \h </w:instrText>
            </w:r>
            <w:r>
              <w:rPr>
                <w:noProof/>
                <w:webHidden/>
              </w:rPr>
            </w:r>
            <w:r>
              <w:rPr>
                <w:noProof/>
                <w:webHidden/>
              </w:rPr>
              <w:fldChar w:fldCharType="separate"/>
            </w:r>
            <w:r>
              <w:rPr>
                <w:noProof/>
                <w:webHidden/>
              </w:rPr>
              <w:t>4</w:t>
            </w:r>
            <w:r>
              <w:rPr>
                <w:noProof/>
                <w:webHidden/>
              </w:rPr>
              <w:fldChar w:fldCharType="end"/>
            </w:r>
          </w:hyperlink>
        </w:p>
        <w:p w14:paraId="2CC376BB" w14:textId="413EB5F2"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371" w:history="1">
            <w:r w:rsidRPr="00C97302">
              <w:rPr>
                <w:rStyle w:val="Hyperlink"/>
                <w:noProof/>
              </w:rPr>
              <w:t>3</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QUOTE SUBMISSION REQUIREMENTS</w:t>
            </w:r>
            <w:r>
              <w:rPr>
                <w:noProof/>
                <w:webHidden/>
              </w:rPr>
              <w:tab/>
            </w:r>
            <w:r>
              <w:rPr>
                <w:noProof/>
                <w:webHidden/>
              </w:rPr>
              <w:fldChar w:fldCharType="begin"/>
            </w:r>
            <w:r>
              <w:rPr>
                <w:noProof/>
                <w:webHidden/>
              </w:rPr>
              <w:instrText xml:space="preserve"> PAGEREF _Toc232581371 \h </w:instrText>
            </w:r>
            <w:r>
              <w:rPr>
                <w:noProof/>
                <w:webHidden/>
              </w:rPr>
            </w:r>
            <w:r>
              <w:rPr>
                <w:noProof/>
                <w:webHidden/>
              </w:rPr>
              <w:fldChar w:fldCharType="separate"/>
            </w:r>
            <w:r>
              <w:rPr>
                <w:noProof/>
                <w:webHidden/>
              </w:rPr>
              <w:t>6</w:t>
            </w:r>
            <w:r>
              <w:rPr>
                <w:noProof/>
                <w:webHidden/>
              </w:rPr>
              <w:fldChar w:fldCharType="end"/>
            </w:r>
          </w:hyperlink>
        </w:p>
        <w:p w14:paraId="61AEA079" w14:textId="58E9EFB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2" w:history="1">
            <w:r w:rsidRPr="00C97302">
              <w:rPr>
                <w:rStyle w:val="Hyperlink"/>
                <w:noProof/>
              </w:rPr>
              <w:t>3.1</w:t>
            </w:r>
            <w:r>
              <w:rPr>
                <w:rFonts w:asciiTheme="minorHAnsi" w:eastAsiaTheme="minorEastAsia" w:hAnsiTheme="minorHAnsi" w:cstheme="minorBidi"/>
                <w:caps w:val="0"/>
                <w:noProof/>
                <w:kern w:val="2"/>
                <w:sz w:val="24"/>
                <w14:ligatures w14:val="standardContextual"/>
              </w:rPr>
              <w:tab/>
            </w:r>
            <w:r w:rsidRPr="00C97302">
              <w:rPr>
                <w:rStyle w:val="Hyperlink"/>
                <w:noProof/>
              </w:rPr>
              <w:t>QUOTE SUBMISSION</w:t>
            </w:r>
            <w:r>
              <w:rPr>
                <w:noProof/>
                <w:webHidden/>
              </w:rPr>
              <w:tab/>
            </w:r>
            <w:r>
              <w:rPr>
                <w:noProof/>
                <w:webHidden/>
              </w:rPr>
              <w:fldChar w:fldCharType="begin"/>
            </w:r>
            <w:r>
              <w:rPr>
                <w:noProof/>
                <w:webHidden/>
              </w:rPr>
              <w:instrText xml:space="preserve"> PAGEREF _Toc232581372 \h </w:instrText>
            </w:r>
            <w:r>
              <w:rPr>
                <w:noProof/>
                <w:webHidden/>
              </w:rPr>
            </w:r>
            <w:r>
              <w:rPr>
                <w:noProof/>
                <w:webHidden/>
              </w:rPr>
              <w:fldChar w:fldCharType="separate"/>
            </w:r>
            <w:r>
              <w:rPr>
                <w:noProof/>
                <w:webHidden/>
              </w:rPr>
              <w:t>6</w:t>
            </w:r>
            <w:r>
              <w:rPr>
                <w:noProof/>
                <w:webHidden/>
              </w:rPr>
              <w:fldChar w:fldCharType="end"/>
            </w:r>
          </w:hyperlink>
        </w:p>
        <w:p w14:paraId="034F392C" w14:textId="6DADECC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3" w:history="1">
            <w:r w:rsidRPr="00C97302">
              <w:rPr>
                <w:rStyle w:val="Hyperlink"/>
                <w:rFonts w:eastAsia="MS Mincho"/>
                <w:noProof/>
              </w:rPr>
              <w:t>3.2</w:t>
            </w:r>
            <w:r>
              <w:rPr>
                <w:rFonts w:asciiTheme="minorHAnsi" w:eastAsiaTheme="minorEastAsia" w:hAnsiTheme="minorHAnsi" w:cstheme="minorBidi"/>
                <w:caps w:val="0"/>
                <w:noProof/>
                <w:kern w:val="2"/>
                <w:sz w:val="24"/>
                <w14:ligatures w14:val="standardContextual"/>
              </w:rPr>
              <w:tab/>
            </w:r>
            <w:r w:rsidRPr="00C97302">
              <w:rPr>
                <w:rStyle w:val="Hyperlink"/>
                <w:noProof/>
              </w:rPr>
              <w:t>BIDDER</w:t>
            </w:r>
            <w:r w:rsidRPr="00C97302">
              <w:rPr>
                <w:rStyle w:val="Hyperlink"/>
                <w:rFonts w:eastAsia="MS Mincho"/>
                <w:noProof/>
              </w:rPr>
              <w:t xml:space="preserve"> RESPONSIBILITY</w:t>
            </w:r>
            <w:r>
              <w:rPr>
                <w:noProof/>
                <w:webHidden/>
              </w:rPr>
              <w:tab/>
            </w:r>
            <w:r>
              <w:rPr>
                <w:noProof/>
                <w:webHidden/>
              </w:rPr>
              <w:fldChar w:fldCharType="begin"/>
            </w:r>
            <w:r>
              <w:rPr>
                <w:noProof/>
                <w:webHidden/>
              </w:rPr>
              <w:instrText xml:space="preserve"> PAGEREF _Toc232581373 \h </w:instrText>
            </w:r>
            <w:r>
              <w:rPr>
                <w:noProof/>
                <w:webHidden/>
              </w:rPr>
            </w:r>
            <w:r>
              <w:rPr>
                <w:noProof/>
                <w:webHidden/>
              </w:rPr>
              <w:fldChar w:fldCharType="separate"/>
            </w:r>
            <w:r>
              <w:rPr>
                <w:noProof/>
                <w:webHidden/>
              </w:rPr>
              <w:t>6</w:t>
            </w:r>
            <w:r>
              <w:rPr>
                <w:noProof/>
                <w:webHidden/>
              </w:rPr>
              <w:fldChar w:fldCharType="end"/>
            </w:r>
          </w:hyperlink>
        </w:p>
        <w:p w14:paraId="11510017" w14:textId="06F66C5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4" w:history="1">
            <w:r w:rsidRPr="00C97302">
              <w:rPr>
                <w:rStyle w:val="Hyperlink"/>
                <w:rFonts w:eastAsia="MS Mincho"/>
                <w:noProof/>
              </w:rPr>
              <w:t>3.3</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ANNOUNCEMENT OF QUOTE INFORMATION</w:t>
            </w:r>
            <w:r>
              <w:rPr>
                <w:noProof/>
                <w:webHidden/>
              </w:rPr>
              <w:tab/>
            </w:r>
            <w:r>
              <w:rPr>
                <w:noProof/>
                <w:webHidden/>
              </w:rPr>
              <w:fldChar w:fldCharType="begin"/>
            </w:r>
            <w:r>
              <w:rPr>
                <w:noProof/>
                <w:webHidden/>
              </w:rPr>
              <w:instrText xml:space="preserve"> PAGEREF _Toc232581374 \h </w:instrText>
            </w:r>
            <w:r>
              <w:rPr>
                <w:noProof/>
                <w:webHidden/>
              </w:rPr>
            </w:r>
            <w:r>
              <w:rPr>
                <w:noProof/>
                <w:webHidden/>
              </w:rPr>
              <w:fldChar w:fldCharType="separate"/>
            </w:r>
            <w:r>
              <w:rPr>
                <w:noProof/>
                <w:webHidden/>
              </w:rPr>
              <w:t>6</w:t>
            </w:r>
            <w:r>
              <w:rPr>
                <w:noProof/>
                <w:webHidden/>
              </w:rPr>
              <w:fldChar w:fldCharType="end"/>
            </w:r>
          </w:hyperlink>
        </w:p>
        <w:p w14:paraId="6B7D2130" w14:textId="33D8891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5" w:history="1">
            <w:r w:rsidRPr="00C97302">
              <w:rPr>
                <w:rStyle w:val="Hyperlink"/>
                <w:rFonts w:eastAsia="MS Mincho"/>
                <w:noProof/>
              </w:rPr>
              <w:t>3.4</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QUOTE ERRORS</w:t>
            </w:r>
            <w:r>
              <w:rPr>
                <w:noProof/>
                <w:webHidden/>
              </w:rPr>
              <w:tab/>
            </w:r>
            <w:r>
              <w:rPr>
                <w:noProof/>
                <w:webHidden/>
              </w:rPr>
              <w:fldChar w:fldCharType="begin"/>
            </w:r>
            <w:r>
              <w:rPr>
                <w:noProof/>
                <w:webHidden/>
              </w:rPr>
              <w:instrText xml:space="preserve"> PAGEREF _Toc232581375 \h </w:instrText>
            </w:r>
            <w:r>
              <w:rPr>
                <w:noProof/>
                <w:webHidden/>
              </w:rPr>
            </w:r>
            <w:r>
              <w:rPr>
                <w:noProof/>
                <w:webHidden/>
              </w:rPr>
              <w:fldChar w:fldCharType="separate"/>
            </w:r>
            <w:r>
              <w:rPr>
                <w:noProof/>
                <w:webHidden/>
              </w:rPr>
              <w:t>6</w:t>
            </w:r>
            <w:r>
              <w:rPr>
                <w:noProof/>
                <w:webHidden/>
              </w:rPr>
              <w:fldChar w:fldCharType="end"/>
            </w:r>
          </w:hyperlink>
        </w:p>
        <w:p w14:paraId="3A6F0D13" w14:textId="33AD2D57"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6" w:history="1">
            <w:r w:rsidRPr="00C97302">
              <w:rPr>
                <w:rStyle w:val="Hyperlink"/>
                <w:noProof/>
              </w:rPr>
              <w:t>3.5</w:t>
            </w:r>
            <w:r>
              <w:rPr>
                <w:rFonts w:asciiTheme="minorHAnsi" w:eastAsiaTheme="minorEastAsia" w:hAnsiTheme="minorHAnsi" w:cstheme="minorBidi"/>
                <w:caps w:val="0"/>
                <w:noProof/>
                <w:kern w:val="2"/>
                <w:sz w:val="24"/>
                <w14:ligatures w14:val="standardContextual"/>
              </w:rPr>
              <w:tab/>
            </w:r>
            <w:r w:rsidRPr="00C97302">
              <w:rPr>
                <w:rStyle w:val="Hyperlink"/>
                <w:noProof/>
              </w:rPr>
              <w:t>QUOTE WITHDRAWAL PRIOR TO QUOTE OPENING</w:t>
            </w:r>
            <w:r>
              <w:rPr>
                <w:noProof/>
                <w:webHidden/>
              </w:rPr>
              <w:tab/>
            </w:r>
            <w:r>
              <w:rPr>
                <w:noProof/>
                <w:webHidden/>
              </w:rPr>
              <w:fldChar w:fldCharType="begin"/>
            </w:r>
            <w:r>
              <w:rPr>
                <w:noProof/>
                <w:webHidden/>
              </w:rPr>
              <w:instrText xml:space="preserve"> PAGEREF _Toc232581376 \h </w:instrText>
            </w:r>
            <w:r>
              <w:rPr>
                <w:noProof/>
                <w:webHidden/>
              </w:rPr>
            </w:r>
            <w:r>
              <w:rPr>
                <w:noProof/>
                <w:webHidden/>
              </w:rPr>
              <w:fldChar w:fldCharType="separate"/>
            </w:r>
            <w:r>
              <w:rPr>
                <w:noProof/>
                <w:webHidden/>
              </w:rPr>
              <w:t>6</w:t>
            </w:r>
            <w:r>
              <w:rPr>
                <w:noProof/>
                <w:webHidden/>
              </w:rPr>
              <w:fldChar w:fldCharType="end"/>
            </w:r>
          </w:hyperlink>
        </w:p>
        <w:p w14:paraId="51555543" w14:textId="4CA7C4B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7" w:history="1">
            <w:r w:rsidRPr="00C97302">
              <w:rPr>
                <w:rStyle w:val="Hyperlink"/>
                <w:noProof/>
              </w:rPr>
              <w:t>3.6</w:t>
            </w:r>
            <w:r>
              <w:rPr>
                <w:rFonts w:asciiTheme="minorHAnsi" w:eastAsiaTheme="minorEastAsia" w:hAnsiTheme="minorHAnsi" w:cstheme="minorBidi"/>
                <w:caps w:val="0"/>
                <w:noProof/>
                <w:kern w:val="2"/>
                <w:sz w:val="24"/>
                <w14:ligatures w14:val="standardContextual"/>
              </w:rPr>
              <w:tab/>
            </w:r>
            <w:r w:rsidRPr="00C97302">
              <w:rPr>
                <w:rStyle w:val="Hyperlink"/>
                <w:noProof/>
              </w:rPr>
              <w:t>QUOTE WITHDRAWAL AFTER QUOTE OPENING, BUT PRIOR TO CONTRACT AWARD</w:t>
            </w:r>
            <w:r>
              <w:rPr>
                <w:noProof/>
                <w:webHidden/>
              </w:rPr>
              <w:tab/>
            </w:r>
            <w:r>
              <w:rPr>
                <w:noProof/>
                <w:webHidden/>
              </w:rPr>
              <w:fldChar w:fldCharType="begin"/>
            </w:r>
            <w:r>
              <w:rPr>
                <w:noProof/>
                <w:webHidden/>
              </w:rPr>
              <w:instrText xml:space="preserve"> PAGEREF _Toc232581377 \h </w:instrText>
            </w:r>
            <w:r>
              <w:rPr>
                <w:noProof/>
                <w:webHidden/>
              </w:rPr>
            </w:r>
            <w:r>
              <w:rPr>
                <w:noProof/>
                <w:webHidden/>
              </w:rPr>
              <w:fldChar w:fldCharType="separate"/>
            </w:r>
            <w:r>
              <w:rPr>
                <w:noProof/>
                <w:webHidden/>
              </w:rPr>
              <w:t>6</w:t>
            </w:r>
            <w:r>
              <w:rPr>
                <w:noProof/>
                <w:webHidden/>
              </w:rPr>
              <w:fldChar w:fldCharType="end"/>
            </w:r>
          </w:hyperlink>
        </w:p>
        <w:p w14:paraId="51B4D07E" w14:textId="51E9405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8" w:history="1">
            <w:r w:rsidRPr="00C97302">
              <w:rPr>
                <w:rStyle w:val="Hyperlink"/>
                <w:rFonts w:eastAsia="MS Mincho"/>
                <w:noProof/>
              </w:rPr>
              <w:t>3.7</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JOINT VENTURE</w:t>
            </w:r>
            <w:r>
              <w:rPr>
                <w:noProof/>
                <w:webHidden/>
              </w:rPr>
              <w:tab/>
            </w:r>
            <w:r>
              <w:rPr>
                <w:noProof/>
                <w:webHidden/>
              </w:rPr>
              <w:fldChar w:fldCharType="begin"/>
            </w:r>
            <w:r>
              <w:rPr>
                <w:noProof/>
                <w:webHidden/>
              </w:rPr>
              <w:instrText xml:space="preserve"> PAGEREF _Toc232581378 \h </w:instrText>
            </w:r>
            <w:r>
              <w:rPr>
                <w:noProof/>
                <w:webHidden/>
              </w:rPr>
            </w:r>
            <w:r>
              <w:rPr>
                <w:noProof/>
                <w:webHidden/>
              </w:rPr>
              <w:fldChar w:fldCharType="separate"/>
            </w:r>
            <w:r>
              <w:rPr>
                <w:noProof/>
                <w:webHidden/>
              </w:rPr>
              <w:t>7</w:t>
            </w:r>
            <w:r>
              <w:rPr>
                <w:noProof/>
                <w:webHidden/>
              </w:rPr>
              <w:fldChar w:fldCharType="end"/>
            </w:r>
          </w:hyperlink>
        </w:p>
        <w:p w14:paraId="20AF53DB" w14:textId="06A7A52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79" w:history="1">
            <w:r w:rsidRPr="00C97302">
              <w:rPr>
                <w:rStyle w:val="Hyperlink"/>
                <w:noProof/>
              </w:rPr>
              <w:t>3.8</w:t>
            </w:r>
            <w:r>
              <w:rPr>
                <w:rFonts w:asciiTheme="minorHAnsi" w:eastAsiaTheme="minorEastAsia" w:hAnsiTheme="minorHAnsi" w:cstheme="minorBidi"/>
                <w:caps w:val="0"/>
                <w:noProof/>
                <w:kern w:val="2"/>
                <w:sz w:val="24"/>
                <w14:ligatures w14:val="standardContextual"/>
              </w:rPr>
              <w:tab/>
            </w:r>
            <w:r w:rsidRPr="00C97302">
              <w:rPr>
                <w:rStyle w:val="Hyperlink"/>
                <w:noProof/>
              </w:rPr>
              <w:t>SMALL BUSINESS SET-ASIDE CONTRACTS</w:t>
            </w:r>
            <w:r>
              <w:rPr>
                <w:noProof/>
                <w:webHidden/>
              </w:rPr>
              <w:tab/>
            </w:r>
            <w:r>
              <w:rPr>
                <w:noProof/>
                <w:webHidden/>
              </w:rPr>
              <w:fldChar w:fldCharType="begin"/>
            </w:r>
            <w:r>
              <w:rPr>
                <w:noProof/>
                <w:webHidden/>
              </w:rPr>
              <w:instrText xml:space="preserve"> PAGEREF _Toc232581379 \h </w:instrText>
            </w:r>
            <w:r>
              <w:rPr>
                <w:noProof/>
                <w:webHidden/>
              </w:rPr>
            </w:r>
            <w:r>
              <w:rPr>
                <w:noProof/>
                <w:webHidden/>
              </w:rPr>
              <w:fldChar w:fldCharType="separate"/>
            </w:r>
            <w:r>
              <w:rPr>
                <w:noProof/>
                <w:webHidden/>
              </w:rPr>
              <w:t>7</w:t>
            </w:r>
            <w:r>
              <w:rPr>
                <w:noProof/>
                <w:webHidden/>
              </w:rPr>
              <w:fldChar w:fldCharType="end"/>
            </w:r>
          </w:hyperlink>
        </w:p>
        <w:p w14:paraId="0130C97C" w14:textId="59F02B17"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80" w:history="1">
            <w:r w:rsidRPr="00C97302">
              <w:rPr>
                <w:rStyle w:val="Hyperlink"/>
                <w:noProof/>
              </w:rPr>
              <w:t>3.9</w:t>
            </w:r>
            <w:r>
              <w:rPr>
                <w:rFonts w:asciiTheme="minorHAnsi" w:eastAsiaTheme="minorEastAsia" w:hAnsiTheme="minorHAnsi" w:cstheme="minorBidi"/>
                <w:caps w:val="0"/>
                <w:noProof/>
                <w:kern w:val="2"/>
                <w:sz w:val="24"/>
                <w14:ligatures w14:val="standardContextual"/>
              </w:rPr>
              <w:tab/>
            </w:r>
            <w:r w:rsidRPr="00C97302">
              <w:rPr>
                <w:rStyle w:val="Hyperlink"/>
                <w:noProof/>
              </w:rPr>
              <w:t>DISABLED VETERANS’ BUSINESS SET-ASIDE CONTRACT</w:t>
            </w:r>
            <w:r>
              <w:rPr>
                <w:noProof/>
                <w:webHidden/>
              </w:rPr>
              <w:tab/>
            </w:r>
            <w:r>
              <w:rPr>
                <w:noProof/>
                <w:webHidden/>
              </w:rPr>
              <w:fldChar w:fldCharType="begin"/>
            </w:r>
            <w:r>
              <w:rPr>
                <w:noProof/>
                <w:webHidden/>
              </w:rPr>
              <w:instrText xml:space="preserve"> PAGEREF _Toc232581380 \h </w:instrText>
            </w:r>
            <w:r>
              <w:rPr>
                <w:noProof/>
                <w:webHidden/>
              </w:rPr>
            </w:r>
            <w:r>
              <w:rPr>
                <w:noProof/>
                <w:webHidden/>
              </w:rPr>
              <w:fldChar w:fldCharType="separate"/>
            </w:r>
            <w:r>
              <w:rPr>
                <w:noProof/>
                <w:webHidden/>
              </w:rPr>
              <w:t>7</w:t>
            </w:r>
            <w:r>
              <w:rPr>
                <w:noProof/>
                <w:webHidden/>
              </w:rPr>
              <w:fldChar w:fldCharType="end"/>
            </w:r>
          </w:hyperlink>
        </w:p>
        <w:p w14:paraId="47AE541E" w14:textId="618C815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81" w:history="1">
            <w:r w:rsidRPr="00C97302">
              <w:rPr>
                <w:rStyle w:val="Hyperlink"/>
                <w:noProof/>
              </w:rPr>
              <w:t>3.10</w:t>
            </w:r>
            <w:r>
              <w:rPr>
                <w:rFonts w:asciiTheme="minorHAnsi" w:eastAsiaTheme="minorEastAsia" w:hAnsiTheme="minorHAnsi" w:cstheme="minorBidi"/>
                <w:caps w:val="0"/>
                <w:noProof/>
                <w:kern w:val="2"/>
                <w:sz w:val="24"/>
                <w14:ligatures w14:val="standardContextual"/>
              </w:rPr>
              <w:tab/>
            </w:r>
            <w:r w:rsidRPr="00C97302">
              <w:rPr>
                <w:rStyle w:val="Hyperlink"/>
                <w:noProof/>
              </w:rPr>
              <w:t>BID SECURITY</w:t>
            </w:r>
            <w:r>
              <w:rPr>
                <w:noProof/>
                <w:webHidden/>
              </w:rPr>
              <w:tab/>
            </w:r>
            <w:r>
              <w:rPr>
                <w:noProof/>
                <w:webHidden/>
              </w:rPr>
              <w:fldChar w:fldCharType="begin"/>
            </w:r>
            <w:r>
              <w:rPr>
                <w:noProof/>
                <w:webHidden/>
              </w:rPr>
              <w:instrText xml:space="preserve"> PAGEREF _Toc232581381 \h </w:instrText>
            </w:r>
            <w:r>
              <w:rPr>
                <w:noProof/>
                <w:webHidden/>
              </w:rPr>
            </w:r>
            <w:r>
              <w:rPr>
                <w:noProof/>
                <w:webHidden/>
              </w:rPr>
              <w:fldChar w:fldCharType="separate"/>
            </w:r>
            <w:r>
              <w:rPr>
                <w:noProof/>
                <w:webHidden/>
              </w:rPr>
              <w:t>7</w:t>
            </w:r>
            <w:r>
              <w:rPr>
                <w:noProof/>
                <w:webHidden/>
              </w:rPr>
              <w:fldChar w:fldCharType="end"/>
            </w:r>
          </w:hyperlink>
        </w:p>
        <w:p w14:paraId="05DDD3FA" w14:textId="358FEAB1"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82" w:history="1">
            <w:r w:rsidRPr="00C97302">
              <w:rPr>
                <w:rStyle w:val="Hyperlink"/>
                <w:noProof/>
              </w:rPr>
              <w:t>3.11</w:t>
            </w:r>
            <w:r>
              <w:rPr>
                <w:rFonts w:asciiTheme="minorHAnsi" w:eastAsiaTheme="minorEastAsia" w:hAnsiTheme="minorHAnsi" w:cstheme="minorBidi"/>
                <w:caps w:val="0"/>
                <w:noProof/>
                <w:kern w:val="2"/>
                <w:sz w:val="24"/>
                <w14:ligatures w14:val="standardContextual"/>
              </w:rPr>
              <w:tab/>
            </w:r>
            <w:r w:rsidRPr="00C97302">
              <w:rPr>
                <w:rStyle w:val="Hyperlink"/>
                <w:noProof/>
              </w:rPr>
              <w:t>BIDDER ADDITIONAL TERMS SUBMITTED WITH THE QUOTE</w:t>
            </w:r>
            <w:r>
              <w:rPr>
                <w:noProof/>
                <w:webHidden/>
              </w:rPr>
              <w:tab/>
            </w:r>
            <w:r>
              <w:rPr>
                <w:noProof/>
                <w:webHidden/>
              </w:rPr>
              <w:fldChar w:fldCharType="begin"/>
            </w:r>
            <w:r>
              <w:rPr>
                <w:noProof/>
                <w:webHidden/>
              </w:rPr>
              <w:instrText xml:space="preserve"> PAGEREF _Toc232581382 \h </w:instrText>
            </w:r>
            <w:r>
              <w:rPr>
                <w:noProof/>
                <w:webHidden/>
              </w:rPr>
            </w:r>
            <w:r>
              <w:rPr>
                <w:noProof/>
                <w:webHidden/>
              </w:rPr>
              <w:fldChar w:fldCharType="separate"/>
            </w:r>
            <w:r>
              <w:rPr>
                <w:noProof/>
                <w:webHidden/>
              </w:rPr>
              <w:t>7</w:t>
            </w:r>
            <w:r>
              <w:rPr>
                <w:noProof/>
                <w:webHidden/>
              </w:rPr>
              <w:fldChar w:fldCharType="end"/>
            </w:r>
          </w:hyperlink>
        </w:p>
        <w:p w14:paraId="2A19CAEE" w14:textId="34FC09C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83" w:history="1">
            <w:r w:rsidRPr="00C97302">
              <w:rPr>
                <w:rStyle w:val="Hyperlink"/>
                <w:noProof/>
              </w:rPr>
              <w:t>3.12</w:t>
            </w:r>
            <w:r>
              <w:rPr>
                <w:rFonts w:asciiTheme="minorHAnsi" w:eastAsiaTheme="minorEastAsia" w:hAnsiTheme="minorHAnsi" w:cstheme="minorBidi"/>
                <w:caps w:val="0"/>
                <w:noProof/>
                <w:kern w:val="2"/>
                <w:sz w:val="24"/>
                <w14:ligatures w14:val="standardContextual"/>
              </w:rPr>
              <w:tab/>
            </w:r>
            <w:r w:rsidRPr="00C97302">
              <w:rPr>
                <w:rStyle w:val="Hyperlink"/>
                <w:noProof/>
              </w:rPr>
              <w:t>QUOTE CONTENT</w:t>
            </w:r>
            <w:r>
              <w:rPr>
                <w:noProof/>
                <w:webHidden/>
              </w:rPr>
              <w:tab/>
            </w:r>
            <w:r>
              <w:rPr>
                <w:noProof/>
                <w:webHidden/>
              </w:rPr>
              <w:fldChar w:fldCharType="begin"/>
            </w:r>
            <w:r>
              <w:rPr>
                <w:noProof/>
                <w:webHidden/>
              </w:rPr>
              <w:instrText xml:space="preserve"> PAGEREF _Toc232581383 \h </w:instrText>
            </w:r>
            <w:r>
              <w:rPr>
                <w:noProof/>
                <w:webHidden/>
              </w:rPr>
            </w:r>
            <w:r>
              <w:rPr>
                <w:noProof/>
                <w:webHidden/>
              </w:rPr>
              <w:fldChar w:fldCharType="separate"/>
            </w:r>
            <w:r>
              <w:rPr>
                <w:noProof/>
                <w:webHidden/>
              </w:rPr>
              <w:t>7</w:t>
            </w:r>
            <w:r>
              <w:rPr>
                <w:noProof/>
                <w:webHidden/>
              </w:rPr>
              <w:fldChar w:fldCharType="end"/>
            </w:r>
          </w:hyperlink>
        </w:p>
        <w:p w14:paraId="3A8ACD46" w14:textId="22773141"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84" w:history="1">
            <w:r w:rsidRPr="00C97302">
              <w:rPr>
                <w:rStyle w:val="Hyperlink"/>
                <w:noProof/>
              </w:rPr>
              <w:t>3.13</w:t>
            </w:r>
            <w:r>
              <w:rPr>
                <w:rFonts w:asciiTheme="minorHAnsi" w:eastAsiaTheme="minorEastAsia" w:hAnsiTheme="minorHAnsi" w:cstheme="minorBidi"/>
                <w:caps w:val="0"/>
                <w:noProof/>
                <w:kern w:val="2"/>
                <w:sz w:val="24"/>
                <w14:ligatures w14:val="standardContextual"/>
              </w:rPr>
              <w:tab/>
            </w:r>
            <w:r w:rsidRPr="00C97302">
              <w:rPr>
                <w:rStyle w:val="Hyperlink"/>
                <w:noProof/>
              </w:rPr>
              <w:t>FORMS, REGISTRATIONS AND CERTIFICATIONS TO BE SUBMITTED WITH QUOTE</w:t>
            </w:r>
            <w:r>
              <w:rPr>
                <w:noProof/>
                <w:webHidden/>
              </w:rPr>
              <w:tab/>
            </w:r>
            <w:r>
              <w:rPr>
                <w:noProof/>
                <w:webHidden/>
              </w:rPr>
              <w:fldChar w:fldCharType="begin"/>
            </w:r>
            <w:r>
              <w:rPr>
                <w:noProof/>
                <w:webHidden/>
              </w:rPr>
              <w:instrText xml:space="preserve"> PAGEREF _Toc232581384 \h </w:instrText>
            </w:r>
            <w:r>
              <w:rPr>
                <w:noProof/>
                <w:webHidden/>
              </w:rPr>
            </w:r>
            <w:r>
              <w:rPr>
                <w:noProof/>
                <w:webHidden/>
              </w:rPr>
              <w:fldChar w:fldCharType="separate"/>
            </w:r>
            <w:r>
              <w:rPr>
                <w:noProof/>
                <w:webHidden/>
              </w:rPr>
              <w:t>7</w:t>
            </w:r>
            <w:r>
              <w:rPr>
                <w:noProof/>
                <w:webHidden/>
              </w:rPr>
              <w:fldChar w:fldCharType="end"/>
            </w:r>
          </w:hyperlink>
        </w:p>
        <w:p w14:paraId="79F1D4D6" w14:textId="68A25D47"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85" w:history="1">
            <w:r w:rsidRPr="00C97302">
              <w:rPr>
                <w:rStyle w:val="Hyperlink"/>
                <w:noProof/>
              </w:rPr>
              <w:t>3.13.1</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OFFER AND ACCEPTANCE PAGE</w:t>
            </w:r>
            <w:r>
              <w:rPr>
                <w:noProof/>
                <w:webHidden/>
              </w:rPr>
              <w:tab/>
            </w:r>
            <w:r>
              <w:rPr>
                <w:noProof/>
                <w:webHidden/>
              </w:rPr>
              <w:fldChar w:fldCharType="begin"/>
            </w:r>
            <w:r>
              <w:rPr>
                <w:noProof/>
                <w:webHidden/>
              </w:rPr>
              <w:instrText xml:space="preserve"> PAGEREF _Toc232581385 \h </w:instrText>
            </w:r>
            <w:r>
              <w:rPr>
                <w:noProof/>
                <w:webHidden/>
              </w:rPr>
            </w:r>
            <w:r>
              <w:rPr>
                <w:noProof/>
                <w:webHidden/>
              </w:rPr>
              <w:fldChar w:fldCharType="separate"/>
            </w:r>
            <w:r>
              <w:rPr>
                <w:noProof/>
                <w:webHidden/>
              </w:rPr>
              <w:t>8</w:t>
            </w:r>
            <w:r>
              <w:rPr>
                <w:noProof/>
                <w:webHidden/>
              </w:rPr>
              <w:fldChar w:fldCharType="end"/>
            </w:r>
          </w:hyperlink>
        </w:p>
        <w:p w14:paraId="4D7F10D9" w14:textId="5D16D035"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86" w:history="1">
            <w:r w:rsidRPr="00C97302">
              <w:rPr>
                <w:rStyle w:val="Hyperlink"/>
                <w:noProof/>
              </w:rPr>
              <w:t>3.13.2</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OWNERSHIP DISCLOSURE FORM</w:t>
            </w:r>
            <w:r>
              <w:rPr>
                <w:noProof/>
                <w:webHidden/>
              </w:rPr>
              <w:tab/>
            </w:r>
            <w:r>
              <w:rPr>
                <w:noProof/>
                <w:webHidden/>
              </w:rPr>
              <w:fldChar w:fldCharType="begin"/>
            </w:r>
            <w:r>
              <w:rPr>
                <w:noProof/>
                <w:webHidden/>
              </w:rPr>
              <w:instrText xml:space="preserve"> PAGEREF _Toc232581386 \h </w:instrText>
            </w:r>
            <w:r>
              <w:rPr>
                <w:noProof/>
                <w:webHidden/>
              </w:rPr>
            </w:r>
            <w:r>
              <w:rPr>
                <w:noProof/>
                <w:webHidden/>
              </w:rPr>
              <w:fldChar w:fldCharType="separate"/>
            </w:r>
            <w:r>
              <w:rPr>
                <w:noProof/>
                <w:webHidden/>
              </w:rPr>
              <w:t>8</w:t>
            </w:r>
            <w:r>
              <w:rPr>
                <w:noProof/>
                <w:webHidden/>
              </w:rPr>
              <w:fldChar w:fldCharType="end"/>
            </w:r>
          </w:hyperlink>
        </w:p>
        <w:p w14:paraId="1EB63F75" w14:textId="257BC1EE"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87" w:history="1">
            <w:r w:rsidRPr="00C97302">
              <w:rPr>
                <w:rStyle w:val="Hyperlink"/>
                <w:noProof/>
              </w:rPr>
              <w:t xml:space="preserve">3.13.3  </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DISCLOSURE OF INVESTMENT ACTIVITIES IN IRAN FORM</w:t>
            </w:r>
            <w:r>
              <w:rPr>
                <w:noProof/>
                <w:webHidden/>
              </w:rPr>
              <w:tab/>
            </w:r>
            <w:r>
              <w:rPr>
                <w:noProof/>
                <w:webHidden/>
              </w:rPr>
              <w:fldChar w:fldCharType="begin"/>
            </w:r>
            <w:r>
              <w:rPr>
                <w:noProof/>
                <w:webHidden/>
              </w:rPr>
              <w:instrText xml:space="preserve"> PAGEREF _Toc232581387 \h </w:instrText>
            </w:r>
            <w:r>
              <w:rPr>
                <w:noProof/>
                <w:webHidden/>
              </w:rPr>
            </w:r>
            <w:r>
              <w:rPr>
                <w:noProof/>
                <w:webHidden/>
              </w:rPr>
              <w:fldChar w:fldCharType="separate"/>
            </w:r>
            <w:r>
              <w:rPr>
                <w:noProof/>
                <w:webHidden/>
              </w:rPr>
              <w:t>8</w:t>
            </w:r>
            <w:r>
              <w:rPr>
                <w:noProof/>
                <w:webHidden/>
              </w:rPr>
              <w:fldChar w:fldCharType="end"/>
            </w:r>
          </w:hyperlink>
        </w:p>
        <w:p w14:paraId="50AD3130" w14:textId="74AB15AF"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88" w:history="1">
            <w:r w:rsidRPr="00C97302">
              <w:rPr>
                <w:rStyle w:val="Hyperlink"/>
                <w:noProof/>
              </w:rPr>
              <w:t>3.13.4</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DISCLOSURE OF INVESTIGATIONS AND OTHER ACTIONS INVOLVING BIDDER FORM</w:t>
            </w:r>
            <w:r>
              <w:rPr>
                <w:noProof/>
                <w:webHidden/>
              </w:rPr>
              <w:tab/>
            </w:r>
            <w:r>
              <w:rPr>
                <w:noProof/>
                <w:webHidden/>
              </w:rPr>
              <w:fldChar w:fldCharType="begin"/>
            </w:r>
            <w:r>
              <w:rPr>
                <w:noProof/>
                <w:webHidden/>
              </w:rPr>
              <w:instrText xml:space="preserve"> PAGEREF _Toc232581388 \h </w:instrText>
            </w:r>
            <w:r>
              <w:rPr>
                <w:noProof/>
                <w:webHidden/>
              </w:rPr>
            </w:r>
            <w:r>
              <w:rPr>
                <w:noProof/>
                <w:webHidden/>
              </w:rPr>
              <w:fldChar w:fldCharType="separate"/>
            </w:r>
            <w:r>
              <w:rPr>
                <w:noProof/>
                <w:webHidden/>
              </w:rPr>
              <w:t>8</w:t>
            </w:r>
            <w:r>
              <w:rPr>
                <w:noProof/>
                <w:webHidden/>
              </w:rPr>
              <w:fldChar w:fldCharType="end"/>
            </w:r>
          </w:hyperlink>
        </w:p>
        <w:p w14:paraId="1F44D56E" w14:textId="5CEEAA79"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89" w:history="1">
            <w:r w:rsidRPr="00C97302">
              <w:rPr>
                <w:rStyle w:val="Hyperlink"/>
                <w:noProof/>
              </w:rPr>
              <w:t>3.13.5</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MACBRIDE PRINCIPLES FORM</w:t>
            </w:r>
            <w:r>
              <w:rPr>
                <w:noProof/>
                <w:webHidden/>
              </w:rPr>
              <w:tab/>
            </w:r>
            <w:r>
              <w:rPr>
                <w:noProof/>
                <w:webHidden/>
              </w:rPr>
              <w:fldChar w:fldCharType="begin"/>
            </w:r>
            <w:r>
              <w:rPr>
                <w:noProof/>
                <w:webHidden/>
              </w:rPr>
              <w:instrText xml:space="preserve"> PAGEREF _Toc232581389 \h </w:instrText>
            </w:r>
            <w:r>
              <w:rPr>
                <w:noProof/>
                <w:webHidden/>
              </w:rPr>
            </w:r>
            <w:r>
              <w:rPr>
                <w:noProof/>
                <w:webHidden/>
              </w:rPr>
              <w:fldChar w:fldCharType="separate"/>
            </w:r>
            <w:r>
              <w:rPr>
                <w:noProof/>
                <w:webHidden/>
              </w:rPr>
              <w:t>8</w:t>
            </w:r>
            <w:r>
              <w:rPr>
                <w:noProof/>
                <w:webHidden/>
              </w:rPr>
              <w:fldChar w:fldCharType="end"/>
            </w:r>
          </w:hyperlink>
        </w:p>
        <w:p w14:paraId="2EBCB261" w14:textId="1065E358"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0" w:history="1">
            <w:r w:rsidRPr="00C97302">
              <w:rPr>
                <w:rStyle w:val="Hyperlink"/>
                <w:noProof/>
              </w:rPr>
              <w:t>3.13.6</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SERVICE PERFORMANCE WITHIN THE UNITED STATES</w:t>
            </w:r>
            <w:r>
              <w:rPr>
                <w:noProof/>
                <w:webHidden/>
              </w:rPr>
              <w:tab/>
            </w:r>
            <w:r>
              <w:rPr>
                <w:noProof/>
                <w:webHidden/>
              </w:rPr>
              <w:fldChar w:fldCharType="begin"/>
            </w:r>
            <w:r>
              <w:rPr>
                <w:noProof/>
                <w:webHidden/>
              </w:rPr>
              <w:instrText xml:space="preserve"> PAGEREF _Toc232581390 \h </w:instrText>
            </w:r>
            <w:r>
              <w:rPr>
                <w:noProof/>
                <w:webHidden/>
              </w:rPr>
            </w:r>
            <w:r>
              <w:rPr>
                <w:noProof/>
                <w:webHidden/>
              </w:rPr>
              <w:fldChar w:fldCharType="separate"/>
            </w:r>
            <w:r>
              <w:rPr>
                <w:noProof/>
                <w:webHidden/>
              </w:rPr>
              <w:t>9</w:t>
            </w:r>
            <w:r>
              <w:rPr>
                <w:noProof/>
                <w:webHidden/>
              </w:rPr>
              <w:fldChar w:fldCharType="end"/>
            </w:r>
          </w:hyperlink>
        </w:p>
        <w:p w14:paraId="18140FC7" w14:textId="41A52F63"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1" w:history="1">
            <w:r w:rsidRPr="00C97302">
              <w:rPr>
                <w:rStyle w:val="Hyperlink"/>
                <w:noProof/>
              </w:rPr>
              <w:t>3.13.7</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CONFIDENTIALITY/COMMITMENT TO DEFEND</w:t>
            </w:r>
            <w:r>
              <w:rPr>
                <w:noProof/>
                <w:webHidden/>
              </w:rPr>
              <w:tab/>
            </w:r>
            <w:r>
              <w:rPr>
                <w:noProof/>
                <w:webHidden/>
              </w:rPr>
              <w:fldChar w:fldCharType="begin"/>
            </w:r>
            <w:r>
              <w:rPr>
                <w:noProof/>
                <w:webHidden/>
              </w:rPr>
              <w:instrText xml:space="preserve"> PAGEREF _Toc232581391 \h </w:instrText>
            </w:r>
            <w:r>
              <w:rPr>
                <w:noProof/>
                <w:webHidden/>
              </w:rPr>
            </w:r>
            <w:r>
              <w:rPr>
                <w:noProof/>
                <w:webHidden/>
              </w:rPr>
              <w:fldChar w:fldCharType="separate"/>
            </w:r>
            <w:r>
              <w:rPr>
                <w:noProof/>
                <w:webHidden/>
              </w:rPr>
              <w:t>9</w:t>
            </w:r>
            <w:r>
              <w:rPr>
                <w:noProof/>
                <w:webHidden/>
              </w:rPr>
              <w:fldChar w:fldCharType="end"/>
            </w:r>
          </w:hyperlink>
        </w:p>
        <w:p w14:paraId="54AE0548" w14:textId="1F348F09"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2" w:history="1">
            <w:r w:rsidRPr="00C97302">
              <w:rPr>
                <w:rStyle w:val="Hyperlink"/>
                <w:noProof/>
              </w:rPr>
              <w:t>3.13.8</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SUBCONTRACTOR UTILIZATION PLAN</w:t>
            </w:r>
            <w:r>
              <w:rPr>
                <w:noProof/>
                <w:webHidden/>
              </w:rPr>
              <w:tab/>
            </w:r>
            <w:r>
              <w:rPr>
                <w:noProof/>
                <w:webHidden/>
              </w:rPr>
              <w:fldChar w:fldCharType="begin"/>
            </w:r>
            <w:r>
              <w:rPr>
                <w:noProof/>
                <w:webHidden/>
              </w:rPr>
              <w:instrText xml:space="preserve"> PAGEREF _Toc232581392 \h </w:instrText>
            </w:r>
            <w:r>
              <w:rPr>
                <w:noProof/>
                <w:webHidden/>
              </w:rPr>
            </w:r>
            <w:r>
              <w:rPr>
                <w:noProof/>
                <w:webHidden/>
              </w:rPr>
              <w:fldChar w:fldCharType="separate"/>
            </w:r>
            <w:r>
              <w:rPr>
                <w:noProof/>
                <w:webHidden/>
              </w:rPr>
              <w:t>9</w:t>
            </w:r>
            <w:r>
              <w:rPr>
                <w:noProof/>
                <w:webHidden/>
              </w:rPr>
              <w:fldChar w:fldCharType="end"/>
            </w:r>
          </w:hyperlink>
        </w:p>
        <w:p w14:paraId="330D79A4" w14:textId="0832E267"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3" w:history="1">
            <w:r w:rsidRPr="00C97302">
              <w:rPr>
                <w:rStyle w:val="Hyperlink"/>
                <w:noProof/>
              </w:rPr>
              <w:t>3.13.9</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RESERVED</w:t>
            </w:r>
            <w:r>
              <w:rPr>
                <w:noProof/>
                <w:webHidden/>
              </w:rPr>
              <w:tab/>
            </w:r>
            <w:r>
              <w:rPr>
                <w:noProof/>
                <w:webHidden/>
              </w:rPr>
              <w:fldChar w:fldCharType="begin"/>
            </w:r>
            <w:r>
              <w:rPr>
                <w:noProof/>
                <w:webHidden/>
              </w:rPr>
              <w:instrText xml:space="preserve"> PAGEREF _Toc232581393 \h </w:instrText>
            </w:r>
            <w:r>
              <w:rPr>
                <w:noProof/>
                <w:webHidden/>
              </w:rPr>
            </w:r>
            <w:r>
              <w:rPr>
                <w:noProof/>
                <w:webHidden/>
              </w:rPr>
              <w:fldChar w:fldCharType="separate"/>
            </w:r>
            <w:r>
              <w:rPr>
                <w:noProof/>
                <w:webHidden/>
              </w:rPr>
              <w:t>10</w:t>
            </w:r>
            <w:r>
              <w:rPr>
                <w:noProof/>
                <w:webHidden/>
              </w:rPr>
              <w:fldChar w:fldCharType="end"/>
            </w:r>
          </w:hyperlink>
        </w:p>
        <w:p w14:paraId="2700644B" w14:textId="3EBFC031"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4" w:history="1">
            <w:r w:rsidRPr="00C97302">
              <w:rPr>
                <w:rStyle w:val="Hyperlink"/>
                <w:noProof/>
              </w:rPr>
              <w:t>3.13.10</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AFFIRMATIVE ACTION</w:t>
            </w:r>
            <w:r>
              <w:rPr>
                <w:noProof/>
                <w:webHidden/>
              </w:rPr>
              <w:tab/>
            </w:r>
            <w:r>
              <w:rPr>
                <w:noProof/>
                <w:webHidden/>
              </w:rPr>
              <w:fldChar w:fldCharType="begin"/>
            </w:r>
            <w:r>
              <w:rPr>
                <w:noProof/>
                <w:webHidden/>
              </w:rPr>
              <w:instrText xml:space="preserve"> PAGEREF _Toc232581394 \h </w:instrText>
            </w:r>
            <w:r>
              <w:rPr>
                <w:noProof/>
                <w:webHidden/>
              </w:rPr>
            </w:r>
            <w:r>
              <w:rPr>
                <w:noProof/>
                <w:webHidden/>
              </w:rPr>
              <w:fldChar w:fldCharType="separate"/>
            </w:r>
            <w:r>
              <w:rPr>
                <w:noProof/>
                <w:webHidden/>
              </w:rPr>
              <w:t>10</w:t>
            </w:r>
            <w:r>
              <w:rPr>
                <w:noProof/>
                <w:webHidden/>
              </w:rPr>
              <w:fldChar w:fldCharType="end"/>
            </w:r>
          </w:hyperlink>
        </w:p>
        <w:p w14:paraId="5514514F" w14:textId="084258E8"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5" w:history="1">
            <w:r w:rsidRPr="00C97302">
              <w:rPr>
                <w:rStyle w:val="Hyperlink"/>
                <w:noProof/>
              </w:rPr>
              <w:t>3.13.11</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RESERVED</w:t>
            </w:r>
            <w:r>
              <w:rPr>
                <w:noProof/>
                <w:webHidden/>
              </w:rPr>
              <w:tab/>
            </w:r>
            <w:r>
              <w:rPr>
                <w:noProof/>
                <w:webHidden/>
              </w:rPr>
              <w:fldChar w:fldCharType="begin"/>
            </w:r>
            <w:r>
              <w:rPr>
                <w:noProof/>
                <w:webHidden/>
              </w:rPr>
              <w:instrText xml:space="preserve"> PAGEREF _Toc232581395 \h </w:instrText>
            </w:r>
            <w:r>
              <w:rPr>
                <w:noProof/>
                <w:webHidden/>
              </w:rPr>
            </w:r>
            <w:r>
              <w:rPr>
                <w:noProof/>
                <w:webHidden/>
              </w:rPr>
              <w:fldChar w:fldCharType="separate"/>
            </w:r>
            <w:r>
              <w:rPr>
                <w:noProof/>
                <w:webHidden/>
              </w:rPr>
              <w:t>10</w:t>
            </w:r>
            <w:r>
              <w:rPr>
                <w:noProof/>
                <w:webHidden/>
              </w:rPr>
              <w:fldChar w:fldCharType="end"/>
            </w:r>
          </w:hyperlink>
        </w:p>
        <w:p w14:paraId="07802928" w14:textId="25BF7B8C"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6" w:history="1">
            <w:r w:rsidRPr="00C97302">
              <w:rPr>
                <w:rStyle w:val="Hyperlink"/>
                <w:noProof/>
              </w:rPr>
              <w:t>3.13.12</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STATE OF NEW JERSEY SECURITY DUE DILIGENCE THIRD-PARTY INFORMATION SECURITY QUESTIONNAIRE</w:t>
            </w:r>
            <w:r>
              <w:rPr>
                <w:noProof/>
                <w:webHidden/>
              </w:rPr>
              <w:tab/>
            </w:r>
            <w:r>
              <w:rPr>
                <w:noProof/>
                <w:webHidden/>
              </w:rPr>
              <w:fldChar w:fldCharType="begin"/>
            </w:r>
            <w:r>
              <w:rPr>
                <w:noProof/>
                <w:webHidden/>
              </w:rPr>
              <w:instrText xml:space="preserve"> PAGEREF _Toc232581396 \h </w:instrText>
            </w:r>
            <w:r>
              <w:rPr>
                <w:noProof/>
                <w:webHidden/>
              </w:rPr>
            </w:r>
            <w:r>
              <w:rPr>
                <w:noProof/>
                <w:webHidden/>
              </w:rPr>
              <w:fldChar w:fldCharType="separate"/>
            </w:r>
            <w:r>
              <w:rPr>
                <w:noProof/>
                <w:webHidden/>
              </w:rPr>
              <w:t>10</w:t>
            </w:r>
            <w:r>
              <w:rPr>
                <w:noProof/>
                <w:webHidden/>
              </w:rPr>
              <w:fldChar w:fldCharType="end"/>
            </w:r>
          </w:hyperlink>
        </w:p>
        <w:p w14:paraId="5AB794C2" w14:textId="3FFF537F"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7" w:history="1">
            <w:r w:rsidRPr="00C97302">
              <w:rPr>
                <w:rStyle w:val="Hyperlink"/>
                <w:noProof/>
              </w:rPr>
              <w:t>3.13.13</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BUSINESS REGISTRATION</w:t>
            </w:r>
            <w:r>
              <w:rPr>
                <w:noProof/>
                <w:webHidden/>
              </w:rPr>
              <w:tab/>
            </w:r>
            <w:r>
              <w:rPr>
                <w:noProof/>
                <w:webHidden/>
              </w:rPr>
              <w:fldChar w:fldCharType="begin"/>
            </w:r>
            <w:r>
              <w:rPr>
                <w:noProof/>
                <w:webHidden/>
              </w:rPr>
              <w:instrText xml:space="preserve"> PAGEREF _Toc232581397 \h </w:instrText>
            </w:r>
            <w:r>
              <w:rPr>
                <w:noProof/>
                <w:webHidden/>
              </w:rPr>
            </w:r>
            <w:r>
              <w:rPr>
                <w:noProof/>
                <w:webHidden/>
              </w:rPr>
              <w:fldChar w:fldCharType="separate"/>
            </w:r>
            <w:r>
              <w:rPr>
                <w:noProof/>
                <w:webHidden/>
              </w:rPr>
              <w:t>11</w:t>
            </w:r>
            <w:r>
              <w:rPr>
                <w:noProof/>
                <w:webHidden/>
              </w:rPr>
              <w:fldChar w:fldCharType="end"/>
            </w:r>
          </w:hyperlink>
        </w:p>
        <w:p w14:paraId="4FD2BD47" w14:textId="5C8200C9"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398" w:history="1">
            <w:r w:rsidRPr="00C97302">
              <w:rPr>
                <w:rStyle w:val="Hyperlink"/>
                <w:noProof/>
              </w:rPr>
              <w:t>3.13.14</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Certification of Non-Involvement in Prohibited Activities in Russia or Belarus Pursuant to P.L.2022, c.3</w:t>
            </w:r>
            <w:r>
              <w:rPr>
                <w:noProof/>
                <w:webHidden/>
              </w:rPr>
              <w:tab/>
            </w:r>
            <w:r>
              <w:rPr>
                <w:noProof/>
                <w:webHidden/>
              </w:rPr>
              <w:fldChar w:fldCharType="begin"/>
            </w:r>
            <w:r>
              <w:rPr>
                <w:noProof/>
                <w:webHidden/>
              </w:rPr>
              <w:instrText xml:space="preserve"> PAGEREF _Toc232581398 \h </w:instrText>
            </w:r>
            <w:r>
              <w:rPr>
                <w:noProof/>
                <w:webHidden/>
              </w:rPr>
            </w:r>
            <w:r>
              <w:rPr>
                <w:noProof/>
                <w:webHidden/>
              </w:rPr>
              <w:fldChar w:fldCharType="separate"/>
            </w:r>
            <w:r>
              <w:rPr>
                <w:noProof/>
                <w:webHidden/>
              </w:rPr>
              <w:t>11</w:t>
            </w:r>
            <w:r>
              <w:rPr>
                <w:noProof/>
                <w:webHidden/>
              </w:rPr>
              <w:fldChar w:fldCharType="end"/>
            </w:r>
          </w:hyperlink>
        </w:p>
        <w:p w14:paraId="62B42EB9" w14:textId="79AE3EE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399" w:history="1">
            <w:r w:rsidRPr="00C97302">
              <w:rPr>
                <w:rStyle w:val="Hyperlink"/>
                <w:rFonts w:eastAsia="MS Mincho"/>
                <w:noProof/>
              </w:rPr>
              <w:t>3.14</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TECHNICAL QUOTE</w:t>
            </w:r>
            <w:r>
              <w:rPr>
                <w:noProof/>
                <w:webHidden/>
              </w:rPr>
              <w:tab/>
            </w:r>
            <w:r>
              <w:rPr>
                <w:noProof/>
                <w:webHidden/>
              </w:rPr>
              <w:fldChar w:fldCharType="begin"/>
            </w:r>
            <w:r>
              <w:rPr>
                <w:noProof/>
                <w:webHidden/>
              </w:rPr>
              <w:instrText xml:space="preserve"> PAGEREF _Toc232581399 \h </w:instrText>
            </w:r>
            <w:r>
              <w:rPr>
                <w:noProof/>
                <w:webHidden/>
              </w:rPr>
            </w:r>
            <w:r>
              <w:rPr>
                <w:noProof/>
                <w:webHidden/>
              </w:rPr>
              <w:fldChar w:fldCharType="separate"/>
            </w:r>
            <w:r>
              <w:rPr>
                <w:noProof/>
                <w:webHidden/>
              </w:rPr>
              <w:t>11</w:t>
            </w:r>
            <w:r>
              <w:rPr>
                <w:noProof/>
                <w:webHidden/>
              </w:rPr>
              <w:fldChar w:fldCharType="end"/>
            </w:r>
          </w:hyperlink>
        </w:p>
        <w:p w14:paraId="3571588F" w14:textId="25CA053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0" w:history="1">
            <w:r w:rsidRPr="00C97302">
              <w:rPr>
                <w:rStyle w:val="Hyperlink"/>
                <w:noProof/>
              </w:rPr>
              <w:t>3.15</w:t>
            </w:r>
            <w:r>
              <w:rPr>
                <w:rFonts w:asciiTheme="minorHAnsi" w:eastAsiaTheme="minorEastAsia" w:hAnsiTheme="minorHAnsi" w:cstheme="minorBidi"/>
                <w:caps w:val="0"/>
                <w:noProof/>
                <w:kern w:val="2"/>
                <w:sz w:val="24"/>
                <w14:ligatures w14:val="standardContextual"/>
              </w:rPr>
              <w:tab/>
            </w:r>
            <w:r w:rsidRPr="00C97302">
              <w:rPr>
                <w:rStyle w:val="Hyperlink"/>
                <w:noProof/>
              </w:rPr>
              <w:t>MANAGEMENT OVERVIEW</w:t>
            </w:r>
            <w:r>
              <w:rPr>
                <w:noProof/>
                <w:webHidden/>
              </w:rPr>
              <w:tab/>
            </w:r>
            <w:r>
              <w:rPr>
                <w:noProof/>
                <w:webHidden/>
              </w:rPr>
              <w:fldChar w:fldCharType="begin"/>
            </w:r>
            <w:r>
              <w:rPr>
                <w:noProof/>
                <w:webHidden/>
              </w:rPr>
              <w:instrText xml:space="preserve"> PAGEREF _Toc232581400 \h </w:instrText>
            </w:r>
            <w:r>
              <w:rPr>
                <w:noProof/>
                <w:webHidden/>
              </w:rPr>
            </w:r>
            <w:r>
              <w:rPr>
                <w:noProof/>
                <w:webHidden/>
              </w:rPr>
              <w:fldChar w:fldCharType="separate"/>
            </w:r>
            <w:r>
              <w:rPr>
                <w:noProof/>
                <w:webHidden/>
              </w:rPr>
              <w:t>11</w:t>
            </w:r>
            <w:r>
              <w:rPr>
                <w:noProof/>
                <w:webHidden/>
              </w:rPr>
              <w:fldChar w:fldCharType="end"/>
            </w:r>
          </w:hyperlink>
        </w:p>
        <w:p w14:paraId="585F2842" w14:textId="469EF00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1" w:history="1">
            <w:r w:rsidRPr="00C97302">
              <w:rPr>
                <w:rStyle w:val="Hyperlink"/>
                <w:noProof/>
              </w:rPr>
              <w:t>3.16</w:t>
            </w:r>
            <w:r>
              <w:rPr>
                <w:rFonts w:asciiTheme="minorHAnsi" w:eastAsiaTheme="minorEastAsia" w:hAnsiTheme="minorHAnsi" w:cstheme="minorBidi"/>
                <w:caps w:val="0"/>
                <w:noProof/>
                <w:kern w:val="2"/>
                <w:sz w:val="24"/>
                <w14:ligatures w14:val="standardContextual"/>
              </w:rPr>
              <w:tab/>
            </w:r>
            <w:r w:rsidRPr="00C97302">
              <w:rPr>
                <w:rStyle w:val="Hyperlink"/>
                <w:noProof/>
              </w:rPr>
              <w:t>CONTRACT MANAGEMENT</w:t>
            </w:r>
            <w:r>
              <w:rPr>
                <w:noProof/>
                <w:webHidden/>
              </w:rPr>
              <w:tab/>
            </w:r>
            <w:r>
              <w:rPr>
                <w:noProof/>
                <w:webHidden/>
              </w:rPr>
              <w:fldChar w:fldCharType="begin"/>
            </w:r>
            <w:r>
              <w:rPr>
                <w:noProof/>
                <w:webHidden/>
              </w:rPr>
              <w:instrText xml:space="preserve"> PAGEREF _Toc232581401 \h </w:instrText>
            </w:r>
            <w:r>
              <w:rPr>
                <w:noProof/>
                <w:webHidden/>
              </w:rPr>
            </w:r>
            <w:r>
              <w:rPr>
                <w:noProof/>
                <w:webHidden/>
              </w:rPr>
              <w:fldChar w:fldCharType="separate"/>
            </w:r>
            <w:r>
              <w:rPr>
                <w:noProof/>
                <w:webHidden/>
              </w:rPr>
              <w:t>11</w:t>
            </w:r>
            <w:r>
              <w:rPr>
                <w:noProof/>
                <w:webHidden/>
              </w:rPr>
              <w:fldChar w:fldCharType="end"/>
            </w:r>
          </w:hyperlink>
        </w:p>
        <w:p w14:paraId="559862A9" w14:textId="664FC92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2" w:history="1">
            <w:r w:rsidRPr="00C97302">
              <w:rPr>
                <w:rStyle w:val="Hyperlink"/>
                <w:noProof/>
              </w:rPr>
              <w:t>3.17</w:t>
            </w:r>
            <w:r>
              <w:rPr>
                <w:rFonts w:asciiTheme="minorHAnsi" w:eastAsiaTheme="minorEastAsia" w:hAnsiTheme="minorHAnsi" w:cstheme="minorBidi"/>
                <w:caps w:val="0"/>
                <w:noProof/>
                <w:kern w:val="2"/>
                <w:sz w:val="24"/>
                <w14:ligatures w14:val="standardContextual"/>
              </w:rPr>
              <w:tab/>
            </w:r>
            <w:r w:rsidRPr="00C97302">
              <w:rPr>
                <w:rStyle w:val="Hyperlink"/>
                <w:noProof/>
              </w:rPr>
              <w:t>CONTRACT SCHEDULE</w:t>
            </w:r>
            <w:r>
              <w:rPr>
                <w:noProof/>
                <w:webHidden/>
              </w:rPr>
              <w:tab/>
            </w:r>
            <w:r>
              <w:rPr>
                <w:noProof/>
                <w:webHidden/>
              </w:rPr>
              <w:fldChar w:fldCharType="begin"/>
            </w:r>
            <w:r>
              <w:rPr>
                <w:noProof/>
                <w:webHidden/>
              </w:rPr>
              <w:instrText xml:space="preserve"> PAGEREF _Toc232581402 \h </w:instrText>
            </w:r>
            <w:r>
              <w:rPr>
                <w:noProof/>
                <w:webHidden/>
              </w:rPr>
            </w:r>
            <w:r>
              <w:rPr>
                <w:noProof/>
                <w:webHidden/>
              </w:rPr>
              <w:fldChar w:fldCharType="separate"/>
            </w:r>
            <w:r>
              <w:rPr>
                <w:noProof/>
                <w:webHidden/>
              </w:rPr>
              <w:t>11</w:t>
            </w:r>
            <w:r>
              <w:rPr>
                <w:noProof/>
                <w:webHidden/>
              </w:rPr>
              <w:fldChar w:fldCharType="end"/>
            </w:r>
          </w:hyperlink>
        </w:p>
        <w:p w14:paraId="520DE2CE" w14:textId="439EF6E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3" w:history="1">
            <w:r w:rsidRPr="00C97302">
              <w:rPr>
                <w:rStyle w:val="Hyperlink"/>
                <w:noProof/>
              </w:rPr>
              <w:t>3.18</w:t>
            </w:r>
            <w:r>
              <w:rPr>
                <w:rFonts w:asciiTheme="minorHAnsi" w:eastAsiaTheme="minorEastAsia" w:hAnsiTheme="minorHAnsi" w:cstheme="minorBidi"/>
                <w:caps w:val="0"/>
                <w:noProof/>
                <w:kern w:val="2"/>
                <w:sz w:val="24"/>
                <w14:ligatures w14:val="standardContextual"/>
              </w:rPr>
              <w:tab/>
            </w:r>
            <w:r w:rsidRPr="00C97302">
              <w:rPr>
                <w:rStyle w:val="Hyperlink"/>
                <w:noProof/>
              </w:rPr>
              <w:t>MOBILIZATION PLAN</w:t>
            </w:r>
            <w:r>
              <w:rPr>
                <w:noProof/>
                <w:webHidden/>
              </w:rPr>
              <w:tab/>
            </w:r>
            <w:r>
              <w:rPr>
                <w:noProof/>
                <w:webHidden/>
              </w:rPr>
              <w:fldChar w:fldCharType="begin"/>
            </w:r>
            <w:r>
              <w:rPr>
                <w:noProof/>
                <w:webHidden/>
              </w:rPr>
              <w:instrText xml:space="preserve"> PAGEREF _Toc232581403 \h </w:instrText>
            </w:r>
            <w:r>
              <w:rPr>
                <w:noProof/>
                <w:webHidden/>
              </w:rPr>
            </w:r>
            <w:r>
              <w:rPr>
                <w:noProof/>
                <w:webHidden/>
              </w:rPr>
              <w:fldChar w:fldCharType="separate"/>
            </w:r>
            <w:r>
              <w:rPr>
                <w:noProof/>
                <w:webHidden/>
              </w:rPr>
              <w:t>11</w:t>
            </w:r>
            <w:r>
              <w:rPr>
                <w:noProof/>
                <w:webHidden/>
              </w:rPr>
              <w:fldChar w:fldCharType="end"/>
            </w:r>
          </w:hyperlink>
        </w:p>
        <w:p w14:paraId="79C2EAE0" w14:textId="2751141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4" w:history="1">
            <w:r w:rsidRPr="00C97302">
              <w:rPr>
                <w:rStyle w:val="Hyperlink"/>
                <w:noProof/>
              </w:rPr>
              <w:t>3.19</w:t>
            </w:r>
            <w:r>
              <w:rPr>
                <w:rFonts w:asciiTheme="minorHAnsi" w:eastAsiaTheme="minorEastAsia" w:hAnsiTheme="minorHAnsi" w:cstheme="minorBidi"/>
                <w:caps w:val="0"/>
                <w:noProof/>
                <w:kern w:val="2"/>
                <w:sz w:val="24"/>
                <w14:ligatures w14:val="standardContextual"/>
              </w:rPr>
              <w:tab/>
            </w:r>
            <w:r w:rsidRPr="00C97302">
              <w:rPr>
                <w:rStyle w:val="Hyperlink"/>
                <w:noProof/>
              </w:rPr>
              <w:t>ADDITIONAL PLANS</w:t>
            </w:r>
            <w:r>
              <w:rPr>
                <w:noProof/>
                <w:webHidden/>
              </w:rPr>
              <w:tab/>
            </w:r>
            <w:r>
              <w:rPr>
                <w:noProof/>
                <w:webHidden/>
              </w:rPr>
              <w:fldChar w:fldCharType="begin"/>
            </w:r>
            <w:r>
              <w:rPr>
                <w:noProof/>
                <w:webHidden/>
              </w:rPr>
              <w:instrText xml:space="preserve"> PAGEREF _Toc232581404 \h </w:instrText>
            </w:r>
            <w:r>
              <w:rPr>
                <w:noProof/>
                <w:webHidden/>
              </w:rPr>
            </w:r>
            <w:r>
              <w:rPr>
                <w:noProof/>
                <w:webHidden/>
              </w:rPr>
              <w:fldChar w:fldCharType="separate"/>
            </w:r>
            <w:r>
              <w:rPr>
                <w:noProof/>
                <w:webHidden/>
              </w:rPr>
              <w:t>12</w:t>
            </w:r>
            <w:r>
              <w:rPr>
                <w:noProof/>
                <w:webHidden/>
              </w:rPr>
              <w:fldChar w:fldCharType="end"/>
            </w:r>
          </w:hyperlink>
        </w:p>
        <w:p w14:paraId="45B97EBF" w14:textId="1DB87D2C"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05" w:history="1">
            <w:r w:rsidRPr="00C97302">
              <w:rPr>
                <w:rStyle w:val="Hyperlink"/>
                <w:noProof/>
              </w:rPr>
              <w:t>3.19.1 DRAFT CALL CENTER PLAN</w:t>
            </w:r>
            <w:r>
              <w:rPr>
                <w:noProof/>
                <w:webHidden/>
              </w:rPr>
              <w:tab/>
            </w:r>
            <w:r>
              <w:rPr>
                <w:noProof/>
                <w:webHidden/>
              </w:rPr>
              <w:fldChar w:fldCharType="begin"/>
            </w:r>
            <w:r>
              <w:rPr>
                <w:noProof/>
                <w:webHidden/>
              </w:rPr>
              <w:instrText xml:space="preserve"> PAGEREF _Toc232581405 \h </w:instrText>
            </w:r>
            <w:r>
              <w:rPr>
                <w:noProof/>
                <w:webHidden/>
              </w:rPr>
            </w:r>
            <w:r>
              <w:rPr>
                <w:noProof/>
                <w:webHidden/>
              </w:rPr>
              <w:fldChar w:fldCharType="separate"/>
            </w:r>
            <w:r>
              <w:rPr>
                <w:noProof/>
                <w:webHidden/>
              </w:rPr>
              <w:t>12</w:t>
            </w:r>
            <w:r>
              <w:rPr>
                <w:noProof/>
                <w:webHidden/>
              </w:rPr>
              <w:fldChar w:fldCharType="end"/>
            </w:r>
          </w:hyperlink>
        </w:p>
        <w:p w14:paraId="78404A76" w14:textId="1B3DA65A"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06" w:history="1">
            <w:r w:rsidRPr="00C97302">
              <w:rPr>
                <w:rStyle w:val="Hyperlink"/>
                <w:noProof/>
              </w:rPr>
              <w:t>3.19.2 STAFFING PLAN</w:t>
            </w:r>
            <w:r>
              <w:rPr>
                <w:noProof/>
                <w:webHidden/>
              </w:rPr>
              <w:tab/>
            </w:r>
            <w:r>
              <w:rPr>
                <w:noProof/>
                <w:webHidden/>
              </w:rPr>
              <w:fldChar w:fldCharType="begin"/>
            </w:r>
            <w:r>
              <w:rPr>
                <w:noProof/>
                <w:webHidden/>
              </w:rPr>
              <w:instrText xml:space="preserve"> PAGEREF _Toc232581406 \h </w:instrText>
            </w:r>
            <w:r>
              <w:rPr>
                <w:noProof/>
                <w:webHidden/>
              </w:rPr>
            </w:r>
            <w:r>
              <w:rPr>
                <w:noProof/>
                <w:webHidden/>
              </w:rPr>
              <w:fldChar w:fldCharType="separate"/>
            </w:r>
            <w:r>
              <w:rPr>
                <w:noProof/>
                <w:webHidden/>
              </w:rPr>
              <w:t>12</w:t>
            </w:r>
            <w:r>
              <w:rPr>
                <w:noProof/>
                <w:webHidden/>
              </w:rPr>
              <w:fldChar w:fldCharType="end"/>
            </w:r>
          </w:hyperlink>
        </w:p>
        <w:p w14:paraId="55759258" w14:textId="1A808F12"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7" w:history="1">
            <w:r w:rsidRPr="00C97302">
              <w:rPr>
                <w:rStyle w:val="Hyperlink"/>
                <w:rFonts w:eastAsia="MS Mincho"/>
                <w:noProof/>
              </w:rPr>
              <w:t>3.20</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ORGANIZATIONAL EXPERIENCE</w:t>
            </w:r>
            <w:r>
              <w:rPr>
                <w:noProof/>
                <w:webHidden/>
              </w:rPr>
              <w:tab/>
            </w:r>
            <w:r>
              <w:rPr>
                <w:noProof/>
                <w:webHidden/>
              </w:rPr>
              <w:fldChar w:fldCharType="begin"/>
            </w:r>
            <w:r>
              <w:rPr>
                <w:noProof/>
                <w:webHidden/>
              </w:rPr>
              <w:instrText xml:space="preserve"> PAGEREF _Toc232581407 \h </w:instrText>
            </w:r>
            <w:r>
              <w:rPr>
                <w:noProof/>
                <w:webHidden/>
              </w:rPr>
            </w:r>
            <w:r>
              <w:rPr>
                <w:noProof/>
                <w:webHidden/>
              </w:rPr>
              <w:fldChar w:fldCharType="separate"/>
            </w:r>
            <w:r>
              <w:rPr>
                <w:noProof/>
                <w:webHidden/>
              </w:rPr>
              <w:t>13</w:t>
            </w:r>
            <w:r>
              <w:rPr>
                <w:noProof/>
                <w:webHidden/>
              </w:rPr>
              <w:fldChar w:fldCharType="end"/>
            </w:r>
          </w:hyperlink>
        </w:p>
        <w:p w14:paraId="1A7C0F04" w14:textId="21D4058F"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8" w:history="1">
            <w:r w:rsidRPr="00C97302">
              <w:rPr>
                <w:rStyle w:val="Hyperlink"/>
                <w:noProof/>
              </w:rPr>
              <w:t>3.21</w:t>
            </w:r>
            <w:r>
              <w:rPr>
                <w:rFonts w:asciiTheme="minorHAnsi" w:eastAsiaTheme="minorEastAsia" w:hAnsiTheme="minorHAnsi" w:cstheme="minorBidi"/>
                <w:caps w:val="0"/>
                <w:noProof/>
                <w:kern w:val="2"/>
                <w:sz w:val="24"/>
                <w14:ligatures w14:val="standardContextual"/>
              </w:rPr>
              <w:tab/>
            </w:r>
            <w:r w:rsidRPr="00C97302">
              <w:rPr>
                <w:rStyle w:val="Hyperlink"/>
                <w:noProof/>
              </w:rPr>
              <w:t>LOCATION</w:t>
            </w:r>
            <w:r>
              <w:rPr>
                <w:noProof/>
                <w:webHidden/>
              </w:rPr>
              <w:tab/>
            </w:r>
            <w:r>
              <w:rPr>
                <w:noProof/>
                <w:webHidden/>
              </w:rPr>
              <w:fldChar w:fldCharType="begin"/>
            </w:r>
            <w:r>
              <w:rPr>
                <w:noProof/>
                <w:webHidden/>
              </w:rPr>
              <w:instrText xml:space="preserve"> PAGEREF _Toc232581408 \h </w:instrText>
            </w:r>
            <w:r>
              <w:rPr>
                <w:noProof/>
                <w:webHidden/>
              </w:rPr>
            </w:r>
            <w:r>
              <w:rPr>
                <w:noProof/>
                <w:webHidden/>
              </w:rPr>
              <w:fldChar w:fldCharType="separate"/>
            </w:r>
            <w:r>
              <w:rPr>
                <w:noProof/>
                <w:webHidden/>
              </w:rPr>
              <w:t>13</w:t>
            </w:r>
            <w:r>
              <w:rPr>
                <w:noProof/>
                <w:webHidden/>
              </w:rPr>
              <w:fldChar w:fldCharType="end"/>
            </w:r>
          </w:hyperlink>
        </w:p>
        <w:p w14:paraId="2458C626" w14:textId="5C71F02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09" w:history="1">
            <w:r w:rsidRPr="00C97302">
              <w:rPr>
                <w:rStyle w:val="Hyperlink"/>
                <w:noProof/>
              </w:rPr>
              <w:t>3.22</w:t>
            </w:r>
            <w:r>
              <w:rPr>
                <w:rFonts w:asciiTheme="minorHAnsi" w:eastAsiaTheme="minorEastAsia" w:hAnsiTheme="minorHAnsi" w:cstheme="minorBidi"/>
                <w:caps w:val="0"/>
                <w:noProof/>
                <w:kern w:val="2"/>
                <w:sz w:val="24"/>
                <w14:ligatures w14:val="standardContextual"/>
              </w:rPr>
              <w:tab/>
            </w:r>
            <w:r w:rsidRPr="00C97302">
              <w:rPr>
                <w:rStyle w:val="Hyperlink"/>
                <w:noProof/>
              </w:rPr>
              <w:t>ORGANIZATION CHARTS</w:t>
            </w:r>
            <w:r>
              <w:rPr>
                <w:noProof/>
                <w:webHidden/>
              </w:rPr>
              <w:tab/>
            </w:r>
            <w:r>
              <w:rPr>
                <w:noProof/>
                <w:webHidden/>
              </w:rPr>
              <w:fldChar w:fldCharType="begin"/>
            </w:r>
            <w:r>
              <w:rPr>
                <w:noProof/>
                <w:webHidden/>
              </w:rPr>
              <w:instrText xml:space="preserve"> PAGEREF _Toc232581409 \h </w:instrText>
            </w:r>
            <w:r>
              <w:rPr>
                <w:noProof/>
                <w:webHidden/>
              </w:rPr>
            </w:r>
            <w:r>
              <w:rPr>
                <w:noProof/>
                <w:webHidden/>
              </w:rPr>
              <w:fldChar w:fldCharType="separate"/>
            </w:r>
            <w:r>
              <w:rPr>
                <w:noProof/>
                <w:webHidden/>
              </w:rPr>
              <w:t>13</w:t>
            </w:r>
            <w:r>
              <w:rPr>
                <w:noProof/>
                <w:webHidden/>
              </w:rPr>
              <w:fldChar w:fldCharType="end"/>
            </w:r>
          </w:hyperlink>
        </w:p>
        <w:p w14:paraId="7CB67465" w14:textId="093753A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10" w:history="1">
            <w:r w:rsidRPr="00C97302">
              <w:rPr>
                <w:rStyle w:val="Hyperlink"/>
                <w:noProof/>
              </w:rPr>
              <w:t>3.23</w:t>
            </w:r>
            <w:r>
              <w:rPr>
                <w:rFonts w:asciiTheme="minorHAnsi" w:eastAsiaTheme="minorEastAsia" w:hAnsiTheme="minorHAnsi" w:cstheme="minorBidi"/>
                <w:caps w:val="0"/>
                <w:noProof/>
                <w:kern w:val="2"/>
                <w:sz w:val="24"/>
                <w14:ligatures w14:val="standardContextual"/>
              </w:rPr>
              <w:tab/>
            </w:r>
            <w:r w:rsidRPr="00C97302">
              <w:rPr>
                <w:rStyle w:val="Hyperlink"/>
                <w:noProof/>
              </w:rPr>
              <w:t>RESUMES</w:t>
            </w:r>
            <w:r>
              <w:rPr>
                <w:noProof/>
                <w:webHidden/>
              </w:rPr>
              <w:tab/>
            </w:r>
            <w:r>
              <w:rPr>
                <w:noProof/>
                <w:webHidden/>
              </w:rPr>
              <w:fldChar w:fldCharType="begin"/>
            </w:r>
            <w:r>
              <w:rPr>
                <w:noProof/>
                <w:webHidden/>
              </w:rPr>
              <w:instrText xml:space="preserve"> PAGEREF _Toc232581410 \h </w:instrText>
            </w:r>
            <w:r>
              <w:rPr>
                <w:noProof/>
                <w:webHidden/>
              </w:rPr>
            </w:r>
            <w:r>
              <w:rPr>
                <w:noProof/>
                <w:webHidden/>
              </w:rPr>
              <w:fldChar w:fldCharType="separate"/>
            </w:r>
            <w:r>
              <w:rPr>
                <w:noProof/>
                <w:webHidden/>
              </w:rPr>
              <w:t>13</w:t>
            </w:r>
            <w:r>
              <w:rPr>
                <w:noProof/>
                <w:webHidden/>
              </w:rPr>
              <w:fldChar w:fldCharType="end"/>
            </w:r>
          </w:hyperlink>
        </w:p>
        <w:p w14:paraId="7E9C49AA" w14:textId="029E57F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11" w:history="1">
            <w:r w:rsidRPr="00C97302">
              <w:rPr>
                <w:rStyle w:val="Hyperlink"/>
                <w:noProof/>
              </w:rPr>
              <w:t>3.24</w:t>
            </w:r>
            <w:r>
              <w:rPr>
                <w:rFonts w:asciiTheme="minorHAnsi" w:eastAsiaTheme="minorEastAsia" w:hAnsiTheme="minorHAnsi" w:cstheme="minorBidi"/>
                <w:caps w:val="0"/>
                <w:noProof/>
                <w:kern w:val="2"/>
                <w:sz w:val="24"/>
                <w14:ligatures w14:val="standardContextual"/>
              </w:rPr>
              <w:tab/>
            </w:r>
            <w:r w:rsidRPr="00C97302">
              <w:rPr>
                <w:rStyle w:val="Hyperlink"/>
                <w:noProof/>
              </w:rPr>
              <w:t>EXPERIENCE WITH CONTRACTS OF SIMILAR SIZE AND SCOPE</w:t>
            </w:r>
            <w:r>
              <w:rPr>
                <w:noProof/>
                <w:webHidden/>
              </w:rPr>
              <w:tab/>
            </w:r>
            <w:r>
              <w:rPr>
                <w:noProof/>
                <w:webHidden/>
              </w:rPr>
              <w:fldChar w:fldCharType="begin"/>
            </w:r>
            <w:r>
              <w:rPr>
                <w:noProof/>
                <w:webHidden/>
              </w:rPr>
              <w:instrText xml:space="preserve"> PAGEREF _Toc232581411 \h </w:instrText>
            </w:r>
            <w:r>
              <w:rPr>
                <w:noProof/>
                <w:webHidden/>
              </w:rPr>
            </w:r>
            <w:r>
              <w:rPr>
                <w:noProof/>
                <w:webHidden/>
              </w:rPr>
              <w:fldChar w:fldCharType="separate"/>
            </w:r>
            <w:r>
              <w:rPr>
                <w:noProof/>
                <w:webHidden/>
              </w:rPr>
              <w:t>13</w:t>
            </w:r>
            <w:r>
              <w:rPr>
                <w:noProof/>
                <w:webHidden/>
              </w:rPr>
              <w:fldChar w:fldCharType="end"/>
            </w:r>
          </w:hyperlink>
        </w:p>
        <w:p w14:paraId="4CC2EC14" w14:textId="3EC99FA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12" w:history="1">
            <w:r w:rsidRPr="00C97302">
              <w:rPr>
                <w:rStyle w:val="Hyperlink"/>
                <w:noProof/>
              </w:rPr>
              <w:t>3.25</w:t>
            </w:r>
            <w:r>
              <w:rPr>
                <w:rFonts w:asciiTheme="minorHAnsi" w:eastAsiaTheme="minorEastAsia" w:hAnsiTheme="minorHAnsi" w:cstheme="minorBidi"/>
                <w:caps w:val="0"/>
                <w:noProof/>
                <w:kern w:val="2"/>
                <w:sz w:val="24"/>
                <w14:ligatures w14:val="standardContextual"/>
              </w:rPr>
              <w:tab/>
            </w:r>
            <w:r w:rsidRPr="00C97302">
              <w:rPr>
                <w:rStyle w:val="Hyperlink"/>
                <w:noProof/>
              </w:rPr>
              <w:t>FINANCIAL CAPABILITY OF THE BIDDER</w:t>
            </w:r>
            <w:r>
              <w:rPr>
                <w:noProof/>
                <w:webHidden/>
              </w:rPr>
              <w:tab/>
            </w:r>
            <w:r>
              <w:rPr>
                <w:noProof/>
                <w:webHidden/>
              </w:rPr>
              <w:fldChar w:fldCharType="begin"/>
            </w:r>
            <w:r>
              <w:rPr>
                <w:noProof/>
                <w:webHidden/>
              </w:rPr>
              <w:instrText xml:space="preserve"> PAGEREF _Toc232581412 \h </w:instrText>
            </w:r>
            <w:r>
              <w:rPr>
                <w:noProof/>
                <w:webHidden/>
              </w:rPr>
            </w:r>
            <w:r>
              <w:rPr>
                <w:noProof/>
                <w:webHidden/>
              </w:rPr>
              <w:fldChar w:fldCharType="separate"/>
            </w:r>
            <w:r>
              <w:rPr>
                <w:noProof/>
                <w:webHidden/>
              </w:rPr>
              <w:t>13</w:t>
            </w:r>
            <w:r>
              <w:rPr>
                <w:noProof/>
                <w:webHidden/>
              </w:rPr>
              <w:fldChar w:fldCharType="end"/>
            </w:r>
          </w:hyperlink>
        </w:p>
        <w:p w14:paraId="6CE795B4" w14:textId="70045DE6"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13" w:history="1">
            <w:r w:rsidRPr="00C97302">
              <w:rPr>
                <w:rStyle w:val="Hyperlink"/>
                <w:rFonts w:eastAsia="MS Mincho"/>
                <w:noProof/>
              </w:rPr>
              <w:t>3.26</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STATE-SUPPLIED PRICE SHEET INSTRUCTIONS</w:t>
            </w:r>
            <w:r>
              <w:rPr>
                <w:noProof/>
                <w:webHidden/>
              </w:rPr>
              <w:tab/>
            </w:r>
            <w:r>
              <w:rPr>
                <w:noProof/>
                <w:webHidden/>
              </w:rPr>
              <w:fldChar w:fldCharType="begin"/>
            </w:r>
            <w:r>
              <w:rPr>
                <w:noProof/>
                <w:webHidden/>
              </w:rPr>
              <w:instrText xml:space="preserve"> PAGEREF _Toc232581413 \h </w:instrText>
            </w:r>
            <w:r>
              <w:rPr>
                <w:noProof/>
                <w:webHidden/>
              </w:rPr>
            </w:r>
            <w:r>
              <w:rPr>
                <w:noProof/>
                <w:webHidden/>
              </w:rPr>
              <w:fldChar w:fldCharType="separate"/>
            </w:r>
            <w:r>
              <w:rPr>
                <w:noProof/>
                <w:webHidden/>
              </w:rPr>
              <w:t>14</w:t>
            </w:r>
            <w:r>
              <w:rPr>
                <w:noProof/>
                <w:webHidden/>
              </w:rPr>
              <w:fldChar w:fldCharType="end"/>
            </w:r>
          </w:hyperlink>
        </w:p>
        <w:p w14:paraId="0B66FD73" w14:textId="136DA394"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14" w:history="1">
            <w:r w:rsidRPr="00C97302">
              <w:rPr>
                <w:rStyle w:val="Hyperlink"/>
                <w:noProof/>
              </w:rPr>
              <w:t>3.26.1    USE OF “NO CHARGE” ON THE STATE-SUPPLIED PRICE SHEET</w:t>
            </w:r>
            <w:r>
              <w:rPr>
                <w:noProof/>
                <w:webHidden/>
              </w:rPr>
              <w:tab/>
            </w:r>
            <w:r>
              <w:rPr>
                <w:noProof/>
                <w:webHidden/>
              </w:rPr>
              <w:fldChar w:fldCharType="begin"/>
            </w:r>
            <w:r>
              <w:rPr>
                <w:noProof/>
                <w:webHidden/>
              </w:rPr>
              <w:instrText xml:space="preserve"> PAGEREF _Toc232581414 \h </w:instrText>
            </w:r>
            <w:r>
              <w:rPr>
                <w:noProof/>
                <w:webHidden/>
              </w:rPr>
            </w:r>
            <w:r>
              <w:rPr>
                <w:noProof/>
                <w:webHidden/>
              </w:rPr>
              <w:fldChar w:fldCharType="separate"/>
            </w:r>
            <w:r>
              <w:rPr>
                <w:noProof/>
                <w:webHidden/>
              </w:rPr>
              <w:t>14</w:t>
            </w:r>
            <w:r>
              <w:rPr>
                <w:noProof/>
                <w:webHidden/>
              </w:rPr>
              <w:fldChar w:fldCharType="end"/>
            </w:r>
          </w:hyperlink>
        </w:p>
        <w:p w14:paraId="0915DD5A" w14:textId="741DCDFC"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415" w:history="1">
            <w:r w:rsidRPr="00C97302">
              <w:rPr>
                <w:rStyle w:val="Hyperlink"/>
                <w:noProof/>
              </w:rPr>
              <w:t>4</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SCOPE OF WORK</w:t>
            </w:r>
            <w:r>
              <w:rPr>
                <w:noProof/>
                <w:webHidden/>
              </w:rPr>
              <w:tab/>
            </w:r>
            <w:r>
              <w:rPr>
                <w:noProof/>
                <w:webHidden/>
              </w:rPr>
              <w:fldChar w:fldCharType="begin"/>
            </w:r>
            <w:r>
              <w:rPr>
                <w:noProof/>
                <w:webHidden/>
              </w:rPr>
              <w:instrText xml:space="preserve"> PAGEREF _Toc232581415 \h </w:instrText>
            </w:r>
            <w:r>
              <w:rPr>
                <w:noProof/>
                <w:webHidden/>
              </w:rPr>
            </w:r>
            <w:r>
              <w:rPr>
                <w:noProof/>
                <w:webHidden/>
              </w:rPr>
              <w:fldChar w:fldCharType="separate"/>
            </w:r>
            <w:r>
              <w:rPr>
                <w:noProof/>
                <w:webHidden/>
              </w:rPr>
              <w:t>15</w:t>
            </w:r>
            <w:r>
              <w:rPr>
                <w:noProof/>
                <w:webHidden/>
              </w:rPr>
              <w:fldChar w:fldCharType="end"/>
            </w:r>
          </w:hyperlink>
        </w:p>
        <w:p w14:paraId="26D97E7E" w14:textId="2359EE5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16" w:history="1">
            <w:r w:rsidRPr="00C97302">
              <w:rPr>
                <w:rStyle w:val="Hyperlink"/>
                <w:rFonts w:eastAsia="MS Mincho"/>
                <w:noProof/>
              </w:rPr>
              <w:t>4.1</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PROJECT LAUNCH MEETINGS</w:t>
            </w:r>
            <w:r>
              <w:rPr>
                <w:noProof/>
                <w:webHidden/>
              </w:rPr>
              <w:tab/>
            </w:r>
            <w:r>
              <w:rPr>
                <w:noProof/>
                <w:webHidden/>
              </w:rPr>
              <w:fldChar w:fldCharType="begin"/>
            </w:r>
            <w:r>
              <w:rPr>
                <w:noProof/>
                <w:webHidden/>
              </w:rPr>
              <w:instrText xml:space="preserve"> PAGEREF _Toc232581416 \h </w:instrText>
            </w:r>
            <w:r>
              <w:rPr>
                <w:noProof/>
                <w:webHidden/>
              </w:rPr>
            </w:r>
            <w:r>
              <w:rPr>
                <w:noProof/>
                <w:webHidden/>
              </w:rPr>
              <w:fldChar w:fldCharType="separate"/>
            </w:r>
            <w:r>
              <w:rPr>
                <w:noProof/>
                <w:webHidden/>
              </w:rPr>
              <w:t>15</w:t>
            </w:r>
            <w:r>
              <w:rPr>
                <w:noProof/>
                <w:webHidden/>
              </w:rPr>
              <w:fldChar w:fldCharType="end"/>
            </w:r>
          </w:hyperlink>
        </w:p>
        <w:p w14:paraId="00D6757A" w14:textId="21648436"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17" w:history="1">
            <w:r w:rsidRPr="00C97302">
              <w:rPr>
                <w:rStyle w:val="Hyperlink"/>
                <w:noProof/>
              </w:rPr>
              <w:t>4.1.1</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TRANSITION OF EXISTING NJCEP PROGRAMS AND FUNCTIONS TO CONTRACTOR</w:t>
            </w:r>
            <w:r>
              <w:rPr>
                <w:noProof/>
                <w:webHidden/>
              </w:rPr>
              <w:tab/>
            </w:r>
            <w:r>
              <w:rPr>
                <w:noProof/>
                <w:webHidden/>
              </w:rPr>
              <w:fldChar w:fldCharType="begin"/>
            </w:r>
            <w:r>
              <w:rPr>
                <w:noProof/>
                <w:webHidden/>
              </w:rPr>
              <w:instrText xml:space="preserve"> PAGEREF _Toc232581417 \h </w:instrText>
            </w:r>
            <w:r>
              <w:rPr>
                <w:noProof/>
                <w:webHidden/>
              </w:rPr>
            </w:r>
            <w:r>
              <w:rPr>
                <w:noProof/>
                <w:webHidden/>
              </w:rPr>
              <w:fldChar w:fldCharType="separate"/>
            </w:r>
            <w:r>
              <w:rPr>
                <w:noProof/>
                <w:webHidden/>
              </w:rPr>
              <w:t>15</w:t>
            </w:r>
            <w:r>
              <w:rPr>
                <w:noProof/>
                <w:webHidden/>
              </w:rPr>
              <w:fldChar w:fldCharType="end"/>
            </w:r>
          </w:hyperlink>
        </w:p>
        <w:p w14:paraId="3E658AA9" w14:textId="732815F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18" w:history="1">
            <w:r w:rsidRPr="00C97302">
              <w:rPr>
                <w:rStyle w:val="Hyperlink"/>
                <w:noProof/>
              </w:rPr>
              <w:t>4.2</w:t>
            </w:r>
            <w:r>
              <w:rPr>
                <w:rFonts w:asciiTheme="minorHAnsi" w:eastAsiaTheme="minorEastAsia" w:hAnsiTheme="minorHAnsi" w:cstheme="minorBidi"/>
                <w:caps w:val="0"/>
                <w:noProof/>
                <w:kern w:val="2"/>
                <w:sz w:val="24"/>
                <w14:ligatures w14:val="standardContextual"/>
              </w:rPr>
              <w:tab/>
            </w:r>
            <w:r w:rsidRPr="00C97302">
              <w:rPr>
                <w:rStyle w:val="Hyperlink"/>
                <w:noProof/>
              </w:rPr>
              <w:t>NJCEP PROGRAM ADMINISTRATION AND MANAGEMENT</w:t>
            </w:r>
            <w:r>
              <w:rPr>
                <w:noProof/>
                <w:webHidden/>
              </w:rPr>
              <w:tab/>
            </w:r>
            <w:r>
              <w:rPr>
                <w:noProof/>
                <w:webHidden/>
              </w:rPr>
              <w:fldChar w:fldCharType="begin"/>
            </w:r>
            <w:r>
              <w:rPr>
                <w:noProof/>
                <w:webHidden/>
              </w:rPr>
              <w:instrText xml:space="preserve"> PAGEREF _Toc232581418 \h </w:instrText>
            </w:r>
            <w:r>
              <w:rPr>
                <w:noProof/>
                <w:webHidden/>
              </w:rPr>
            </w:r>
            <w:r>
              <w:rPr>
                <w:noProof/>
                <w:webHidden/>
              </w:rPr>
              <w:fldChar w:fldCharType="separate"/>
            </w:r>
            <w:r>
              <w:rPr>
                <w:noProof/>
                <w:webHidden/>
              </w:rPr>
              <w:t>16</w:t>
            </w:r>
            <w:r>
              <w:rPr>
                <w:noProof/>
                <w:webHidden/>
              </w:rPr>
              <w:fldChar w:fldCharType="end"/>
            </w:r>
          </w:hyperlink>
        </w:p>
        <w:p w14:paraId="588537DB" w14:textId="2A286BEC"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19" w:history="1">
            <w:r w:rsidRPr="00C97302">
              <w:rPr>
                <w:rStyle w:val="Hyperlink"/>
                <w:noProof/>
              </w:rPr>
              <w:t>4.2.1</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GENERAL REQUIREMENTS</w:t>
            </w:r>
            <w:r>
              <w:rPr>
                <w:noProof/>
                <w:webHidden/>
              </w:rPr>
              <w:tab/>
            </w:r>
            <w:r>
              <w:rPr>
                <w:noProof/>
                <w:webHidden/>
              </w:rPr>
              <w:fldChar w:fldCharType="begin"/>
            </w:r>
            <w:r>
              <w:rPr>
                <w:noProof/>
                <w:webHidden/>
              </w:rPr>
              <w:instrText xml:space="preserve"> PAGEREF _Toc232581419 \h </w:instrText>
            </w:r>
            <w:r>
              <w:rPr>
                <w:noProof/>
                <w:webHidden/>
              </w:rPr>
            </w:r>
            <w:r>
              <w:rPr>
                <w:noProof/>
                <w:webHidden/>
              </w:rPr>
              <w:fldChar w:fldCharType="separate"/>
            </w:r>
            <w:r>
              <w:rPr>
                <w:noProof/>
                <w:webHidden/>
              </w:rPr>
              <w:t>16</w:t>
            </w:r>
            <w:r>
              <w:rPr>
                <w:noProof/>
                <w:webHidden/>
              </w:rPr>
              <w:fldChar w:fldCharType="end"/>
            </w:r>
          </w:hyperlink>
        </w:p>
        <w:p w14:paraId="09BCB649" w14:textId="65FCA012"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20" w:history="1">
            <w:r w:rsidRPr="00C97302">
              <w:rPr>
                <w:rStyle w:val="Hyperlink"/>
                <w:noProof/>
              </w:rPr>
              <w:t>4.2.2      NJCEP PROGRAM ADMINISTRATION AND SUPPORT</w:t>
            </w:r>
            <w:r>
              <w:rPr>
                <w:noProof/>
                <w:webHidden/>
              </w:rPr>
              <w:tab/>
            </w:r>
            <w:r>
              <w:rPr>
                <w:noProof/>
                <w:webHidden/>
              </w:rPr>
              <w:fldChar w:fldCharType="begin"/>
            </w:r>
            <w:r>
              <w:rPr>
                <w:noProof/>
                <w:webHidden/>
              </w:rPr>
              <w:instrText xml:space="preserve"> PAGEREF _Toc232581420 \h </w:instrText>
            </w:r>
            <w:r>
              <w:rPr>
                <w:noProof/>
                <w:webHidden/>
              </w:rPr>
            </w:r>
            <w:r>
              <w:rPr>
                <w:noProof/>
                <w:webHidden/>
              </w:rPr>
              <w:fldChar w:fldCharType="separate"/>
            </w:r>
            <w:r>
              <w:rPr>
                <w:noProof/>
                <w:webHidden/>
              </w:rPr>
              <w:t>20</w:t>
            </w:r>
            <w:r>
              <w:rPr>
                <w:noProof/>
                <w:webHidden/>
              </w:rPr>
              <w:fldChar w:fldCharType="end"/>
            </w:r>
          </w:hyperlink>
        </w:p>
        <w:p w14:paraId="27A9CD50" w14:textId="34421411"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21" w:history="1">
            <w:r w:rsidRPr="00C97302">
              <w:rPr>
                <w:rStyle w:val="Hyperlink"/>
                <w:noProof/>
              </w:rPr>
              <w:t>4.3</w:t>
            </w:r>
            <w:r>
              <w:rPr>
                <w:rFonts w:asciiTheme="minorHAnsi" w:eastAsiaTheme="minorEastAsia" w:hAnsiTheme="minorHAnsi" w:cstheme="minorBidi"/>
                <w:caps w:val="0"/>
                <w:noProof/>
                <w:kern w:val="2"/>
                <w:sz w:val="24"/>
                <w14:ligatures w14:val="standardContextual"/>
              </w:rPr>
              <w:tab/>
            </w:r>
            <w:r w:rsidRPr="00C97302">
              <w:rPr>
                <w:rStyle w:val="Hyperlink"/>
                <w:noProof/>
              </w:rPr>
              <w:t>STATEMENT OF STANDARDS ON ATTESTATION ENGAGEMENTS NO. 18 (SSAE 18) AUDIT</w:t>
            </w:r>
            <w:r>
              <w:rPr>
                <w:noProof/>
                <w:webHidden/>
              </w:rPr>
              <w:tab/>
            </w:r>
            <w:r>
              <w:rPr>
                <w:noProof/>
                <w:webHidden/>
              </w:rPr>
              <w:fldChar w:fldCharType="begin"/>
            </w:r>
            <w:r>
              <w:rPr>
                <w:noProof/>
                <w:webHidden/>
              </w:rPr>
              <w:instrText xml:space="preserve"> PAGEREF _Toc232581421 \h </w:instrText>
            </w:r>
            <w:r>
              <w:rPr>
                <w:noProof/>
                <w:webHidden/>
              </w:rPr>
            </w:r>
            <w:r>
              <w:rPr>
                <w:noProof/>
                <w:webHidden/>
              </w:rPr>
              <w:fldChar w:fldCharType="separate"/>
            </w:r>
            <w:r>
              <w:rPr>
                <w:noProof/>
                <w:webHidden/>
              </w:rPr>
              <w:t>24</w:t>
            </w:r>
            <w:r>
              <w:rPr>
                <w:noProof/>
                <w:webHidden/>
              </w:rPr>
              <w:fldChar w:fldCharType="end"/>
            </w:r>
          </w:hyperlink>
        </w:p>
        <w:p w14:paraId="383631C8" w14:textId="734745F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22" w:history="1">
            <w:r w:rsidRPr="00C97302">
              <w:rPr>
                <w:rStyle w:val="Hyperlink"/>
                <w:noProof/>
              </w:rPr>
              <w:t>4.4</w:t>
            </w:r>
            <w:r>
              <w:rPr>
                <w:rFonts w:asciiTheme="minorHAnsi" w:eastAsiaTheme="minorEastAsia" w:hAnsiTheme="minorHAnsi" w:cstheme="minorBidi"/>
                <w:caps w:val="0"/>
                <w:noProof/>
                <w:kern w:val="2"/>
                <w:sz w:val="24"/>
                <w14:ligatures w14:val="standardContextual"/>
              </w:rPr>
              <w:tab/>
            </w:r>
            <w:r w:rsidRPr="00C97302">
              <w:rPr>
                <w:rStyle w:val="Hyperlink"/>
                <w:noProof/>
              </w:rPr>
              <w:t>DATA COLLECTION AND REPORTING</w:t>
            </w:r>
            <w:r>
              <w:rPr>
                <w:noProof/>
                <w:webHidden/>
              </w:rPr>
              <w:tab/>
            </w:r>
            <w:r>
              <w:rPr>
                <w:noProof/>
                <w:webHidden/>
              </w:rPr>
              <w:fldChar w:fldCharType="begin"/>
            </w:r>
            <w:r>
              <w:rPr>
                <w:noProof/>
                <w:webHidden/>
              </w:rPr>
              <w:instrText xml:space="preserve"> PAGEREF _Toc232581422 \h </w:instrText>
            </w:r>
            <w:r>
              <w:rPr>
                <w:noProof/>
                <w:webHidden/>
              </w:rPr>
            </w:r>
            <w:r>
              <w:rPr>
                <w:noProof/>
                <w:webHidden/>
              </w:rPr>
              <w:fldChar w:fldCharType="separate"/>
            </w:r>
            <w:r>
              <w:rPr>
                <w:noProof/>
                <w:webHidden/>
              </w:rPr>
              <w:t>24</w:t>
            </w:r>
            <w:r>
              <w:rPr>
                <w:noProof/>
                <w:webHidden/>
              </w:rPr>
              <w:fldChar w:fldCharType="end"/>
            </w:r>
          </w:hyperlink>
        </w:p>
        <w:p w14:paraId="12209695" w14:textId="713B86D2"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23" w:history="1">
            <w:r w:rsidRPr="00C97302">
              <w:rPr>
                <w:rStyle w:val="Hyperlink"/>
                <w:noProof/>
              </w:rPr>
              <w:t>4.4.1</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DOCUMENT MANAGEMENT</w:t>
            </w:r>
            <w:r>
              <w:rPr>
                <w:noProof/>
                <w:webHidden/>
              </w:rPr>
              <w:tab/>
            </w:r>
            <w:r>
              <w:rPr>
                <w:noProof/>
                <w:webHidden/>
              </w:rPr>
              <w:fldChar w:fldCharType="begin"/>
            </w:r>
            <w:r>
              <w:rPr>
                <w:noProof/>
                <w:webHidden/>
              </w:rPr>
              <w:instrText xml:space="preserve"> PAGEREF _Toc232581423 \h </w:instrText>
            </w:r>
            <w:r>
              <w:rPr>
                <w:noProof/>
                <w:webHidden/>
              </w:rPr>
            </w:r>
            <w:r>
              <w:rPr>
                <w:noProof/>
                <w:webHidden/>
              </w:rPr>
              <w:fldChar w:fldCharType="separate"/>
            </w:r>
            <w:r>
              <w:rPr>
                <w:noProof/>
                <w:webHidden/>
              </w:rPr>
              <w:t>25</w:t>
            </w:r>
            <w:r>
              <w:rPr>
                <w:noProof/>
                <w:webHidden/>
              </w:rPr>
              <w:fldChar w:fldCharType="end"/>
            </w:r>
          </w:hyperlink>
        </w:p>
        <w:p w14:paraId="073D8C34" w14:textId="6488868F"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24" w:history="1">
            <w:r w:rsidRPr="00C97302">
              <w:rPr>
                <w:rStyle w:val="Hyperlink"/>
                <w:noProof/>
              </w:rPr>
              <w:t>4.4.2</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REPORTING - GENERAL</w:t>
            </w:r>
            <w:r>
              <w:rPr>
                <w:noProof/>
                <w:webHidden/>
              </w:rPr>
              <w:tab/>
            </w:r>
            <w:r>
              <w:rPr>
                <w:noProof/>
                <w:webHidden/>
              </w:rPr>
              <w:fldChar w:fldCharType="begin"/>
            </w:r>
            <w:r>
              <w:rPr>
                <w:noProof/>
                <w:webHidden/>
              </w:rPr>
              <w:instrText xml:space="preserve"> PAGEREF _Toc232581424 \h </w:instrText>
            </w:r>
            <w:r>
              <w:rPr>
                <w:noProof/>
                <w:webHidden/>
              </w:rPr>
            </w:r>
            <w:r>
              <w:rPr>
                <w:noProof/>
                <w:webHidden/>
              </w:rPr>
              <w:fldChar w:fldCharType="separate"/>
            </w:r>
            <w:r>
              <w:rPr>
                <w:noProof/>
                <w:webHidden/>
              </w:rPr>
              <w:t>25</w:t>
            </w:r>
            <w:r>
              <w:rPr>
                <w:noProof/>
                <w:webHidden/>
              </w:rPr>
              <w:fldChar w:fldCharType="end"/>
            </w:r>
          </w:hyperlink>
        </w:p>
        <w:p w14:paraId="5F385199" w14:textId="45FC81DE"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25" w:history="1">
            <w:r w:rsidRPr="00C97302">
              <w:rPr>
                <w:rStyle w:val="Hyperlink"/>
                <w:noProof/>
              </w:rPr>
              <w:t>4.4.3      QUALITY ASSURANCE/QUALITY CONTROL OF IMS AND NJCEP SUITE OF OFFERINGS</w:t>
            </w:r>
            <w:r>
              <w:rPr>
                <w:noProof/>
                <w:webHidden/>
              </w:rPr>
              <w:tab/>
            </w:r>
            <w:r>
              <w:rPr>
                <w:noProof/>
                <w:webHidden/>
              </w:rPr>
              <w:fldChar w:fldCharType="begin"/>
            </w:r>
            <w:r>
              <w:rPr>
                <w:noProof/>
                <w:webHidden/>
              </w:rPr>
              <w:instrText xml:space="preserve"> PAGEREF _Toc232581425 \h </w:instrText>
            </w:r>
            <w:r>
              <w:rPr>
                <w:noProof/>
                <w:webHidden/>
              </w:rPr>
            </w:r>
            <w:r>
              <w:rPr>
                <w:noProof/>
                <w:webHidden/>
              </w:rPr>
              <w:fldChar w:fldCharType="separate"/>
            </w:r>
            <w:r>
              <w:rPr>
                <w:noProof/>
                <w:webHidden/>
              </w:rPr>
              <w:t>26</w:t>
            </w:r>
            <w:r>
              <w:rPr>
                <w:noProof/>
                <w:webHidden/>
              </w:rPr>
              <w:fldChar w:fldCharType="end"/>
            </w:r>
          </w:hyperlink>
        </w:p>
        <w:p w14:paraId="0E9F48F4" w14:textId="70B31D8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26" w:history="1">
            <w:r w:rsidRPr="00C97302">
              <w:rPr>
                <w:rStyle w:val="Hyperlink"/>
                <w:noProof/>
              </w:rPr>
              <w:t>4.5</w:t>
            </w:r>
            <w:r>
              <w:rPr>
                <w:rFonts w:asciiTheme="minorHAnsi" w:eastAsiaTheme="minorEastAsia" w:hAnsiTheme="minorHAnsi" w:cstheme="minorBidi"/>
                <w:caps w:val="0"/>
                <w:noProof/>
                <w:kern w:val="2"/>
                <w:sz w:val="24"/>
                <w14:ligatures w14:val="standardContextual"/>
              </w:rPr>
              <w:tab/>
            </w:r>
            <w:r w:rsidRPr="00C97302">
              <w:rPr>
                <w:rStyle w:val="Hyperlink"/>
                <w:noProof/>
              </w:rPr>
              <w:t>NJCEP EVALUATIONS</w:t>
            </w:r>
            <w:r>
              <w:rPr>
                <w:noProof/>
                <w:webHidden/>
              </w:rPr>
              <w:tab/>
            </w:r>
            <w:r>
              <w:rPr>
                <w:noProof/>
                <w:webHidden/>
              </w:rPr>
              <w:fldChar w:fldCharType="begin"/>
            </w:r>
            <w:r>
              <w:rPr>
                <w:noProof/>
                <w:webHidden/>
              </w:rPr>
              <w:instrText xml:space="preserve"> PAGEREF _Toc232581426 \h </w:instrText>
            </w:r>
            <w:r>
              <w:rPr>
                <w:noProof/>
                <w:webHidden/>
              </w:rPr>
            </w:r>
            <w:r>
              <w:rPr>
                <w:noProof/>
                <w:webHidden/>
              </w:rPr>
              <w:fldChar w:fldCharType="separate"/>
            </w:r>
            <w:r>
              <w:rPr>
                <w:noProof/>
                <w:webHidden/>
              </w:rPr>
              <w:t>27</w:t>
            </w:r>
            <w:r>
              <w:rPr>
                <w:noProof/>
                <w:webHidden/>
              </w:rPr>
              <w:fldChar w:fldCharType="end"/>
            </w:r>
          </w:hyperlink>
        </w:p>
        <w:p w14:paraId="0FBE8179" w14:textId="19B171E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27" w:history="1">
            <w:r w:rsidRPr="00C97302">
              <w:rPr>
                <w:rStyle w:val="Hyperlink"/>
                <w:noProof/>
              </w:rPr>
              <w:t>4.6</w:t>
            </w:r>
            <w:r>
              <w:rPr>
                <w:rFonts w:asciiTheme="minorHAnsi" w:eastAsiaTheme="minorEastAsia" w:hAnsiTheme="minorHAnsi" w:cstheme="minorBidi"/>
                <w:caps w:val="0"/>
                <w:noProof/>
                <w:kern w:val="2"/>
                <w:sz w:val="24"/>
                <w14:ligatures w14:val="standardContextual"/>
              </w:rPr>
              <w:tab/>
            </w:r>
            <w:r w:rsidRPr="00C97302">
              <w:rPr>
                <w:rStyle w:val="Hyperlink"/>
                <w:noProof/>
              </w:rPr>
              <w:t>CUSTOMER SUPPORT SERVICES</w:t>
            </w:r>
            <w:r>
              <w:rPr>
                <w:noProof/>
                <w:webHidden/>
              </w:rPr>
              <w:tab/>
            </w:r>
            <w:r>
              <w:rPr>
                <w:noProof/>
                <w:webHidden/>
              </w:rPr>
              <w:fldChar w:fldCharType="begin"/>
            </w:r>
            <w:r>
              <w:rPr>
                <w:noProof/>
                <w:webHidden/>
              </w:rPr>
              <w:instrText xml:space="preserve"> PAGEREF _Toc232581427 \h </w:instrText>
            </w:r>
            <w:r>
              <w:rPr>
                <w:noProof/>
                <w:webHidden/>
              </w:rPr>
            </w:r>
            <w:r>
              <w:rPr>
                <w:noProof/>
                <w:webHidden/>
              </w:rPr>
              <w:fldChar w:fldCharType="separate"/>
            </w:r>
            <w:r>
              <w:rPr>
                <w:noProof/>
                <w:webHidden/>
              </w:rPr>
              <w:t>28</w:t>
            </w:r>
            <w:r>
              <w:rPr>
                <w:noProof/>
                <w:webHidden/>
              </w:rPr>
              <w:fldChar w:fldCharType="end"/>
            </w:r>
          </w:hyperlink>
        </w:p>
        <w:p w14:paraId="1A79C7B7" w14:textId="6F331A1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28" w:history="1">
            <w:r w:rsidRPr="00C97302">
              <w:rPr>
                <w:rStyle w:val="Hyperlink"/>
                <w:noProof/>
              </w:rPr>
              <w:t>4.7</w:t>
            </w:r>
            <w:r>
              <w:rPr>
                <w:rFonts w:asciiTheme="minorHAnsi" w:eastAsiaTheme="minorEastAsia" w:hAnsiTheme="minorHAnsi" w:cstheme="minorBidi"/>
                <w:caps w:val="0"/>
                <w:noProof/>
                <w:kern w:val="2"/>
                <w:sz w:val="24"/>
                <w14:ligatures w14:val="standardContextual"/>
              </w:rPr>
              <w:tab/>
            </w:r>
            <w:r w:rsidRPr="00C97302">
              <w:rPr>
                <w:rStyle w:val="Hyperlink"/>
                <w:noProof/>
              </w:rPr>
              <w:t>TRAINING</w:t>
            </w:r>
            <w:r>
              <w:rPr>
                <w:noProof/>
                <w:webHidden/>
              </w:rPr>
              <w:tab/>
            </w:r>
            <w:r>
              <w:rPr>
                <w:noProof/>
                <w:webHidden/>
              </w:rPr>
              <w:fldChar w:fldCharType="begin"/>
            </w:r>
            <w:r>
              <w:rPr>
                <w:noProof/>
                <w:webHidden/>
              </w:rPr>
              <w:instrText xml:space="preserve"> PAGEREF _Toc232581428 \h </w:instrText>
            </w:r>
            <w:r>
              <w:rPr>
                <w:noProof/>
                <w:webHidden/>
              </w:rPr>
            </w:r>
            <w:r>
              <w:rPr>
                <w:noProof/>
                <w:webHidden/>
              </w:rPr>
              <w:fldChar w:fldCharType="separate"/>
            </w:r>
            <w:r>
              <w:rPr>
                <w:noProof/>
                <w:webHidden/>
              </w:rPr>
              <w:t>28</w:t>
            </w:r>
            <w:r>
              <w:rPr>
                <w:noProof/>
                <w:webHidden/>
              </w:rPr>
              <w:fldChar w:fldCharType="end"/>
            </w:r>
          </w:hyperlink>
        </w:p>
        <w:p w14:paraId="4CEF7944" w14:textId="3D1D114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29" w:history="1">
            <w:r w:rsidRPr="00C97302">
              <w:rPr>
                <w:rStyle w:val="Hyperlink"/>
                <w:noProof/>
              </w:rPr>
              <w:t>4.8</w:t>
            </w:r>
            <w:r>
              <w:rPr>
                <w:rFonts w:asciiTheme="minorHAnsi" w:eastAsiaTheme="minorEastAsia" w:hAnsiTheme="minorHAnsi" w:cstheme="minorBidi"/>
                <w:caps w:val="0"/>
                <w:noProof/>
                <w:kern w:val="2"/>
                <w:sz w:val="24"/>
                <w14:ligatures w14:val="standardContextual"/>
              </w:rPr>
              <w:tab/>
            </w:r>
            <w:r w:rsidRPr="00C97302">
              <w:rPr>
                <w:rStyle w:val="Hyperlink"/>
                <w:noProof/>
              </w:rPr>
              <w:t>COORDINATION WITH STATE CONTRACTORS</w:t>
            </w:r>
            <w:r>
              <w:rPr>
                <w:noProof/>
                <w:webHidden/>
              </w:rPr>
              <w:tab/>
            </w:r>
            <w:r>
              <w:rPr>
                <w:noProof/>
                <w:webHidden/>
              </w:rPr>
              <w:fldChar w:fldCharType="begin"/>
            </w:r>
            <w:r>
              <w:rPr>
                <w:noProof/>
                <w:webHidden/>
              </w:rPr>
              <w:instrText xml:space="preserve"> PAGEREF _Toc232581429 \h </w:instrText>
            </w:r>
            <w:r>
              <w:rPr>
                <w:noProof/>
                <w:webHidden/>
              </w:rPr>
            </w:r>
            <w:r>
              <w:rPr>
                <w:noProof/>
                <w:webHidden/>
              </w:rPr>
              <w:fldChar w:fldCharType="separate"/>
            </w:r>
            <w:r>
              <w:rPr>
                <w:noProof/>
                <w:webHidden/>
              </w:rPr>
              <w:t>29</w:t>
            </w:r>
            <w:r>
              <w:rPr>
                <w:noProof/>
                <w:webHidden/>
              </w:rPr>
              <w:fldChar w:fldCharType="end"/>
            </w:r>
          </w:hyperlink>
        </w:p>
        <w:p w14:paraId="1A0C11FA" w14:textId="39F292D6"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30" w:history="1">
            <w:r w:rsidRPr="00C97302">
              <w:rPr>
                <w:rStyle w:val="Hyperlink"/>
                <w:noProof/>
              </w:rPr>
              <w:t>4.9</w:t>
            </w:r>
            <w:r>
              <w:rPr>
                <w:rFonts w:asciiTheme="minorHAnsi" w:eastAsiaTheme="minorEastAsia" w:hAnsiTheme="minorHAnsi" w:cstheme="minorBidi"/>
                <w:caps w:val="0"/>
                <w:noProof/>
                <w:kern w:val="2"/>
                <w:sz w:val="24"/>
                <w14:ligatures w14:val="standardContextual"/>
              </w:rPr>
              <w:tab/>
            </w:r>
            <w:r w:rsidRPr="00C97302">
              <w:rPr>
                <w:rStyle w:val="Hyperlink"/>
                <w:noProof/>
              </w:rPr>
              <w:t>COORDINATION WITH UTILITIES</w:t>
            </w:r>
            <w:r>
              <w:rPr>
                <w:noProof/>
                <w:webHidden/>
              </w:rPr>
              <w:tab/>
            </w:r>
            <w:r>
              <w:rPr>
                <w:noProof/>
                <w:webHidden/>
              </w:rPr>
              <w:fldChar w:fldCharType="begin"/>
            </w:r>
            <w:r>
              <w:rPr>
                <w:noProof/>
                <w:webHidden/>
              </w:rPr>
              <w:instrText xml:space="preserve"> PAGEREF _Toc232581430 \h </w:instrText>
            </w:r>
            <w:r>
              <w:rPr>
                <w:noProof/>
                <w:webHidden/>
              </w:rPr>
            </w:r>
            <w:r>
              <w:rPr>
                <w:noProof/>
                <w:webHidden/>
              </w:rPr>
              <w:fldChar w:fldCharType="separate"/>
            </w:r>
            <w:r>
              <w:rPr>
                <w:noProof/>
                <w:webHidden/>
              </w:rPr>
              <w:t>29</w:t>
            </w:r>
            <w:r>
              <w:rPr>
                <w:noProof/>
                <w:webHidden/>
              </w:rPr>
              <w:fldChar w:fldCharType="end"/>
            </w:r>
          </w:hyperlink>
        </w:p>
        <w:p w14:paraId="5C1A695A" w14:textId="28028D66"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31" w:history="1">
            <w:r w:rsidRPr="00C97302">
              <w:rPr>
                <w:rStyle w:val="Hyperlink"/>
                <w:noProof/>
              </w:rPr>
              <w:t>4.10</w:t>
            </w:r>
            <w:r>
              <w:rPr>
                <w:rFonts w:asciiTheme="minorHAnsi" w:eastAsiaTheme="minorEastAsia" w:hAnsiTheme="minorHAnsi" w:cstheme="minorBidi"/>
                <w:caps w:val="0"/>
                <w:noProof/>
                <w:kern w:val="2"/>
                <w:sz w:val="24"/>
                <w14:ligatures w14:val="standardContextual"/>
              </w:rPr>
              <w:tab/>
            </w:r>
            <w:r w:rsidRPr="00C97302">
              <w:rPr>
                <w:rStyle w:val="Hyperlink"/>
                <w:noProof/>
              </w:rPr>
              <w:t>PROGRAM OUTREACH</w:t>
            </w:r>
            <w:r>
              <w:rPr>
                <w:noProof/>
                <w:webHidden/>
              </w:rPr>
              <w:tab/>
            </w:r>
            <w:r>
              <w:rPr>
                <w:noProof/>
                <w:webHidden/>
              </w:rPr>
              <w:fldChar w:fldCharType="begin"/>
            </w:r>
            <w:r>
              <w:rPr>
                <w:noProof/>
                <w:webHidden/>
              </w:rPr>
              <w:instrText xml:space="preserve"> PAGEREF _Toc232581431 \h </w:instrText>
            </w:r>
            <w:r>
              <w:rPr>
                <w:noProof/>
                <w:webHidden/>
              </w:rPr>
            </w:r>
            <w:r>
              <w:rPr>
                <w:noProof/>
                <w:webHidden/>
              </w:rPr>
              <w:fldChar w:fldCharType="separate"/>
            </w:r>
            <w:r>
              <w:rPr>
                <w:noProof/>
                <w:webHidden/>
              </w:rPr>
              <w:t>29</w:t>
            </w:r>
            <w:r>
              <w:rPr>
                <w:noProof/>
                <w:webHidden/>
              </w:rPr>
              <w:fldChar w:fldCharType="end"/>
            </w:r>
          </w:hyperlink>
        </w:p>
        <w:p w14:paraId="7C48911C" w14:textId="1D7C752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32" w:history="1">
            <w:r w:rsidRPr="00C97302">
              <w:rPr>
                <w:rStyle w:val="Hyperlink"/>
                <w:noProof/>
              </w:rPr>
              <w:t>4.11</w:t>
            </w:r>
            <w:r>
              <w:rPr>
                <w:rFonts w:asciiTheme="minorHAnsi" w:eastAsiaTheme="minorEastAsia" w:hAnsiTheme="minorHAnsi" w:cstheme="minorBidi"/>
                <w:caps w:val="0"/>
                <w:noProof/>
                <w:kern w:val="2"/>
                <w:sz w:val="24"/>
                <w14:ligatures w14:val="standardContextual"/>
              </w:rPr>
              <w:tab/>
            </w:r>
            <w:r w:rsidRPr="00C97302">
              <w:rPr>
                <w:rStyle w:val="Hyperlink"/>
                <w:noProof/>
              </w:rPr>
              <w:t>OTHER SERVICES</w:t>
            </w:r>
            <w:r>
              <w:rPr>
                <w:noProof/>
                <w:webHidden/>
              </w:rPr>
              <w:tab/>
            </w:r>
            <w:r>
              <w:rPr>
                <w:noProof/>
                <w:webHidden/>
              </w:rPr>
              <w:fldChar w:fldCharType="begin"/>
            </w:r>
            <w:r>
              <w:rPr>
                <w:noProof/>
                <w:webHidden/>
              </w:rPr>
              <w:instrText xml:space="preserve"> PAGEREF _Toc232581432 \h </w:instrText>
            </w:r>
            <w:r>
              <w:rPr>
                <w:noProof/>
                <w:webHidden/>
              </w:rPr>
            </w:r>
            <w:r>
              <w:rPr>
                <w:noProof/>
                <w:webHidden/>
              </w:rPr>
              <w:fldChar w:fldCharType="separate"/>
            </w:r>
            <w:r>
              <w:rPr>
                <w:noProof/>
                <w:webHidden/>
              </w:rPr>
              <w:t>30</w:t>
            </w:r>
            <w:r>
              <w:rPr>
                <w:noProof/>
                <w:webHidden/>
              </w:rPr>
              <w:fldChar w:fldCharType="end"/>
            </w:r>
          </w:hyperlink>
        </w:p>
        <w:p w14:paraId="06F3E333" w14:textId="242A67B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33" w:history="1">
            <w:r w:rsidRPr="00C97302">
              <w:rPr>
                <w:rStyle w:val="Hyperlink"/>
                <w:noProof/>
              </w:rPr>
              <w:t>4.12</w:t>
            </w:r>
            <w:r>
              <w:rPr>
                <w:rFonts w:asciiTheme="minorHAnsi" w:eastAsiaTheme="minorEastAsia" w:hAnsiTheme="minorHAnsi" w:cstheme="minorBidi"/>
                <w:caps w:val="0"/>
                <w:noProof/>
                <w:kern w:val="2"/>
                <w:sz w:val="24"/>
                <w14:ligatures w14:val="standardContextual"/>
              </w:rPr>
              <w:tab/>
            </w:r>
            <w:r w:rsidRPr="00C97302">
              <w:rPr>
                <w:rStyle w:val="Hyperlink"/>
                <w:noProof/>
              </w:rPr>
              <w:t>INFORMATION MANAGEMENT SYSTEM</w:t>
            </w:r>
            <w:r>
              <w:rPr>
                <w:noProof/>
                <w:webHidden/>
              </w:rPr>
              <w:tab/>
            </w:r>
            <w:r>
              <w:rPr>
                <w:noProof/>
                <w:webHidden/>
              </w:rPr>
              <w:fldChar w:fldCharType="begin"/>
            </w:r>
            <w:r>
              <w:rPr>
                <w:noProof/>
                <w:webHidden/>
              </w:rPr>
              <w:instrText xml:space="preserve"> PAGEREF _Toc232581433 \h </w:instrText>
            </w:r>
            <w:r>
              <w:rPr>
                <w:noProof/>
                <w:webHidden/>
              </w:rPr>
            </w:r>
            <w:r>
              <w:rPr>
                <w:noProof/>
                <w:webHidden/>
              </w:rPr>
              <w:fldChar w:fldCharType="separate"/>
            </w:r>
            <w:r>
              <w:rPr>
                <w:noProof/>
                <w:webHidden/>
              </w:rPr>
              <w:t>30</w:t>
            </w:r>
            <w:r>
              <w:rPr>
                <w:noProof/>
                <w:webHidden/>
              </w:rPr>
              <w:fldChar w:fldCharType="end"/>
            </w:r>
          </w:hyperlink>
        </w:p>
        <w:p w14:paraId="555FD11A" w14:textId="0370DA8E"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34" w:history="1">
            <w:r w:rsidRPr="00C97302">
              <w:rPr>
                <w:rStyle w:val="Hyperlink"/>
                <w:noProof/>
              </w:rPr>
              <w:t>4.12.1      OPERATE AND MAINTAIN IMS PLATFORM</w:t>
            </w:r>
            <w:r>
              <w:rPr>
                <w:noProof/>
                <w:webHidden/>
              </w:rPr>
              <w:tab/>
            </w:r>
            <w:r>
              <w:rPr>
                <w:noProof/>
                <w:webHidden/>
              </w:rPr>
              <w:fldChar w:fldCharType="begin"/>
            </w:r>
            <w:r>
              <w:rPr>
                <w:noProof/>
                <w:webHidden/>
              </w:rPr>
              <w:instrText xml:space="preserve"> PAGEREF _Toc232581434 \h </w:instrText>
            </w:r>
            <w:r>
              <w:rPr>
                <w:noProof/>
                <w:webHidden/>
              </w:rPr>
            </w:r>
            <w:r>
              <w:rPr>
                <w:noProof/>
                <w:webHidden/>
              </w:rPr>
              <w:fldChar w:fldCharType="separate"/>
            </w:r>
            <w:r>
              <w:rPr>
                <w:noProof/>
                <w:webHidden/>
              </w:rPr>
              <w:t>31</w:t>
            </w:r>
            <w:r>
              <w:rPr>
                <w:noProof/>
                <w:webHidden/>
              </w:rPr>
              <w:fldChar w:fldCharType="end"/>
            </w:r>
          </w:hyperlink>
        </w:p>
        <w:p w14:paraId="57E5A76A" w14:textId="2B5EFA2F"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35" w:history="1">
            <w:r w:rsidRPr="00C97302">
              <w:rPr>
                <w:rStyle w:val="Hyperlink"/>
                <w:noProof/>
              </w:rPr>
              <w:t>4.12.2      IMS DOCUMENTATION</w:t>
            </w:r>
            <w:r>
              <w:rPr>
                <w:noProof/>
                <w:webHidden/>
              </w:rPr>
              <w:tab/>
            </w:r>
            <w:r>
              <w:rPr>
                <w:noProof/>
                <w:webHidden/>
              </w:rPr>
              <w:fldChar w:fldCharType="begin"/>
            </w:r>
            <w:r>
              <w:rPr>
                <w:noProof/>
                <w:webHidden/>
              </w:rPr>
              <w:instrText xml:space="preserve"> PAGEREF _Toc232581435 \h </w:instrText>
            </w:r>
            <w:r>
              <w:rPr>
                <w:noProof/>
                <w:webHidden/>
              </w:rPr>
            </w:r>
            <w:r>
              <w:rPr>
                <w:noProof/>
                <w:webHidden/>
              </w:rPr>
              <w:fldChar w:fldCharType="separate"/>
            </w:r>
            <w:r>
              <w:rPr>
                <w:noProof/>
                <w:webHidden/>
              </w:rPr>
              <w:t>31</w:t>
            </w:r>
            <w:r>
              <w:rPr>
                <w:noProof/>
                <w:webHidden/>
              </w:rPr>
              <w:fldChar w:fldCharType="end"/>
            </w:r>
          </w:hyperlink>
        </w:p>
        <w:p w14:paraId="2054669A" w14:textId="17A81DB5"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36" w:history="1">
            <w:r w:rsidRPr="00C97302">
              <w:rPr>
                <w:rStyle w:val="Hyperlink"/>
                <w:noProof/>
              </w:rPr>
              <w:t>4.12.3      IMS TRAINING</w:t>
            </w:r>
            <w:r>
              <w:rPr>
                <w:noProof/>
                <w:webHidden/>
              </w:rPr>
              <w:tab/>
            </w:r>
            <w:r>
              <w:rPr>
                <w:noProof/>
                <w:webHidden/>
              </w:rPr>
              <w:fldChar w:fldCharType="begin"/>
            </w:r>
            <w:r>
              <w:rPr>
                <w:noProof/>
                <w:webHidden/>
              </w:rPr>
              <w:instrText xml:space="preserve"> PAGEREF _Toc232581436 \h </w:instrText>
            </w:r>
            <w:r>
              <w:rPr>
                <w:noProof/>
                <w:webHidden/>
              </w:rPr>
            </w:r>
            <w:r>
              <w:rPr>
                <w:noProof/>
                <w:webHidden/>
              </w:rPr>
              <w:fldChar w:fldCharType="separate"/>
            </w:r>
            <w:r>
              <w:rPr>
                <w:noProof/>
                <w:webHidden/>
              </w:rPr>
              <w:t>32</w:t>
            </w:r>
            <w:r>
              <w:rPr>
                <w:noProof/>
                <w:webHidden/>
              </w:rPr>
              <w:fldChar w:fldCharType="end"/>
            </w:r>
          </w:hyperlink>
        </w:p>
        <w:p w14:paraId="60F0D44C" w14:textId="3843B2B5"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37" w:history="1">
            <w:r w:rsidRPr="00C97302">
              <w:rPr>
                <w:rStyle w:val="Hyperlink"/>
                <w:noProof/>
              </w:rPr>
              <w:t>4.12.4      IMS SUPPORT SERVICES</w:t>
            </w:r>
            <w:r>
              <w:rPr>
                <w:noProof/>
                <w:webHidden/>
              </w:rPr>
              <w:tab/>
            </w:r>
            <w:r>
              <w:rPr>
                <w:noProof/>
                <w:webHidden/>
              </w:rPr>
              <w:fldChar w:fldCharType="begin"/>
            </w:r>
            <w:r>
              <w:rPr>
                <w:noProof/>
                <w:webHidden/>
              </w:rPr>
              <w:instrText xml:space="preserve"> PAGEREF _Toc232581437 \h </w:instrText>
            </w:r>
            <w:r>
              <w:rPr>
                <w:noProof/>
                <w:webHidden/>
              </w:rPr>
            </w:r>
            <w:r>
              <w:rPr>
                <w:noProof/>
                <w:webHidden/>
              </w:rPr>
              <w:fldChar w:fldCharType="separate"/>
            </w:r>
            <w:r>
              <w:rPr>
                <w:noProof/>
                <w:webHidden/>
              </w:rPr>
              <w:t>32</w:t>
            </w:r>
            <w:r>
              <w:rPr>
                <w:noProof/>
                <w:webHidden/>
              </w:rPr>
              <w:fldChar w:fldCharType="end"/>
            </w:r>
          </w:hyperlink>
        </w:p>
        <w:p w14:paraId="120D43D9" w14:textId="59D176B0"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38" w:history="1">
            <w:r w:rsidRPr="00C97302">
              <w:rPr>
                <w:rStyle w:val="Hyperlink"/>
                <w:noProof/>
              </w:rPr>
              <w:t>4.12.5      MANAGEMENT OF CUSTOMER-SPECIFIC AND COMPETITIVELY SENSITIVE INFORMATION</w:t>
            </w:r>
            <w:r>
              <w:rPr>
                <w:noProof/>
                <w:webHidden/>
              </w:rPr>
              <w:tab/>
            </w:r>
            <w:r>
              <w:rPr>
                <w:noProof/>
                <w:webHidden/>
              </w:rPr>
              <w:fldChar w:fldCharType="begin"/>
            </w:r>
            <w:r>
              <w:rPr>
                <w:noProof/>
                <w:webHidden/>
              </w:rPr>
              <w:instrText xml:space="preserve"> PAGEREF _Toc232581438 \h </w:instrText>
            </w:r>
            <w:r>
              <w:rPr>
                <w:noProof/>
                <w:webHidden/>
              </w:rPr>
            </w:r>
            <w:r>
              <w:rPr>
                <w:noProof/>
                <w:webHidden/>
              </w:rPr>
              <w:fldChar w:fldCharType="separate"/>
            </w:r>
            <w:r>
              <w:rPr>
                <w:noProof/>
                <w:webHidden/>
              </w:rPr>
              <w:t>32</w:t>
            </w:r>
            <w:r>
              <w:rPr>
                <w:noProof/>
                <w:webHidden/>
              </w:rPr>
              <w:fldChar w:fldCharType="end"/>
            </w:r>
          </w:hyperlink>
        </w:p>
        <w:p w14:paraId="21F0A650" w14:textId="7FB030BC"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39" w:history="1">
            <w:r w:rsidRPr="00C97302">
              <w:rPr>
                <w:rStyle w:val="Hyperlink"/>
                <w:noProof/>
              </w:rPr>
              <w:t>4.12.6      PROGRAM DATA COLLECTION</w:t>
            </w:r>
            <w:r>
              <w:rPr>
                <w:noProof/>
                <w:webHidden/>
              </w:rPr>
              <w:tab/>
            </w:r>
            <w:r>
              <w:rPr>
                <w:noProof/>
                <w:webHidden/>
              </w:rPr>
              <w:fldChar w:fldCharType="begin"/>
            </w:r>
            <w:r>
              <w:rPr>
                <w:noProof/>
                <w:webHidden/>
              </w:rPr>
              <w:instrText xml:space="preserve"> PAGEREF _Toc232581439 \h </w:instrText>
            </w:r>
            <w:r>
              <w:rPr>
                <w:noProof/>
                <w:webHidden/>
              </w:rPr>
            </w:r>
            <w:r>
              <w:rPr>
                <w:noProof/>
                <w:webHidden/>
              </w:rPr>
              <w:fldChar w:fldCharType="separate"/>
            </w:r>
            <w:r>
              <w:rPr>
                <w:noProof/>
                <w:webHidden/>
              </w:rPr>
              <w:t>32</w:t>
            </w:r>
            <w:r>
              <w:rPr>
                <w:noProof/>
                <w:webHidden/>
              </w:rPr>
              <w:fldChar w:fldCharType="end"/>
            </w:r>
          </w:hyperlink>
        </w:p>
        <w:p w14:paraId="282913AB" w14:textId="3B5FA0DE"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40" w:history="1">
            <w:r w:rsidRPr="00C97302">
              <w:rPr>
                <w:rStyle w:val="Hyperlink"/>
                <w:noProof/>
              </w:rPr>
              <w:t>4.12.7      ADMINISTRATIVE AND FINANCIAL DATA</w:t>
            </w:r>
            <w:r>
              <w:rPr>
                <w:noProof/>
                <w:webHidden/>
              </w:rPr>
              <w:tab/>
            </w:r>
            <w:r>
              <w:rPr>
                <w:noProof/>
                <w:webHidden/>
              </w:rPr>
              <w:fldChar w:fldCharType="begin"/>
            </w:r>
            <w:r>
              <w:rPr>
                <w:noProof/>
                <w:webHidden/>
              </w:rPr>
              <w:instrText xml:space="preserve"> PAGEREF _Toc232581440 \h </w:instrText>
            </w:r>
            <w:r>
              <w:rPr>
                <w:noProof/>
                <w:webHidden/>
              </w:rPr>
            </w:r>
            <w:r>
              <w:rPr>
                <w:noProof/>
                <w:webHidden/>
              </w:rPr>
              <w:fldChar w:fldCharType="separate"/>
            </w:r>
            <w:r>
              <w:rPr>
                <w:noProof/>
                <w:webHidden/>
              </w:rPr>
              <w:t>33</w:t>
            </w:r>
            <w:r>
              <w:rPr>
                <w:noProof/>
                <w:webHidden/>
              </w:rPr>
              <w:fldChar w:fldCharType="end"/>
            </w:r>
          </w:hyperlink>
        </w:p>
        <w:p w14:paraId="4AE46156" w14:textId="68E845D5"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41" w:history="1">
            <w:r w:rsidRPr="00C97302">
              <w:rPr>
                <w:rStyle w:val="Hyperlink"/>
                <w:noProof/>
              </w:rPr>
              <w:t>4.12.8      IMS NETWORK AND APPLICATION SECURITY</w:t>
            </w:r>
            <w:r>
              <w:rPr>
                <w:noProof/>
                <w:webHidden/>
              </w:rPr>
              <w:tab/>
            </w:r>
            <w:r>
              <w:rPr>
                <w:noProof/>
                <w:webHidden/>
              </w:rPr>
              <w:fldChar w:fldCharType="begin"/>
            </w:r>
            <w:r>
              <w:rPr>
                <w:noProof/>
                <w:webHidden/>
              </w:rPr>
              <w:instrText xml:space="preserve"> PAGEREF _Toc232581441 \h </w:instrText>
            </w:r>
            <w:r>
              <w:rPr>
                <w:noProof/>
                <w:webHidden/>
              </w:rPr>
            </w:r>
            <w:r>
              <w:rPr>
                <w:noProof/>
                <w:webHidden/>
              </w:rPr>
              <w:fldChar w:fldCharType="separate"/>
            </w:r>
            <w:r>
              <w:rPr>
                <w:noProof/>
                <w:webHidden/>
              </w:rPr>
              <w:t>33</w:t>
            </w:r>
            <w:r>
              <w:rPr>
                <w:noProof/>
                <w:webHidden/>
              </w:rPr>
              <w:fldChar w:fldCharType="end"/>
            </w:r>
          </w:hyperlink>
        </w:p>
        <w:p w14:paraId="3676EE65" w14:textId="7724AEA3"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42" w:history="1">
            <w:r w:rsidRPr="00C97302">
              <w:rPr>
                <w:rStyle w:val="Hyperlink"/>
                <w:noProof/>
              </w:rPr>
              <w:t>4.12.9      INFORMATION SECURITY</w:t>
            </w:r>
            <w:r>
              <w:rPr>
                <w:noProof/>
                <w:webHidden/>
              </w:rPr>
              <w:tab/>
            </w:r>
            <w:r>
              <w:rPr>
                <w:noProof/>
                <w:webHidden/>
              </w:rPr>
              <w:fldChar w:fldCharType="begin"/>
            </w:r>
            <w:r>
              <w:rPr>
                <w:noProof/>
                <w:webHidden/>
              </w:rPr>
              <w:instrText xml:space="preserve"> PAGEREF _Toc232581442 \h </w:instrText>
            </w:r>
            <w:r>
              <w:rPr>
                <w:noProof/>
                <w:webHidden/>
              </w:rPr>
            </w:r>
            <w:r>
              <w:rPr>
                <w:noProof/>
                <w:webHidden/>
              </w:rPr>
              <w:fldChar w:fldCharType="separate"/>
            </w:r>
            <w:r>
              <w:rPr>
                <w:noProof/>
                <w:webHidden/>
              </w:rPr>
              <w:t>33</w:t>
            </w:r>
            <w:r>
              <w:rPr>
                <w:noProof/>
                <w:webHidden/>
              </w:rPr>
              <w:fldChar w:fldCharType="end"/>
            </w:r>
          </w:hyperlink>
        </w:p>
        <w:p w14:paraId="0BA45D7B" w14:textId="77D2B571"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43" w:history="1">
            <w:r w:rsidRPr="00C97302">
              <w:rPr>
                <w:rStyle w:val="Hyperlink"/>
                <w:noProof/>
              </w:rPr>
              <w:t>4.12.10      AUDITING, ACCESS, AND ACCOUNTABILITY</w:t>
            </w:r>
            <w:r>
              <w:rPr>
                <w:noProof/>
                <w:webHidden/>
              </w:rPr>
              <w:tab/>
            </w:r>
            <w:r>
              <w:rPr>
                <w:noProof/>
                <w:webHidden/>
              </w:rPr>
              <w:fldChar w:fldCharType="begin"/>
            </w:r>
            <w:r>
              <w:rPr>
                <w:noProof/>
                <w:webHidden/>
              </w:rPr>
              <w:instrText xml:space="preserve"> PAGEREF _Toc232581443 \h </w:instrText>
            </w:r>
            <w:r>
              <w:rPr>
                <w:noProof/>
                <w:webHidden/>
              </w:rPr>
            </w:r>
            <w:r>
              <w:rPr>
                <w:noProof/>
                <w:webHidden/>
              </w:rPr>
              <w:fldChar w:fldCharType="separate"/>
            </w:r>
            <w:r>
              <w:rPr>
                <w:noProof/>
                <w:webHidden/>
              </w:rPr>
              <w:t>33</w:t>
            </w:r>
            <w:r>
              <w:rPr>
                <w:noProof/>
                <w:webHidden/>
              </w:rPr>
              <w:fldChar w:fldCharType="end"/>
            </w:r>
          </w:hyperlink>
        </w:p>
        <w:p w14:paraId="3BA2E16B" w14:textId="1270C2BE"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44" w:history="1">
            <w:r w:rsidRPr="00C97302">
              <w:rPr>
                <w:rStyle w:val="Hyperlink"/>
                <w:noProof/>
              </w:rPr>
              <w:t>4.12.11      IMS IMPLEMENTATION SUPPORT</w:t>
            </w:r>
            <w:r>
              <w:rPr>
                <w:noProof/>
                <w:webHidden/>
              </w:rPr>
              <w:tab/>
            </w:r>
            <w:r>
              <w:rPr>
                <w:noProof/>
                <w:webHidden/>
              </w:rPr>
              <w:fldChar w:fldCharType="begin"/>
            </w:r>
            <w:r>
              <w:rPr>
                <w:noProof/>
                <w:webHidden/>
              </w:rPr>
              <w:instrText xml:space="preserve"> PAGEREF _Toc232581444 \h </w:instrText>
            </w:r>
            <w:r>
              <w:rPr>
                <w:noProof/>
                <w:webHidden/>
              </w:rPr>
            </w:r>
            <w:r>
              <w:rPr>
                <w:noProof/>
                <w:webHidden/>
              </w:rPr>
              <w:fldChar w:fldCharType="separate"/>
            </w:r>
            <w:r>
              <w:rPr>
                <w:noProof/>
                <w:webHidden/>
              </w:rPr>
              <w:t>34</w:t>
            </w:r>
            <w:r>
              <w:rPr>
                <w:noProof/>
                <w:webHidden/>
              </w:rPr>
              <w:fldChar w:fldCharType="end"/>
            </w:r>
          </w:hyperlink>
        </w:p>
        <w:p w14:paraId="72AEA660" w14:textId="1144C14D"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45" w:history="1">
            <w:r w:rsidRPr="00C97302">
              <w:rPr>
                <w:rStyle w:val="Hyperlink"/>
                <w:noProof/>
              </w:rPr>
              <w:t>4.12.12      IMS FINANCIAL MANAGEMENT</w:t>
            </w:r>
            <w:r>
              <w:rPr>
                <w:noProof/>
                <w:webHidden/>
              </w:rPr>
              <w:tab/>
            </w:r>
            <w:r>
              <w:rPr>
                <w:noProof/>
                <w:webHidden/>
              </w:rPr>
              <w:fldChar w:fldCharType="begin"/>
            </w:r>
            <w:r>
              <w:rPr>
                <w:noProof/>
                <w:webHidden/>
              </w:rPr>
              <w:instrText xml:space="preserve"> PAGEREF _Toc232581445 \h </w:instrText>
            </w:r>
            <w:r>
              <w:rPr>
                <w:noProof/>
                <w:webHidden/>
              </w:rPr>
            </w:r>
            <w:r>
              <w:rPr>
                <w:noProof/>
                <w:webHidden/>
              </w:rPr>
              <w:fldChar w:fldCharType="separate"/>
            </w:r>
            <w:r>
              <w:rPr>
                <w:noProof/>
                <w:webHidden/>
              </w:rPr>
              <w:t>34</w:t>
            </w:r>
            <w:r>
              <w:rPr>
                <w:noProof/>
                <w:webHidden/>
              </w:rPr>
              <w:fldChar w:fldCharType="end"/>
            </w:r>
          </w:hyperlink>
        </w:p>
        <w:p w14:paraId="3131AF48" w14:textId="5ACC3275"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446" w:history="1">
            <w:r w:rsidRPr="00C97302">
              <w:rPr>
                <w:rStyle w:val="Hyperlink"/>
                <w:noProof/>
              </w:rPr>
              <w:t>5</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GENERAL CONTRACT TERMS</w:t>
            </w:r>
            <w:r>
              <w:rPr>
                <w:noProof/>
                <w:webHidden/>
              </w:rPr>
              <w:tab/>
            </w:r>
            <w:r>
              <w:rPr>
                <w:noProof/>
                <w:webHidden/>
              </w:rPr>
              <w:fldChar w:fldCharType="begin"/>
            </w:r>
            <w:r>
              <w:rPr>
                <w:noProof/>
                <w:webHidden/>
              </w:rPr>
              <w:instrText xml:space="preserve"> PAGEREF _Toc232581446 \h </w:instrText>
            </w:r>
            <w:r>
              <w:rPr>
                <w:noProof/>
                <w:webHidden/>
              </w:rPr>
            </w:r>
            <w:r>
              <w:rPr>
                <w:noProof/>
                <w:webHidden/>
              </w:rPr>
              <w:fldChar w:fldCharType="separate"/>
            </w:r>
            <w:r>
              <w:rPr>
                <w:noProof/>
                <w:webHidden/>
              </w:rPr>
              <w:t>35</w:t>
            </w:r>
            <w:r>
              <w:rPr>
                <w:noProof/>
                <w:webHidden/>
              </w:rPr>
              <w:fldChar w:fldCharType="end"/>
            </w:r>
          </w:hyperlink>
        </w:p>
        <w:p w14:paraId="5A1E211D" w14:textId="5567CA0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47" w:history="1">
            <w:r w:rsidRPr="00C97302">
              <w:rPr>
                <w:rStyle w:val="Hyperlink"/>
                <w:bCs/>
                <w:noProof/>
              </w:rPr>
              <w:t>5.1</w:t>
            </w:r>
            <w:r>
              <w:rPr>
                <w:rFonts w:asciiTheme="minorHAnsi" w:eastAsiaTheme="minorEastAsia" w:hAnsiTheme="minorHAnsi" w:cstheme="minorBidi"/>
                <w:caps w:val="0"/>
                <w:noProof/>
                <w:kern w:val="2"/>
                <w:sz w:val="24"/>
                <w14:ligatures w14:val="standardContextual"/>
              </w:rPr>
              <w:tab/>
            </w:r>
            <w:r w:rsidRPr="00C97302">
              <w:rPr>
                <w:rStyle w:val="Hyperlink"/>
                <w:noProof/>
              </w:rPr>
              <w:t>CONTRACT TERM AND EXTENSION OPTION</w:t>
            </w:r>
            <w:r>
              <w:rPr>
                <w:noProof/>
                <w:webHidden/>
              </w:rPr>
              <w:tab/>
            </w:r>
            <w:r>
              <w:rPr>
                <w:noProof/>
                <w:webHidden/>
              </w:rPr>
              <w:fldChar w:fldCharType="begin"/>
            </w:r>
            <w:r>
              <w:rPr>
                <w:noProof/>
                <w:webHidden/>
              </w:rPr>
              <w:instrText xml:space="preserve"> PAGEREF _Toc232581447 \h </w:instrText>
            </w:r>
            <w:r>
              <w:rPr>
                <w:noProof/>
                <w:webHidden/>
              </w:rPr>
            </w:r>
            <w:r>
              <w:rPr>
                <w:noProof/>
                <w:webHidden/>
              </w:rPr>
              <w:fldChar w:fldCharType="separate"/>
            </w:r>
            <w:r>
              <w:rPr>
                <w:noProof/>
                <w:webHidden/>
              </w:rPr>
              <w:t>35</w:t>
            </w:r>
            <w:r>
              <w:rPr>
                <w:noProof/>
                <w:webHidden/>
              </w:rPr>
              <w:fldChar w:fldCharType="end"/>
            </w:r>
          </w:hyperlink>
        </w:p>
        <w:p w14:paraId="50E94C12" w14:textId="75E5BA3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48" w:history="1">
            <w:r w:rsidRPr="00C97302">
              <w:rPr>
                <w:rStyle w:val="Hyperlink"/>
                <w:noProof/>
              </w:rPr>
              <w:t>5.2</w:t>
            </w:r>
            <w:r>
              <w:rPr>
                <w:rFonts w:asciiTheme="minorHAnsi" w:eastAsiaTheme="minorEastAsia" w:hAnsiTheme="minorHAnsi" w:cstheme="minorBidi"/>
                <w:caps w:val="0"/>
                <w:noProof/>
                <w:kern w:val="2"/>
                <w:sz w:val="24"/>
                <w14:ligatures w14:val="standardContextual"/>
              </w:rPr>
              <w:tab/>
            </w:r>
            <w:r w:rsidRPr="00C97302">
              <w:rPr>
                <w:rStyle w:val="Hyperlink"/>
                <w:noProof/>
              </w:rPr>
              <w:t>CONTRACT TRANSITION</w:t>
            </w:r>
            <w:r>
              <w:rPr>
                <w:noProof/>
                <w:webHidden/>
              </w:rPr>
              <w:tab/>
            </w:r>
            <w:r>
              <w:rPr>
                <w:noProof/>
                <w:webHidden/>
              </w:rPr>
              <w:fldChar w:fldCharType="begin"/>
            </w:r>
            <w:r>
              <w:rPr>
                <w:noProof/>
                <w:webHidden/>
              </w:rPr>
              <w:instrText xml:space="preserve"> PAGEREF _Toc232581448 \h </w:instrText>
            </w:r>
            <w:r>
              <w:rPr>
                <w:noProof/>
                <w:webHidden/>
              </w:rPr>
            </w:r>
            <w:r>
              <w:rPr>
                <w:noProof/>
                <w:webHidden/>
              </w:rPr>
              <w:fldChar w:fldCharType="separate"/>
            </w:r>
            <w:r>
              <w:rPr>
                <w:noProof/>
                <w:webHidden/>
              </w:rPr>
              <w:t>35</w:t>
            </w:r>
            <w:r>
              <w:rPr>
                <w:noProof/>
                <w:webHidden/>
              </w:rPr>
              <w:fldChar w:fldCharType="end"/>
            </w:r>
          </w:hyperlink>
        </w:p>
        <w:p w14:paraId="21183604" w14:textId="1078CA4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49" w:history="1">
            <w:r w:rsidRPr="00C97302">
              <w:rPr>
                <w:rStyle w:val="Hyperlink"/>
                <w:noProof/>
              </w:rPr>
              <w:t>5.3</w:t>
            </w:r>
            <w:r>
              <w:rPr>
                <w:rFonts w:asciiTheme="minorHAnsi" w:eastAsiaTheme="minorEastAsia" w:hAnsiTheme="minorHAnsi" w:cstheme="minorBidi"/>
                <w:caps w:val="0"/>
                <w:noProof/>
                <w:kern w:val="2"/>
                <w:sz w:val="24"/>
                <w14:ligatures w14:val="standardContextual"/>
              </w:rPr>
              <w:tab/>
            </w:r>
            <w:r w:rsidRPr="00C97302">
              <w:rPr>
                <w:rStyle w:val="Hyperlink"/>
                <w:noProof/>
              </w:rPr>
              <w:t>PERFORMANCE SECURITY</w:t>
            </w:r>
            <w:r>
              <w:rPr>
                <w:noProof/>
                <w:webHidden/>
              </w:rPr>
              <w:tab/>
            </w:r>
            <w:r>
              <w:rPr>
                <w:noProof/>
                <w:webHidden/>
              </w:rPr>
              <w:fldChar w:fldCharType="begin"/>
            </w:r>
            <w:r>
              <w:rPr>
                <w:noProof/>
                <w:webHidden/>
              </w:rPr>
              <w:instrText xml:space="preserve"> PAGEREF _Toc232581449 \h </w:instrText>
            </w:r>
            <w:r>
              <w:rPr>
                <w:noProof/>
                <w:webHidden/>
              </w:rPr>
            </w:r>
            <w:r>
              <w:rPr>
                <w:noProof/>
                <w:webHidden/>
              </w:rPr>
              <w:fldChar w:fldCharType="separate"/>
            </w:r>
            <w:r>
              <w:rPr>
                <w:noProof/>
                <w:webHidden/>
              </w:rPr>
              <w:t>35</w:t>
            </w:r>
            <w:r>
              <w:rPr>
                <w:noProof/>
                <w:webHidden/>
              </w:rPr>
              <w:fldChar w:fldCharType="end"/>
            </w:r>
          </w:hyperlink>
        </w:p>
        <w:p w14:paraId="38DD0B60" w14:textId="585E30B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0" w:history="1">
            <w:r w:rsidRPr="00C97302">
              <w:rPr>
                <w:rStyle w:val="Hyperlink"/>
                <w:noProof/>
              </w:rPr>
              <w:t>5.4</w:t>
            </w:r>
            <w:r>
              <w:rPr>
                <w:rFonts w:asciiTheme="minorHAnsi" w:eastAsiaTheme="minorEastAsia" w:hAnsiTheme="minorHAnsi" w:cstheme="minorBidi"/>
                <w:caps w:val="0"/>
                <w:noProof/>
                <w:kern w:val="2"/>
                <w:sz w:val="24"/>
                <w14:ligatures w14:val="standardContextual"/>
              </w:rPr>
              <w:tab/>
            </w:r>
            <w:r w:rsidRPr="00C97302">
              <w:rPr>
                <w:rStyle w:val="Hyperlink"/>
                <w:noProof/>
              </w:rPr>
              <w:t>OWNERSHIP OF MATERIAL</w:t>
            </w:r>
            <w:r>
              <w:rPr>
                <w:noProof/>
                <w:webHidden/>
              </w:rPr>
              <w:tab/>
            </w:r>
            <w:r>
              <w:rPr>
                <w:noProof/>
                <w:webHidden/>
              </w:rPr>
              <w:fldChar w:fldCharType="begin"/>
            </w:r>
            <w:r>
              <w:rPr>
                <w:noProof/>
                <w:webHidden/>
              </w:rPr>
              <w:instrText xml:space="preserve"> PAGEREF _Toc232581450 \h </w:instrText>
            </w:r>
            <w:r>
              <w:rPr>
                <w:noProof/>
                <w:webHidden/>
              </w:rPr>
            </w:r>
            <w:r>
              <w:rPr>
                <w:noProof/>
                <w:webHidden/>
              </w:rPr>
              <w:fldChar w:fldCharType="separate"/>
            </w:r>
            <w:r>
              <w:rPr>
                <w:noProof/>
                <w:webHidden/>
              </w:rPr>
              <w:t>35</w:t>
            </w:r>
            <w:r>
              <w:rPr>
                <w:noProof/>
                <w:webHidden/>
              </w:rPr>
              <w:fldChar w:fldCharType="end"/>
            </w:r>
          </w:hyperlink>
        </w:p>
        <w:p w14:paraId="130A2623" w14:textId="3C2C7C12"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1" w:history="1">
            <w:r w:rsidRPr="00C97302">
              <w:rPr>
                <w:rStyle w:val="Hyperlink"/>
                <w:noProof/>
              </w:rPr>
              <w:t>5.5</w:t>
            </w:r>
            <w:r>
              <w:rPr>
                <w:rFonts w:asciiTheme="minorHAnsi" w:eastAsiaTheme="minorEastAsia" w:hAnsiTheme="minorHAnsi" w:cstheme="minorBidi"/>
                <w:caps w:val="0"/>
                <w:noProof/>
                <w:kern w:val="2"/>
                <w:sz w:val="24"/>
                <w14:ligatures w14:val="standardContextual"/>
              </w:rPr>
              <w:tab/>
            </w:r>
            <w:r w:rsidRPr="00C97302">
              <w:rPr>
                <w:rStyle w:val="Hyperlink"/>
                <w:noProof/>
              </w:rPr>
              <w:t>SUBSTITUTION OF STAFF</w:t>
            </w:r>
            <w:r>
              <w:rPr>
                <w:noProof/>
                <w:webHidden/>
              </w:rPr>
              <w:tab/>
            </w:r>
            <w:r>
              <w:rPr>
                <w:noProof/>
                <w:webHidden/>
              </w:rPr>
              <w:fldChar w:fldCharType="begin"/>
            </w:r>
            <w:r>
              <w:rPr>
                <w:noProof/>
                <w:webHidden/>
              </w:rPr>
              <w:instrText xml:space="preserve"> PAGEREF _Toc232581451 \h </w:instrText>
            </w:r>
            <w:r>
              <w:rPr>
                <w:noProof/>
                <w:webHidden/>
              </w:rPr>
            </w:r>
            <w:r>
              <w:rPr>
                <w:noProof/>
                <w:webHidden/>
              </w:rPr>
              <w:fldChar w:fldCharType="separate"/>
            </w:r>
            <w:r>
              <w:rPr>
                <w:noProof/>
                <w:webHidden/>
              </w:rPr>
              <w:t>36</w:t>
            </w:r>
            <w:r>
              <w:rPr>
                <w:noProof/>
                <w:webHidden/>
              </w:rPr>
              <w:fldChar w:fldCharType="end"/>
            </w:r>
          </w:hyperlink>
        </w:p>
        <w:p w14:paraId="0765D267" w14:textId="5A7B21F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2" w:history="1">
            <w:r w:rsidRPr="00C97302">
              <w:rPr>
                <w:rStyle w:val="Hyperlink"/>
                <w:noProof/>
              </w:rPr>
              <w:t>5.6</w:t>
            </w:r>
            <w:r>
              <w:rPr>
                <w:rFonts w:asciiTheme="minorHAnsi" w:eastAsiaTheme="minorEastAsia" w:hAnsiTheme="minorHAnsi" w:cstheme="minorBidi"/>
                <w:caps w:val="0"/>
                <w:noProof/>
                <w:kern w:val="2"/>
                <w:sz w:val="24"/>
                <w14:ligatures w14:val="standardContextual"/>
              </w:rPr>
              <w:tab/>
            </w:r>
            <w:r w:rsidRPr="00C97302">
              <w:rPr>
                <w:rStyle w:val="Hyperlink"/>
                <w:noProof/>
              </w:rPr>
              <w:t>DELIVERY TIME AND COSTS</w:t>
            </w:r>
            <w:r>
              <w:rPr>
                <w:noProof/>
                <w:webHidden/>
              </w:rPr>
              <w:tab/>
            </w:r>
            <w:r>
              <w:rPr>
                <w:noProof/>
                <w:webHidden/>
              </w:rPr>
              <w:fldChar w:fldCharType="begin"/>
            </w:r>
            <w:r>
              <w:rPr>
                <w:noProof/>
                <w:webHidden/>
              </w:rPr>
              <w:instrText xml:space="preserve"> PAGEREF _Toc232581452 \h </w:instrText>
            </w:r>
            <w:r>
              <w:rPr>
                <w:noProof/>
                <w:webHidden/>
              </w:rPr>
            </w:r>
            <w:r>
              <w:rPr>
                <w:noProof/>
                <w:webHidden/>
              </w:rPr>
              <w:fldChar w:fldCharType="separate"/>
            </w:r>
            <w:r>
              <w:rPr>
                <w:noProof/>
                <w:webHidden/>
              </w:rPr>
              <w:t>36</w:t>
            </w:r>
            <w:r>
              <w:rPr>
                <w:noProof/>
                <w:webHidden/>
              </w:rPr>
              <w:fldChar w:fldCharType="end"/>
            </w:r>
          </w:hyperlink>
        </w:p>
        <w:p w14:paraId="68456A0B" w14:textId="795C080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3" w:history="1">
            <w:r w:rsidRPr="00C97302">
              <w:rPr>
                <w:rStyle w:val="Hyperlink"/>
                <w:noProof/>
              </w:rPr>
              <w:t>5.7</w:t>
            </w:r>
            <w:r>
              <w:rPr>
                <w:rFonts w:asciiTheme="minorHAnsi" w:eastAsiaTheme="minorEastAsia" w:hAnsiTheme="minorHAnsi" w:cstheme="minorBidi"/>
                <w:caps w:val="0"/>
                <w:noProof/>
                <w:kern w:val="2"/>
                <w:sz w:val="24"/>
                <w14:ligatures w14:val="standardContextual"/>
              </w:rPr>
              <w:tab/>
            </w:r>
            <w:r w:rsidRPr="00C97302">
              <w:rPr>
                <w:rStyle w:val="Hyperlink"/>
                <w:noProof/>
              </w:rPr>
              <w:t>AUTHORIZED DEALER AND/OR DISTRIBUTORS</w:t>
            </w:r>
            <w:r>
              <w:rPr>
                <w:noProof/>
                <w:webHidden/>
              </w:rPr>
              <w:tab/>
            </w:r>
            <w:r>
              <w:rPr>
                <w:noProof/>
                <w:webHidden/>
              </w:rPr>
              <w:fldChar w:fldCharType="begin"/>
            </w:r>
            <w:r>
              <w:rPr>
                <w:noProof/>
                <w:webHidden/>
              </w:rPr>
              <w:instrText xml:space="preserve"> PAGEREF _Toc232581453 \h </w:instrText>
            </w:r>
            <w:r>
              <w:rPr>
                <w:noProof/>
                <w:webHidden/>
              </w:rPr>
            </w:r>
            <w:r>
              <w:rPr>
                <w:noProof/>
                <w:webHidden/>
              </w:rPr>
              <w:fldChar w:fldCharType="separate"/>
            </w:r>
            <w:r>
              <w:rPr>
                <w:noProof/>
                <w:webHidden/>
              </w:rPr>
              <w:t>36</w:t>
            </w:r>
            <w:r>
              <w:rPr>
                <w:noProof/>
                <w:webHidden/>
              </w:rPr>
              <w:fldChar w:fldCharType="end"/>
            </w:r>
          </w:hyperlink>
        </w:p>
        <w:p w14:paraId="4A0223C7" w14:textId="5E327FB3"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4" w:history="1">
            <w:r w:rsidRPr="00C97302">
              <w:rPr>
                <w:rStyle w:val="Hyperlink"/>
                <w:noProof/>
              </w:rPr>
              <w:t>5.8</w:t>
            </w:r>
            <w:r>
              <w:rPr>
                <w:rFonts w:asciiTheme="minorHAnsi" w:eastAsiaTheme="minorEastAsia" w:hAnsiTheme="minorHAnsi" w:cstheme="minorBidi"/>
                <w:caps w:val="0"/>
                <w:noProof/>
                <w:kern w:val="2"/>
                <w:sz w:val="24"/>
                <w14:ligatures w14:val="standardContextual"/>
              </w:rPr>
              <w:tab/>
            </w:r>
            <w:r w:rsidRPr="00C97302">
              <w:rPr>
                <w:rStyle w:val="Hyperlink"/>
                <w:noProof/>
              </w:rPr>
              <w:t>LIQUIDATED DAMAGES</w:t>
            </w:r>
            <w:r>
              <w:rPr>
                <w:noProof/>
                <w:webHidden/>
              </w:rPr>
              <w:tab/>
            </w:r>
            <w:r>
              <w:rPr>
                <w:noProof/>
                <w:webHidden/>
              </w:rPr>
              <w:fldChar w:fldCharType="begin"/>
            </w:r>
            <w:r>
              <w:rPr>
                <w:noProof/>
                <w:webHidden/>
              </w:rPr>
              <w:instrText xml:space="preserve"> PAGEREF _Toc232581454 \h </w:instrText>
            </w:r>
            <w:r>
              <w:rPr>
                <w:noProof/>
                <w:webHidden/>
              </w:rPr>
            </w:r>
            <w:r>
              <w:rPr>
                <w:noProof/>
                <w:webHidden/>
              </w:rPr>
              <w:fldChar w:fldCharType="separate"/>
            </w:r>
            <w:r>
              <w:rPr>
                <w:noProof/>
                <w:webHidden/>
              </w:rPr>
              <w:t>36</w:t>
            </w:r>
            <w:r>
              <w:rPr>
                <w:noProof/>
                <w:webHidden/>
              </w:rPr>
              <w:fldChar w:fldCharType="end"/>
            </w:r>
          </w:hyperlink>
        </w:p>
        <w:p w14:paraId="4F2365D4" w14:textId="5A34ED12"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5" w:history="1">
            <w:r w:rsidRPr="00C97302">
              <w:rPr>
                <w:rStyle w:val="Hyperlink"/>
                <w:noProof/>
              </w:rPr>
              <w:t>5.9</w:t>
            </w:r>
            <w:r>
              <w:rPr>
                <w:rFonts w:asciiTheme="minorHAnsi" w:eastAsiaTheme="minorEastAsia" w:hAnsiTheme="minorHAnsi" w:cstheme="minorBidi"/>
                <w:caps w:val="0"/>
                <w:noProof/>
                <w:kern w:val="2"/>
                <w:sz w:val="24"/>
                <w14:ligatures w14:val="standardContextual"/>
              </w:rPr>
              <w:tab/>
            </w:r>
            <w:r w:rsidRPr="00C97302">
              <w:rPr>
                <w:rStyle w:val="Hyperlink"/>
                <w:noProof/>
              </w:rPr>
              <w:t>RETAINAGE</w:t>
            </w:r>
            <w:r>
              <w:rPr>
                <w:noProof/>
                <w:webHidden/>
              </w:rPr>
              <w:tab/>
            </w:r>
            <w:r>
              <w:rPr>
                <w:noProof/>
                <w:webHidden/>
              </w:rPr>
              <w:fldChar w:fldCharType="begin"/>
            </w:r>
            <w:r>
              <w:rPr>
                <w:noProof/>
                <w:webHidden/>
              </w:rPr>
              <w:instrText xml:space="preserve"> PAGEREF _Toc232581455 \h </w:instrText>
            </w:r>
            <w:r>
              <w:rPr>
                <w:noProof/>
                <w:webHidden/>
              </w:rPr>
            </w:r>
            <w:r>
              <w:rPr>
                <w:noProof/>
                <w:webHidden/>
              </w:rPr>
              <w:fldChar w:fldCharType="separate"/>
            </w:r>
            <w:r>
              <w:rPr>
                <w:noProof/>
                <w:webHidden/>
              </w:rPr>
              <w:t>37</w:t>
            </w:r>
            <w:r>
              <w:rPr>
                <w:noProof/>
                <w:webHidden/>
              </w:rPr>
              <w:fldChar w:fldCharType="end"/>
            </w:r>
          </w:hyperlink>
        </w:p>
        <w:p w14:paraId="1C065C5F" w14:textId="78A8A50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6" w:history="1">
            <w:r w:rsidRPr="00C97302">
              <w:rPr>
                <w:rStyle w:val="Hyperlink"/>
                <w:noProof/>
              </w:rPr>
              <w:t>5.10</w:t>
            </w:r>
            <w:r>
              <w:rPr>
                <w:rFonts w:asciiTheme="minorHAnsi" w:eastAsiaTheme="minorEastAsia" w:hAnsiTheme="minorHAnsi" w:cstheme="minorBidi"/>
                <w:caps w:val="0"/>
                <w:noProof/>
                <w:kern w:val="2"/>
                <w:sz w:val="24"/>
                <w14:ligatures w14:val="standardContextual"/>
              </w:rPr>
              <w:tab/>
            </w:r>
            <w:r w:rsidRPr="00C97302">
              <w:rPr>
                <w:rStyle w:val="Hyperlink"/>
                <w:noProof/>
              </w:rPr>
              <w:t>ELECTRONIC PAYMENTS</w:t>
            </w:r>
            <w:r>
              <w:rPr>
                <w:noProof/>
                <w:webHidden/>
              </w:rPr>
              <w:tab/>
            </w:r>
            <w:r>
              <w:rPr>
                <w:noProof/>
                <w:webHidden/>
              </w:rPr>
              <w:fldChar w:fldCharType="begin"/>
            </w:r>
            <w:r>
              <w:rPr>
                <w:noProof/>
                <w:webHidden/>
              </w:rPr>
              <w:instrText xml:space="preserve"> PAGEREF _Toc232581456 \h </w:instrText>
            </w:r>
            <w:r>
              <w:rPr>
                <w:noProof/>
                <w:webHidden/>
              </w:rPr>
            </w:r>
            <w:r>
              <w:rPr>
                <w:noProof/>
                <w:webHidden/>
              </w:rPr>
              <w:fldChar w:fldCharType="separate"/>
            </w:r>
            <w:r>
              <w:rPr>
                <w:noProof/>
                <w:webHidden/>
              </w:rPr>
              <w:t>37</w:t>
            </w:r>
            <w:r>
              <w:rPr>
                <w:noProof/>
                <w:webHidden/>
              </w:rPr>
              <w:fldChar w:fldCharType="end"/>
            </w:r>
          </w:hyperlink>
        </w:p>
        <w:p w14:paraId="3B1260A2" w14:textId="0276D96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7" w:history="1">
            <w:r w:rsidRPr="00C97302">
              <w:rPr>
                <w:rStyle w:val="Hyperlink"/>
                <w:noProof/>
              </w:rPr>
              <w:t>5.11</w:t>
            </w:r>
            <w:r>
              <w:rPr>
                <w:rFonts w:asciiTheme="minorHAnsi" w:eastAsiaTheme="minorEastAsia" w:hAnsiTheme="minorHAnsi" w:cstheme="minorBidi"/>
                <w:caps w:val="0"/>
                <w:noProof/>
                <w:kern w:val="2"/>
                <w:sz w:val="24"/>
                <w14:ligatures w14:val="standardContextual"/>
              </w:rPr>
              <w:tab/>
            </w:r>
            <w:r w:rsidRPr="00C97302">
              <w:rPr>
                <w:rStyle w:val="Hyperlink"/>
                <w:noProof/>
              </w:rPr>
              <w:t>PROCUREMENT EFFICIENCY PROGRAM</w:t>
            </w:r>
            <w:r>
              <w:rPr>
                <w:noProof/>
                <w:webHidden/>
              </w:rPr>
              <w:tab/>
            </w:r>
            <w:r>
              <w:rPr>
                <w:noProof/>
                <w:webHidden/>
              </w:rPr>
              <w:fldChar w:fldCharType="begin"/>
            </w:r>
            <w:r>
              <w:rPr>
                <w:noProof/>
                <w:webHidden/>
              </w:rPr>
              <w:instrText xml:space="preserve"> PAGEREF _Toc232581457 \h </w:instrText>
            </w:r>
            <w:r>
              <w:rPr>
                <w:noProof/>
                <w:webHidden/>
              </w:rPr>
            </w:r>
            <w:r>
              <w:rPr>
                <w:noProof/>
                <w:webHidden/>
              </w:rPr>
              <w:fldChar w:fldCharType="separate"/>
            </w:r>
            <w:r>
              <w:rPr>
                <w:noProof/>
                <w:webHidden/>
              </w:rPr>
              <w:t>37</w:t>
            </w:r>
            <w:r>
              <w:rPr>
                <w:noProof/>
                <w:webHidden/>
              </w:rPr>
              <w:fldChar w:fldCharType="end"/>
            </w:r>
          </w:hyperlink>
        </w:p>
        <w:p w14:paraId="4B120290" w14:textId="2B3CD981"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458" w:history="1">
            <w:r w:rsidRPr="00C97302">
              <w:rPr>
                <w:rStyle w:val="Hyperlink"/>
                <w:noProof/>
              </w:rPr>
              <w:t>6</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DATA SECURITY REQUIREMENTS – CONTRACTOR RESPONSIBILITY</w:t>
            </w:r>
            <w:r>
              <w:rPr>
                <w:noProof/>
                <w:webHidden/>
              </w:rPr>
              <w:tab/>
            </w:r>
            <w:r>
              <w:rPr>
                <w:noProof/>
                <w:webHidden/>
              </w:rPr>
              <w:fldChar w:fldCharType="begin"/>
            </w:r>
            <w:r>
              <w:rPr>
                <w:noProof/>
                <w:webHidden/>
              </w:rPr>
              <w:instrText xml:space="preserve"> PAGEREF _Toc232581458 \h </w:instrText>
            </w:r>
            <w:r>
              <w:rPr>
                <w:noProof/>
                <w:webHidden/>
              </w:rPr>
            </w:r>
            <w:r>
              <w:rPr>
                <w:noProof/>
                <w:webHidden/>
              </w:rPr>
              <w:fldChar w:fldCharType="separate"/>
            </w:r>
            <w:r>
              <w:rPr>
                <w:noProof/>
                <w:webHidden/>
              </w:rPr>
              <w:t>38</w:t>
            </w:r>
            <w:r>
              <w:rPr>
                <w:noProof/>
                <w:webHidden/>
              </w:rPr>
              <w:fldChar w:fldCharType="end"/>
            </w:r>
          </w:hyperlink>
        </w:p>
        <w:p w14:paraId="0CF934BE" w14:textId="7E88F186"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59" w:history="1">
            <w:r w:rsidRPr="00C97302">
              <w:rPr>
                <w:rStyle w:val="Hyperlink"/>
                <w:noProof/>
              </w:rPr>
              <w:t>6.1</w:t>
            </w:r>
            <w:r>
              <w:rPr>
                <w:rFonts w:asciiTheme="minorHAnsi" w:eastAsiaTheme="minorEastAsia" w:hAnsiTheme="minorHAnsi" w:cstheme="minorBidi"/>
                <w:caps w:val="0"/>
                <w:noProof/>
                <w:kern w:val="2"/>
                <w:sz w:val="24"/>
                <w14:ligatures w14:val="standardContextual"/>
              </w:rPr>
              <w:tab/>
            </w:r>
            <w:r w:rsidRPr="00C97302">
              <w:rPr>
                <w:rStyle w:val="Hyperlink"/>
                <w:noProof/>
              </w:rPr>
              <w:t>INFORMATION SECURITY PROGRAM MANAGEMENT</w:t>
            </w:r>
            <w:r>
              <w:rPr>
                <w:noProof/>
                <w:webHidden/>
              </w:rPr>
              <w:tab/>
            </w:r>
            <w:r>
              <w:rPr>
                <w:noProof/>
                <w:webHidden/>
              </w:rPr>
              <w:fldChar w:fldCharType="begin"/>
            </w:r>
            <w:r>
              <w:rPr>
                <w:noProof/>
                <w:webHidden/>
              </w:rPr>
              <w:instrText xml:space="preserve"> PAGEREF _Toc232581459 \h </w:instrText>
            </w:r>
            <w:r>
              <w:rPr>
                <w:noProof/>
                <w:webHidden/>
              </w:rPr>
            </w:r>
            <w:r>
              <w:rPr>
                <w:noProof/>
                <w:webHidden/>
              </w:rPr>
              <w:fldChar w:fldCharType="separate"/>
            </w:r>
            <w:r>
              <w:rPr>
                <w:noProof/>
                <w:webHidden/>
              </w:rPr>
              <w:t>38</w:t>
            </w:r>
            <w:r>
              <w:rPr>
                <w:noProof/>
                <w:webHidden/>
              </w:rPr>
              <w:fldChar w:fldCharType="end"/>
            </w:r>
          </w:hyperlink>
        </w:p>
        <w:p w14:paraId="4F691C1D" w14:textId="1E3BF3D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0" w:history="1">
            <w:r w:rsidRPr="00C97302">
              <w:rPr>
                <w:rStyle w:val="Hyperlink"/>
                <w:noProof/>
              </w:rPr>
              <w:t>6.2</w:t>
            </w:r>
            <w:r>
              <w:rPr>
                <w:rFonts w:asciiTheme="minorHAnsi" w:eastAsiaTheme="minorEastAsia" w:hAnsiTheme="minorHAnsi" w:cstheme="minorBidi"/>
                <w:caps w:val="0"/>
                <w:noProof/>
                <w:kern w:val="2"/>
                <w:sz w:val="24"/>
                <w14:ligatures w14:val="standardContextual"/>
              </w:rPr>
              <w:tab/>
            </w:r>
            <w:r w:rsidRPr="00C97302">
              <w:rPr>
                <w:rStyle w:val="Hyperlink"/>
                <w:noProof/>
              </w:rPr>
              <w:t>COMPLIANCE</w:t>
            </w:r>
            <w:r>
              <w:rPr>
                <w:noProof/>
                <w:webHidden/>
              </w:rPr>
              <w:tab/>
            </w:r>
            <w:r>
              <w:rPr>
                <w:noProof/>
                <w:webHidden/>
              </w:rPr>
              <w:fldChar w:fldCharType="begin"/>
            </w:r>
            <w:r>
              <w:rPr>
                <w:noProof/>
                <w:webHidden/>
              </w:rPr>
              <w:instrText xml:space="preserve"> PAGEREF _Toc232581460 \h </w:instrText>
            </w:r>
            <w:r>
              <w:rPr>
                <w:noProof/>
                <w:webHidden/>
              </w:rPr>
            </w:r>
            <w:r>
              <w:rPr>
                <w:noProof/>
                <w:webHidden/>
              </w:rPr>
              <w:fldChar w:fldCharType="separate"/>
            </w:r>
            <w:r>
              <w:rPr>
                <w:noProof/>
                <w:webHidden/>
              </w:rPr>
              <w:t>38</w:t>
            </w:r>
            <w:r>
              <w:rPr>
                <w:noProof/>
                <w:webHidden/>
              </w:rPr>
              <w:fldChar w:fldCharType="end"/>
            </w:r>
          </w:hyperlink>
        </w:p>
        <w:p w14:paraId="0E685C21" w14:textId="06FF7BC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1" w:history="1">
            <w:r w:rsidRPr="00C97302">
              <w:rPr>
                <w:rStyle w:val="Hyperlink"/>
                <w:noProof/>
              </w:rPr>
              <w:t>6.3</w:t>
            </w:r>
            <w:r>
              <w:rPr>
                <w:rFonts w:asciiTheme="minorHAnsi" w:eastAsiaTheme="minorEastAsia" w:hAnsiTheme="minorHAnsi" w:cstheme="minorBidi"/>
                <w:caps w:val="0"/>
                <w:noProof/>
                <w:kern w:val="2"/>
                <w:sz w:val="24"/>
                <w14:ligatures w14:val="standardContextual"/>
              </w:rPr>
              <w:tab/>
            </w:r>
            <w:r w:rsidRPr="00C97302">
              <w:rPr>
                <w:rStyle w:val="Hyperlink"/>
                <w:noProof/>
              </w:rPr>
              <w:t>PERSONNEL SECURITY</w:t>
            </w:r>
            <w:r>
              <w:rPr>
                <w:noProof/>
                <w:webHidden/>
              </w:rPr>
              <w:tab/>
            </w:r>
            <w:r>
              <w:rPr>
                <w:noProof/>
                <w:webHidden/>
              </w:rPr>
              <w:fldChar w:fldCharType="begin"/>
            </w:r>
            <w:r>
              <w:rPr>
                <w:noProof/>
                <w:webHidden/>
              </w:rPr>
              <w:instrText xml:space="preserve"> PAGEREF _Toc232581461 \h </w:instrText>
            </w:r>
            <w:r>
              <w:rPr>
                <w:noProof/>
                <w:webHidden/>
              </w:rPr>
            </w:r>
            <w:r>
              <w:rPr>
                <w:noProof/>
                <w:webHidden/>
              </w:rPr>
              <w:fldChar w:fldCharType="separate"/>
            </w:r>
            <w:r>
              <w:rPr>
                <w:noProof/>
                <w:webHidden/>
              </w:rPr>
              <w:t>38</w:t>
            </w:r>
            <w:r>
              <w:rPr>
                <w:noProof/>
                <w:webHidden/>
              </w:rPr>
              <w:fldChar w:fldCharType="end"/>
            </w:r>
          </w:hyperlink>
        </w:p>
        <w:p w14:paraId="54A31E6D" w14:textId="1B25AF01"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2" w:history="1">
            <w:r w:rsidRPr="00C97302">
              <w:rPr>
                <w:rStyle w:val="Hyperlink"/>
                <w:noProof/>
              </w:rPr>
              <w:t>6.4</w:t>
            </w:r>
            <w:r>
              <w:rPr>
                <w:rFonts w:asciiTheme="minorHAnsi" w:eastAsiaTheme="minorEastAsia" w:hAnsiTheme="minorHAnsi" w:cstheme="minorBidi"/>
                <w:caps w:val="0"/>
                <w:noProof/>
                <w:kern w:val="2"/>
                <w:sz w:val="24"/>
                <w14:ligatures w14:val="standardContextual"/>
              </w:rPr>
              <w:tab/>
            </w:r>
            <w:r w:rsidRPr="00C97302">
              <w:rPr>
                <w:rStyle w:val="Hyperlink"/>
                <w:noProof/>
              </w:rPr>
              <w:t>SECURITY AWARENESS AND TRAINING</w:t>
            </w:r>
            <w:r>
              <w:rPr>
                <w:noProof/>
                <w:webHidden/>
              </w:rPr>
              <w:tab/>
            </w:r>
            <w:r>
              <w:rPr>
                <w:noProof/>
                <w:webHidden/>
              </w:rPr>
              <w:fldChar w:fldCharType="begin"/>
            </w:r>
            <w:r>
              <w:rPr>
                <w:noProof/>
                <w:webHidden/>
              </w:rPr>
              <w:instrText xml:space="preserve"> PAGEREF _Toc232581462 \h </w:instrText>
            </w:r>
            <w:r>
              <w:rPr>
                <w:noProof/>
                <w:webHidden/>
              </w:rPr>
            </w:r>
            <w:r>
              <w:rPr>
                <w:noProof/>
                <w:webHidden/>
              </w:rPr>
              <w:fldChar w:fldCharType="separate"/>
            </w:r>
            <w:r>
              <w:rPr>
                <w:noProof/>
                <w:webHidden/>
              </w:rPr>
              <w:t>38</w:t>
            </w:r>
            <w:r>
              <w:rPr>
                <w:noProof/>
                <w:webHidden/>
              </w:rPr>
              <w:fldChar w:fldCharType="end"/>
            </w:r>
          </w:hyperlink>
        </w:p>
        <w:p w14:paraId="10D31D88" w14:textId="0C97B19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3" w:history="1">
            <w:r w:rsidRPr="00C97302">
              <w:rPr>
                <w:rStyle w:val="Hyperlink"/>
                <w:noProof/>
              </w:rPr>
              <w:t>6.5</w:t>
            </w:r>
            <w:r>
              <w:rPr>
                <w:rFonts w:asciiTheme="minorHAnsi" w:eastAsiaTheme="minorEastAsia" w:hAnsiTheme="minorHAnsi" w:cstheme="minorBidi"/>
                <w:caps w:val="0"/>
                <w:noProof/>
                <w:kern w:val="2"/>
                <w:sz w:val="24"/>
                <w14:ligatures w14:val="standardContextual"/>
              </w:rPr>
              <w:tab/>
            </w:r>
            <w:r w:rsidRPr="00C97302">
              <w:rPr>
                <w:rStyle w:val="Hyperlink"/>
                <w:noProof/>
              </w:rPr>
              <w:t>RISK MANAGEMENT</w:t>
            </w:r>
            <w:r>
              <w:rPr>
                <w:noProof/>
                <w:webHidden/>
              </w:rPr>
              <w:tab/>
            </w:r>
            <w:r>
              <w:rPr>
                <w:noProof/>
                <w:webHidden/>
              </w:rPr>
              <w:fldChar w:fldCharType="begin"/>
            </w:r>
            <w:r>
              <w:rPr>
                <w:noProof/>
                <w:webHidden/>
              </w:rPr>
              <w:instrText xml:space="preserve"> PAGEREF _Toc232581463 \h </w:instrText>
            </w:r>
            <w:r>
              <w:rPr>
                <w:noProof/>
                <w:webHidden/>
              </w:rPr>
            </w:r>
            <w:r>
              <w:rPr>
                <w:noProof/>
                <w:webHidden/>
              </w:rPr>
              <w:fldChar w:fldCharType="separate"/>
            </w:r>
            <w:r>
              <w:rPr>
                <w:noProof/>
                <w:webHidden/>
              </w:rPr>
              <w:t>38</w:t>
            </w:r>
            <w:r>
              <w:rPr>
                <w:noProof/>
                <w:webHidden/>
              </w:rPr>
              <w:fldChar w:fldCharType="end"/>
            </w:r>
          </w:hyperlink>
        </w:p>
        <w:p w14:paraId="0E20AD65" w14:textId="3D80336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4" w:history="1">
            <w:r w:rsidRPr="00C97302">
              <w:rPr>
                <w:rStyle w:val="Hyperlink"/>
                <w:noProof/>
              </w:rPr>
              <w:t>6.6</w:t>
            </w:r>
            <w:r>
              <w:rPr>
                <w:rFonts w:asciiTheme="minorHAnsi" w:eastAsiaTheme="minorEastAsia" w:hAnsiTheme="minorHAnsi" w:cstheme="minorBidi"/>
                <w:caps w:val="0"/>
                <w:noProof/>
                <w:kern w:val="2"/>
                <w:sz w:val="24"/>
                <w14:ligatures w14:val="standardContextual"/>
              </w:rPr>
              <w:tab/>
            </w:r>
            <w:r w:rsidRPr="00C97302">
              <w:rPr>
                <w:rStyle w:val="Hyperlink"/>
                <w:noProof/>
              </w:rPr>
              <w:t>PRIVACY</w:t>
            </w:r>
            <w:r>
              <w:rPr>
                <w:noProof/>
                <w:webHidden/>
              </w:rPr>
              <w:tab/>
            </w:r>
            <w:r>
              <w:rPr>
                <w:noProof/>
                <w:webHidden/>
              </w:rPr>
              <w:fldChar w:fldCharType="begin"/>
            </w:r>
            <w:r>
              <w:rPr>
                <w:noProof/>
                <w:webHidden/>
              </w:rPr>
              <w:instrText xml:space="preserve"> PAGEREF _Toc232581464 \h </w:instrText>
            </w:r>
            <w:r>
              <w:rPr>
                <w:noProof/>
                <w:webHidden/>
              </w:rPr>
            </w:r>
            <w:r>
              <w:rPr>
                <w:noProof/>
                <w:webHidden/>
              </w:rPr>
              <w:fldChar w:fldCharType="separate"/>
            </w:r>
            <w:r>
              <w:rPr>
                <w:noProof/>
                <w:webHidden/>
              </w:rPr>
              <w:t>39</w:t>
            </w:r>
            <w:r>
              <w:rPr>
                <w:noProof/>
                <w:webHidden/>
              </w:rPr>
              <w:fldChar w:fldCharType="end"/>
            </w:r>
          </w:hyperlink>
        </w:p>
        <w:p w14:paraId="16A8BE01" w14:textId="4D8C617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5" w:history="1">
            <w:r w:rsidRPr="00C97302">
              <w:rPr>
                <w:rStyle w:val="Hyperlink"/>
                <w:noProof/>
              </w:rPr>
              <w:t>6.7</w:t>
            </w:r>
            <w:r>
              <w:rPr>
                <w:rFonts w:asciiTheme="minorHAnsi" w:eastAsiaTheme="minorEastAsia" w:hAnsiTheme="minorHAnsi" w:cstheme="minorBidi"/>
                <w:caps w:val="0"/>
                <w:noProof/>
                <w:kern w:val="2"/>
                <w:sz w:val="24"/>
                <w14:ligatures w14:val="standardContextual"/>
              </w:rPr>
              <w:tab/>
            </w:r>
            <w:r w:rsidRPr="00C97302">
              <w:rPr>
                <w:rStyle w:val="Hyperlink"/>
                <w:noProof/>
              </w:rPr>
              <w:t>ASSET MANAGEMENT</w:t>
            </w:r>
            <w:r>
              <w:rPr>
                <w:noProof/>
                <w:webHidden/>
              </w:rPr>
              <w:tab/>
            </w:r>
            <w:r>
              <w:rPr>
                <w:noProof/>
                <w:webHidden/>
              </w:rPr>
              <w:fldChar w:fldCharType="begin"/>
            </w:r>
            <w:r>
              <w:rPr>
                <w:noProof/>
                <w:webHidden/>
              </w:rPr>
              <w:instrText xml:space="preserve"> PAGEREF _Toc232581465 \h </w:instrText>
            </w:r>
            <w:r>
              <w:rPr>
                <w:noProof/>
                <w:webHidden/>
              </w:rPr>
            </w:r>
            <w:r>
              <w:rPr>
                <w:noProof/>
                <w:webHidden/>
              </w:rPr>
              <w:fldChar w:fldCharType="separate"/>
            </w:r>
            <w:r>
              <w:rPr>
                <w:noProof/>
                <w:webHidden/>
              </w:rPr>
              <w:t>40</w:t>
            </w:r>
            <w:r>
              <w:rPr>
                <w:noProof/>
                <w:webHidden/>
              </w:rPr>
              <w:fldChar w:fldCharType="end"/>
            </w:r>
          </w:hyperlink>
        </w:p>
        <w:p w14:paraId="628DFCAF" w14:textId="56A593C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6" w:history="1">
            <w:r w:rsidRPr="00C97302">
              <w:rPr>
                <w:rStyle w:val="Hyperlink"/>
                <w:noProof/>
              </w:rPr>
              <w:t>6.8</w:t>
            </w:r>
            <w:r>
              <w:rPr>
                <w:rFonts w:asciiTheme="minorHAnsi" w:eastAsiaTheme="minorEastAsia" w:hAnsiTheme="minorHAnsi" w:cstheme="minorBidi"/>
                <w:caps w:val="0"/>
                <w:noProof/>
                <w:kern w:val="2"/>
                <w:sz w:val="24"/>
                <w14:ligatures w14:val="standardContextual"/>
              </w:rPr>
              <w:tab/>
            </w:r>
            <w:r w:rsidRPr="00C97302">
              <w:rPr>
                <w:rStyle w:val="Hyperlink"/>
                <w:noProof/>
              </w:rPr>
              <w:t>SECURITY CATEGORIZATION</w:t>
            </w:r>
            <w:r>
              <w:rPr>
                <w:noProof/>
                <w:webHidden/>
              </w:rPr>
              <w:tab/>
            </w:r>
            <w:r>
              <w:rPr>
                <w:noProof/>
                <w:webHidden/>
              </w:rPr>
              <w:fldChar w:fldCharType="begin"/>
            </w:r>
            <w:r>
              <w:rPr>
                <w:noProof/>
                <w:webHidden/>
              </w:rPr>
              <w:instrText xml:space="preserve"> PAGEREF _Toc232581466 \h </w:instrText>
            </w:r>
            <w:r>
              <w:rPr>
                <w:noProof/>
                <w:webHidden/>
              </w:rPr>
            </w:r>
            <w:r>
              <w:rPr>
                <w:noProof/>
                <w:webHidden/>
              </w:rPr>
              <w:fldChar w:fldCharType="separate"/>
            </w:r>
            <w:r>
              <w:rPr>
                <w:noProof/>
                <w:webHidden/>
              </w:rPr>
              <w:t>40</w:t>
            </w:r>
            <w:r>
              <w:rPr>
                <w:noProof/>
                <w:webHidden/>
              </w:rPr>
              <w:fldChar w:fldCharType="end"/>
            </w:r>
          </w:hyperlink>
        </w:p>
        <w:p w14:paraId="7C23BAFC" w14:textId="51545C3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7" w:history="1">
            <w:r w:rsidRPr="00C97302">
              <w:rPr>
                <w:rStyle w:val="Hyperlink"/>
                <w:noProof/>
              </w:rPr>
              <w:t>6.9</w:t>
            </w:r>
            <w:r>
              <w:rPr>
                <w:rFonts w:asciiTheme="minorHAnsi" w:eastAsiaTheme="minorEastAsia" w:hAnsiTheme="minorHAnsi" w:cstheme="minorBidi"/>
                <w:caps w:val="0"/>
                <w:noProof/>
                <w:kern w:val="2"/>
                <w:sz w:val="24"/>
                <w14:ligatures w14:val="standardContextual"/>
              </w:rPr>
              <w:tab/>
            </w:r>
            <w:r w:rsidRPr="00C97302">
              <w:rPr>
                <w:rStyle w:val="Hyperlink"/>
                <w:noProof/>
              </w:rPr>
              <w:t>MEDIA PROTECTION</w:t>
            </w:r>
            <w:r>
              <w:rPr>
                <w:noProof/>
                <w:webHidden/>
              </w:rPr>
              <w:tab/>
            </w:r>
            <w:r>
              <w:rPr>
                <w:noProof/>
                <w:webHidden/>
              </w:rPr>
              <w:fldChar w:fldCharType="begin"/>
            </w:r>
            <w:r>
              <w:rPr>
                <w:noProof/>
                <w:webHidden/>
              </w:rPr>
              <w:instrText xml:space="preserve"> PAGEREF _Toc232581467 \h </w:instrText>
            </w:r>
            <w:r>
              <w:rPr>
                <w:noProof/>
                <w:webHidden/>
              </w:rPr>
            </w:r>
            <w:r>
              <w:rPr>
                <w:noProof/>
                <w:webHidden/>
              </w:rPr>
              <w:fldChar w:fldCharType="separate"/>
            </w:r>
            <w:r>
              <w:rPr>
                <w:noProof/>
                <w:webHidden/>
              </w:rPr>
              <w:t>40</w:t>
            </w:r>
            <w:r>
              <w:rPr>
                <w:noProof/>
                <w:webHidden/>
              </w:rPr>
              <w:fldChar w:fldCharType="end"/>
            </w:r>
          </w:hyperlink>
        </w:p>
        <w:p w14:paraId="01C94798" w14:textId="6A9326B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8" w:history="1">
            <w:r w:rsidRPr="00C97302">
              <w:rPr>
                <w:rStyle w:val="Hyperlink"/>
                <w:noProof/>
              </w:rPr>
              <w:t>6.10</w:t>
            </w:r>
            <w:r>
              <w:rPr>
                <w:rFonts w:asciiTheme="minorHAnsi" w:eastAsiaTheme="minorEastAsia" w:hAnsiTheme="minorHAnsi" w:cstheme="minorBidi"/>
                <w:caps w:val="0"/>
                <w:noProof/>
                <w:kern w:val="2"/>
                <w:sz w:val="24"/>
                <w14:ligatures w14:val="standardContextual"/>
              </w:rPr>
              <w:tab/>
            </w:r>
            <w:r w:rsidRPr="00C97302">
              <w:rPr>
                <w:rStyle w:val="Hyperlink"/>
                <w:noProof/>
              </w:rPr>
              <w:t>CRYPTOGRAPHIC PROTECTIONS</w:t>
            </w:r>
            <w:r>
              <w:rPr>
                <w:noProof/>
                <w:webHidden/>
              </w:rPr>
              <w:tab/>
            </w:r>
            <w:r>
              <w:rPr>
                <w:noProof/>
                <w:webHidden/>
              </w:rPr>
              <w:fldChar w:fldCharType="begin"/>
            </w:r>
            <w:r>
              <w:rPr>
                <w:noProof/>
                <w:webHidden/>
              </w:rPr>
              <w:instrText xml:space="preserve"> PAGEREF _Toc232581468 \h </w:instrText>
            </w:r>
            <w:r>
              <w:rPr>
                <w:noProof/>
                <w:webHidden/>
              </w:rPr>
            </w:r>
            <w:r>
              <w:rPr>
                <w:noProof/>
                <w:webHidden/>
              </w:rPr>
              <w:fldChar w:fldCharType="separate"/>
            </w:r>
            <w:r>
              <w:rPr>
                <w:noProof/>
                <w:webHidden/>
              </w:rPr>
              <w:t>40</w:t>
            </w:r>
            <w:r>
              <w:rPr>
                <w:noProof/>
                <w:webHidden/>
              </w:rPr>
              <w:fldChar w:fldCharType="end"/>
            </w:r>
          </w:hyperlink>
        </w:p>
        <w:p w14:paraId="21CC3104" w14:textId="366F02B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69" w:history="1">
            <w:r w:rsidRPr="00C97302">
              <w:rPr>
                <w:rStyle w:val="Hyperlink"/>
                <w:noProof/>
              </w:rPr>
              <w:t>6.11</w:t>
            </w:r>
            <w:r>
              <w:rPr>
                <w:rFonts w:asciiTheme="minorHAnsi" w:eastAsiaTheme="minorEastAsia" w:hAnsiTheme="minorHAnsi" w:cstheme="minorBidi"/>
                <w:caps w:val="0"/>
                <w:noProof/>
                <w:kern w:val="2"/>
                <w:sz w:val="24"/>
                <w14:ligatures w14:val="standardContextual"/>
              </w:rPr>
              <w:tab/>
            </w:r>
            <w:r w:rsidRPr="00C97302">
              <w:rPr>
                <w:rStyle w:val="Hyperlink"/>
                <w:noProof/>
              </w:rPr>
              <w:t>ACCESS MANAGEMENT</w:t>
            </w:r>
            <w:r>
              <w:rPr>
                <w:noProof/>
                <w:webHidden/>
              </w:rPr>
              <w:tab/>
            </w:r>
            <w:r>
              <w:rPr>
                <w:noProof/>
                <w:webHidden/>
              </w:rPr>
              <w:fldChar w:fldCharType="begin"/>
            </w:r>
            <w:r>
              <w:rPr>
                <w:noProof/>
                <w:webHidden/>
              </w:rPr>
              <w:instrText xml:space="preserve"> PAGEREF _Toc232581469 \h </w:instrText>
            </w:r>
            <w:r>
              <w:rPr>
                <w:noProof/>
                <w:webHidden/>
              </w:rPr>
            </w:r>
            <w:r>
              <w:rPr>
                <w:noProof/>
                <w:webHidden/>
              </w:rPr>
              <w:fldChar w:fldCharType="separate"/>
            </w:r>
            <w:r>
              <w:rPr>
                <w:noProof/>
                <w:webHidden/>
              </w:rPr>
              <w:t>40</w:t>
            </w:r>
            <w:r>
              <w:rPr>
                <w:noProof/>
                <w:webHidden/>
              </w:rPr>
              <w:fldChar w:fldCharType="end"/>
            </w:r>
          </w:hyperlink>
        </w:p>
        <w:p w14:paraId="31813309" w14:textId="77528FB1"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0" w:history="1">
            <w:r w:rsidRPr="00C97302">
              <w:rPr>
                <w:rStyle w:val="Hyperlink"/>
                <w:noProof/>
              </w:rPr>
              <w:t>6.12</w:t>
            </w:r>
            <w:r>
              <w:rPr>
                <w:rFonts w:asciiTheme="minorHAnsi" w:eastAsiaTheme="minorEastAsia" w:hAnsiTheme="minorHAnsi" w:cstheme="minorBidi"/>
                <w:caps w:val="0"/>
                <w:noProof/>
                <w:kern w:val="2"/>
                <w:sz w:val="24"/>
                <w14:ligatures w14:val="standardContextual"/>
              </w:rPr>
              <w:tab/>
            </w:r>
            <w:r w:rsidRPr="00C97302">
              <w:rPr>
                <w:rStyle w:val="Hyperlink"/>
                <w:noProof/>
              </w:rPr>
              <w:t>IDENTITY AND AUTHENTICATION</w:t>
            </w:r>
            <w:r>
              <w:rPr>
                <w:noProof/>
                <w:webHidden/>
              </w:rPr>
              <w:tab/>
            </w:r>
            <w:r>
              <w:rPr>
                <w:noProof/>
                <w:webHidden/>
              </w:rPr>
              <w:fldChar w:fldCharType="begin"/>
            </w:r>
            <w:r>
              <w:rPr>
                <w:noProof/>
                <w:webHidden/>
              </w:rPr>
              <w:instrText xml:space="preserve"> PAGEREF _Toc232581470 \h </w:instrText>
            </w:r>
            <w:r>
              <w:rPr>
                <w:noProof/>
                <w:webHidden/>
              </w:rPr>
            </w:r>
            <w:r>
              <w:rPr>
                <w:noProof/>
                <w:webHidden/>
              </w:rPr>
              <w:fldChar w:fldCharType="separate"/>
            </w:r>
            <w:r>
              <w:rPr>
                <w:noProof/>
                <w:webHidden/>
              </w:rPr>
              <w:t>41</w:t>
            </w:r>
            <w:r>
              <w:rPr>
                <w:noProof/>
                <w:webHidden/>
              </w:rPr>
              <w:fldChar w:fldCharType="end"/>
            </w:r>
          </w:hyperlink>
        </w:p>
        <w:p w14:paraId="448F9CD0" w14:textId="27DF7CF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1" w:history="1">
            <w:r w:rsidRPr="00C97302">
              <w:rPr>
                <w:rStyle w:val="Hyperlink"/>
                <w:noProof/>
              </w:rPr>
              <w:t>6.13</w:t>
            </w:r>
            <w:r>
              <w:rPr>
                <w:rFonts w:asciiTheme="minorHAnsi" w:eastAsiaTheme="minorEastAsia" w:hAnsiTheme="minorHAnsi" w:cstheme="minorBidi"/>
                <w:caps w:val="0"/>
                <w:noProof/>
                <w:kern w:val="2"/>
                <w:sz w:val="24"/>
                <w14:ligatures w14:val="standardContextual"/>
              </w:rPr>
              <w:tab/>
            </w:r>
            <w:r w:rsidRPr="00C97302">
              <w:rPr>
                <w:rStyle w:val="Hyperlink"/>
                <w:noProof/>
              </w:rPr>
              <w:t>REMOTE ACCESS</w:t>
            </w:r>
            <w:r>
              <w:rPr>
                <w:noProof/>
                <w:webHidden/>
              </w:rPr>
              <w:tab/>
            </w:r>
            <w:r>
              <w:rPr>
                <w:noProof/>
                <w:webHidden/>
              </w:rPr>
              <w:fldChar w:fldCharType="begin"/>
            </w:r>
            <w:r>
              <w:rPr>
                <w:noProof/>
                <w:webHidden/>
              </w:rPr>
              <w:instrText xml:space="preserve"> PAGEREF _Toc232581471 \h </w:instrText>
            </w:r>
            <w:r>
              <w:rPr>
                <w:noProof/>
                <w:webHidden/>
              </w:rPr>
            </w:r>
            <w:r>
              <w:rPr>
                <w:noProof/>
                <w:webHidden/>
              </w:rPr>
              <w:fldChar w:fldCharType="separate"/>
            </w:r>
            <w:r>
              <w:rPr>
                <w:noProof/>
                <w:webHidden/>
              </w:rPr>
              <w:t>41</w:t>
            </w:r>
            <w:r>
              <w:rPr>
                <w:noProof/>
                <w:webHidden/>
              </w:rPr>
              <w:fldChar w:fldCharType="end"/>
            </w:r>
          </w:hyperlink>
        </w:p>
        <w:p w14:paraId="547FA869" w14:textId="44A7F8B2"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2" w:history="1">
            <w:r w:rsidRPr="00C97302">
              <w:rPr>
                <w:rStyle w:val="Hyperlink"/>
                <w:noProof/>
              </w:rPr>
              <w:t>6.14</w:t>
            </w:r>
            <w:r>
              <w:rPr>
                <w:rFonts w:asciiTheme="minorHAnsi" w:eastAsiaTheme="minorEastAsia" w:hAnsiTheme="minorHAnsi" w:cstheme="minorBidi"/>
                <w:caps w:val="0"/>
                <w:noProof/>
                <w:kern w:val="2"/>
                <w:sz w:val="24"/>
                <w14:ligatures w14:val="standardContextual"/>
              </w:rPr>
              <w:tab/>
            </w:r>
            <w:r w:rsidRPr="00C97302">
              <w:rPr>
                <w:rStyle w:val="Hyperlink"/>
                <w:noProof/>
              </w:rPr>
              <w:t>SECURITY ENGINEERING AND ARCHITECTURE</w:t>
            </w:r>
            <w:r>
              <w:rPr>
                <w:noProof/>
                <w:webHidden/>
              </w:rPr>
              <w:tab/>
            </w:r>
            <w:r>
              <w:rPr>
                <w:noProof/>
                <w:webHidden/>
              </w:rPr>
              <w:fldChar w:fldCharType="begin"/>
            </w:r>
            <w:r>
              <w:rPr>
                <w:noProof/>
                <w:webHidden/>
              </w:rPr>
              <w:instrText xml:space="preserve"> PAGEREF _Toc232581472 \h </w:instrText>
            </w:r>
            <w:r>
              <w:rPr>
                <w:noProof/>
                <w:webHidden/>
              </w:rPr>
            </w:r>
            <w:r>
              <w:rPr>
                <w:noProof/>
                <w:webHidden/>
              </w:rPr>
              <w:fldChar w:fldCharType="separate"/>
            </w:r>
            <w:r>
              <w:rPr>
                <w:noProof/>
                <w:webHidden/>
              </w:rPr>
              <w:t>41</w:t>
            </w:r>
            <w:r>
              <w:rPr>
                <w:noProof/>
                <w:webHidden/>
              </w:rPr>
              <w:fldChar w:fldCharType="end"/>
            </w:r>
          </w:hyperlink>
        </w:p>
        <w:p w14:paraId="406C9D9C" w14:textId="4A3996F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3" w:history="1">
            <w:r w:rsidRPr="00C97302">
              <w:rPr>
                <w:rStyle w:val="Hyperlink"/>
                <w:noProof/>
              </w:rPr>
              <w:t>6.15</w:t>
            </w:r>
            <w:r>
              <w:rPr>
                <w:rFonts w:asciiTheme="minorHAnsi" w:eastAsiaTheme="minorEastAsia" w:hAnsiTheme="minorHAnsi" w:cstheme="minorBidi"/>
                <w:caps w:val="0"/>
                <w:noProof/>
                <w:kern w:val="2"/>
                <w:sz w:val="24"/>
                <w14:ligatures w14:val="standardContextual"/>
              </w:rPr>
              <w:tab/>
            </w:r>
            <w:r w:rsidRPr="00C97302">
              <w:rPr>
                <w:rStyle w:val="Hyperlink"/>
                <w:noProof/>
              </w:rPr>
              <w:t>CONFIGURATION MANAGEMENT</w:t>
            </w:r>
            <w:r>
              <w:rPr>
                <w:noProof/>
                <w:webHidden/>
              </w:rPr>
              <w:tab/>
            </w:r>
            <w:r>
              <w:rPr>
                <w:noProof/>
                <w:webHidden/>
              </w:rPr>
              <w:fldChar w:fldCharType="begin"/>
            </w:r>
            <w:r>
              <w:rPr>
                <w:noProof/>
                <w:webHidden/>
              </w:rPr>
              <w:instrText xml:space="preserve"> PAGEREF _Toc232581473 \h </w:instrText>
            </w:r>
            <w:r>
              <w:rPr>
                <w:noProof/>
                <w:webHidden/>
              </w:rPr>
            </w:r>
            <w:r>
              <w:rPr>
                <w:noProof/>
                <w:webHidden/>
              </w:rPr>
              <w:fldChar w:fldCharType="separate"/>
            </w:r>
            <w:r>
              <w:rPr>
                <w:noProof/>
                <w:webHidden/>
              </w:rPr>
              <w:t>41</w:t>
            </w:r>
            <w:r>
              <w:rPr>
                <w:noProof/>
                <w:webHidden/>
              </w:rPr>
              <w:fldChar w:fldCharType="end"/>
            </w:r>
          </w:hyperlink>
        </w:p>
        <w:p w14:paraId="21E73EDE" w14:textId="700F4DD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4" w:history="1">
            <w:r w:rsidRPr="00C97302">
              <w:rPr>
                <w:rStyle w:val="Hyperlink"/>
                <w:noProof/>
              </w:rPr>
              <w:t>6.16</w:t>
            </w:r>
            <w:r>
              <w:rPr>
                <w:rFonts w:asciiTheme="minorHAnsi" w:eastAsiaTheme="minorEastAsia" w:hAnsiTheme="minorHAnsi" w:cstheme="minorBidi"/>
                <w:caps w:val="0"/>
                <w:noProof/>
                <w:kern w:val="2"/>
                <w:sz w:val="24"/>
                <w14:ligatures w14:val="standardContextual"/>
              </w:rPr>
              <w:tab/>
            </w:r>
            <w:r w:rsidRPr="00C97302">
              <w:rPr>
                <w:rStyle w:val="Hyperlink"/>
                <w:noProof/>
              </w:rPr>
              <w:t>ENDPOINT SECURITY</w:t>
            </w:r>
            <w:r>
              <w:rPr>
                <w:noProof/>
                <w:webHidden/>
              </w:rPr>
              <w:tab/>
            </w:r>
            <w:r>
              <w:rPr>
                <w:noProof/>
                <w:webHidden/>
              </w:rPr>
              <w:fldChar w:fldCharType="begin"/>
            </w:r>
            <w:r>
              <w:rPr>
                <w:noProof/>
                <w:webHidden/>
              </w:rPr>
              <w:instrText xml:space="preserve"> PAGEREF _Toc232581474 \h </w:instrText>
            </w:r>
            <w:r>
              <w:rPr>
                <w:noProof/>
                <w:webHidden/>
              </w:rPr>
            </w:r>
            <w:r>
              <w:rPr>
                <w:noProof/>
                <w:webHidden/>
              </w:rPr>
              <w:fldChar w:fldCharType="separate"/>
            </w:r>
            <w:r>
              <w:rPr>
                <w:noProof/>
                <w:webHidden/>
              </w:rPr>
              <w:t>41</w:t>
            </w:r>
            <w:r>
              <w:rPr>
                <w:noProof/>
                <w:webHidden/>
              </w:rPr>
              <w:fldChar w:fldCharType="end"/>
            </w:r>
          </w:hyperlink>
        </w:p>
        <w:p w14:paraId="3F639248" w14:textId="7851641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5" w:history="1">
            <w:r w:rsidRPr="00C97302">
              <w:rPr>
                <w:rStyle w:val="Hyperlink"/>
                <w:noProof/>
              </w:rPr>
              <w:t>6.17</w:t>
            </w:r>
            <w:r>
              <w:rPr>
                <w:rFonts w:asciiTheme="minorHAnsi" w:eastAsiaTheme="minorEastAsia" w:hAnsiTheme="minorHAnsi" w:cstheme="minorBidi"/>
                <w:caps w:val="0"/>
                <w:noProof/>
                <w:kern w:val="2"/>
                <w:sz w:val="24"/>
                <w14:ligatures w14:val="standardContextual"/>
              </w:rPr>
              <w:tab/>
            </w:r>
            <w:r w:rsidRPr="00C97302">
              <w:rPr>
                <w:rStyle w:val="Hyperlink"/>
                <w:noProof/>
              </w:rPr>
              <w:t>ICS/SCADA/OT SECURITY</w:t>
            </w:r>
            <w:r>
              <w:rPr>
                <w:noProof/>
                <w:webHidden/>
              </w:rPr>
              <w:tab/>
            </w:r>
            <w:r>
              <w:rPr>
                <w:noProof/>
                <w:webHidden/>
              </w:rPr>
              <w:fldChar w:fldCharType="begin"/>
            </w:r>
            <w:r>
              <w:rPr>
                <w:noProof/>
                <w:webHidden/>
              </w:rPr>
              <w:instrText xml:space="preserve"> PAGEREF _Toc232581475 \h </w:instrText>
            </w:r>
            <w:r>
              <w:rPr>
                <w:noProof/>
                <w:webHidden/>
              </w:rPr>
            </w:r>
            <w:r>
              <w:rPr>
                <w:noProof/>
                <w:webHidden/>
              </w:rPr>
              <w:fldChar w:fldCharType="separate"/>
            </w:r>
            <w:r>
              <w:rPr>
                <w:noProof/>
                <w:webHidden/>
              </w:rPr>
              <w:t>42</w:t>
            </w:r>
            <w:r>
              <w:rPr>
                <w:noProof/>
                <w:webHidden/>
              </w:rPr>
              <w:fldChar w:fldCharType="end"/>
            </w:r>
          </w:hyperlink>
        </w:p>
        <w:p w14:paraId="69EFA082" w14:textId="7CF97817"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6" w:history="1">
            <w:r w:rsidRPr="00C97302">
              <w:rPr>
                <w:rStyle w:val="Hyperlink"/>
                <w:noProof/>
              </w:rPr>
              <w:t>6.18</w:t>
            </w:r>
            <w:r>
              <w:rPr>
                <w:rFonts w:asciiTheme="minorHAnsi" w:eastAsiaTheme="minorEastAsia" w:hAnsiTheme="minorHAnsi" w:cstheme="minorBidi"/>
                <w:caps w:val="0"/>
                <w:noProof/>
                <w:kern w:val="2"/>
                <w:sz w:val="24"/>
                <w14:ligatures w14:val="standardContextual"/>
              </w:rPr>
              <w:tab/>
            </w:r>
            <w:r w:rsidRPr="00C97302">
              <w:rPr>
                <w:rStyle w:val="Hyperlink"/>
                <w:noProof/>
              </w:rPr>
              <w:t>INTERNET OF THINGS SECURITY</w:t>
            </w:r>
            <w:r>
              <w:rPr>
                <w:noProof/>
                <w:webHidden/>
              </w:rPr>
              <w:tab/>
            </w:r>
            <w:r>
              <w:rPr>
                <w:noProof/>
                <w:webHidden/>
              </w:rPr>
              <w:fldChar w:fldCharType="begin"/>
            </w:r>
            <w:r>
              <w:rPr>
                <w:noProof/>
                <w:webHidden/>
              </w:rPr>
              <w:instrText xml:space="preserve"> PAGEREF _Toc232581476 \h </w:instrText>
            </w:r>
            <w:r>
              <w:rPr>
                <w:noProof/>
                <w:webHidden/>
              </w:rPr>
            </w:r>
            <w:r>
              <w:rPr>
                <w:noProof/>
                <w:webHidden/>
              </w:rPr>
              <w:fldChar w:fldCharType="separate"/>
            </w:r>
            <w:r>
              <w:rPr>
                <w:noProof/>
                <w:webHidden/>
              </w:rPr>
              <w:t>42</w:t>
            </w:r>
            <w:r>
              <w:rPr>
                <w:noProof/>
                <w:webHidden/>
              </w:rPr>
              <w:fldChar w:fldCharType="end"/>
            </w:r>
          </w:hyperlink>
        </w:p>
        <w:p w14:paraId="28ED7897" w14:textId="357F0D4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7" w:history="1">
            <w:r w:rsidRPr="00C97302">
              <w:rPr>
                <w:rStyle w:val="Hyperlink"/>
                <w:noProof/>
              </w:rPr>
              <w:t>6.19</w:t>
            </w:r>
            <w:r>
              <w:rPr>
                <w:rFonts w:asciiTheme="minorHAnsi" w:eastAsiaTheme="minorEastAsia" w:hAnsiTheme="minorHAnsi" w:cstheme="minorBidi"/>
                <w:caps w:val="0"/>
                <w:noProof/>
                <w:kern w:val="2"/>
                <w:sz w:val="24"/>
                <w14:ligatures w14:val="standardContextual"/>
              </w:rPr>
              <w:tab/>
            </w:r>
            <w:r w:rsidRPr="00C97302">
              <w:rPr>
                <w:rStyle w:val="Hyperlink"/>
                <w:noProof/>
              </w:rPr>
              <w:t>MOBILE DEVICE SECURITY</w:t>
            </w:r>
            <w:r>
              <w:rPr>
                <w:noProof/>
                <w:webHidden/>
              </w:rPr>
              <w:tab/>
            </w:r>
            <w:r>
              <w:rPr>
                <w:noProof/>
                <w:webHidden/>
              </w:rPr>
              <w:fldChar w:fldCharType="begin"/>
            </w:r>
            <w:r>
              <w:rPr>
                <w:noProof/>
                <w:webHidden/>
              </w:rPr>
              <w:instrText xml:space="preserve"> PAGEREF _Toc232581477 \h </w:instrText>
            </w:r>
            <w:r>
              <w:rPr>
                <w:noProof/>
                <w:webHidden/>
              </w:rPr>
            </w:r>
            <w:r>
              <w:rPr>
                <w:noProof/>
                <w:webHidden/>
              </w:rPr>
              <w:fldChar w:fldCharType="separate"/>
            </w:r>
            <w:r>
              <w:rPr>
                <w:noProof/>
                <w:webHidden/>
              </w:rPr>
              <w:t>42</w:t>
            </w:r>
            <w:r>
              <w:rPr>
                <w:noProof/>
                <w:webHidden/>
              </w:rPr>
              <w:fldChar w:fldCharType="end"/>
            </w:r>
          </w:hyperlink>
        </w:p>
        <w:p w14:paraId="3937F8C5" w14:textId="74D41A2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8" w:history="1">
            <w:r w:rsidRPr="00C97302">
              <w:rPr>
                <w:rStyle w:val="Hyperlink"/>
                <w:rFonts w:eastAsia="Calibri"/>
                <w:noProof/>
              </w:rPr>
              <w:t>6.20</w:t>
            </w:r>
            <w:r>
              <w:rPr>
                <w:rFonts w:asciiTheme="minorHAnsi" w:eastAsiaTheme="minorEastAsia" w:hAnsiTheme="minorHAnsi" w:cstheme="minorBidi"/>
                <w:caps w:val="0"/>
                <w:noProof/>
                <w:kern w:val="2"/>
                <w:sz w:val="24"/>
                <w14:ligatures w14:val="standardContextual"/>
              </w:rPr>
              <w:tab/>
            </w:r>
            <w:r w:rsidRPr="00C97302">
              <w:rPr>
                <w:rStyle w:val="Hyperlink"/>
                <w:rFonts w:eastAsia="Calibri"/>
                <w:noProof/>
              </w:rPr>
              <w:t>NETWORK SECURITY</w:t>
            </w:r>
            <w:r>
              <w:rPr>
                <w:noProof/>
                <w:webHidden/>
              </w:rPr>
              <w:tab/>
            </w:r>
            <w:r>
              <w:rPr>
                <w:noProof/>
                <w:webHidden/>
              </w:rPr>
              <w:fldChar w:fldCharType="begin"/>
            </w:r>
            <w:r>
              <w:rPr>
                <w:noProof/>
                <w:webHidden/>
              </w:rPr>
              <w:instrText xml:space="preserve"> PAGEREF _Toc232581478 \h </w:instrText>
            </w:r>
            <w:r>
              <w:rPr>
                <w:noProof/>
                <w:webHidden/>
              </w:rPr>
            </w:r>
            <w:r>
              <w:rPr>
                <w:noProof/>
                <w:webHidden/>
              </w:rPr>
              <w:fldChar w:fldCharType="separate"/>
            </w:r>
            <w:r>
              <w:rPr>
                <w:noProof/>
                <w:webHidden/>
              </w:rPr>
              <w:t>42</w:t>
            </w:r>
            <w:r>
              <w:rPr>
                <w:noProof/>
                <w:webHidden/>
              </w:rPr>
              <w:fldChar w:fldCharType="end"/>
            </w:r>
          </w:hyperlink>
        </w:p>
        <w:p w14:paraId="334F7515" w14:textId="4B7A2B7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79" w:history="1">
            <w:r w:rsidRPr="00C97302">
              <w:rPr>
                <w:rStyle w:val="Hyperlink"/>
                <w:noProof/>
              </w:rPr>
              <w:t>6.21</w:t>
            </w:r>
            <w:r>
              <w:rPr>
                <w:rFonts w:asciiTheme="minorHAnsi" w:eastAsiaTheme="minorEastAsia" w:hAnsiTheme="minorHAnsi" w:cstheme="minorBidi"/>
                <w:caps w:val="0"/>
                <w:noProof/>
                <w:kern w:val="2"/>
                <w:sz w:val="24"/>
                <w14:ligatures w14:val="standardContextual"/>
              </w:rPr>
              <w:tab/>
            </w:r>
            <w:r w:rsidRPr="00C97302">
              <w:rPr>
                <w:rStyle w:val="Hyperlink"/>
                <w:noProof/>
              </w:rPr>
              <w:t>CLOUD SECURITY</w:t>
            </w:r>
            <w:r>
              <w:rPr>
                <w:noProof/>
                <w:webHidden/>
              </w:rPr>
              <w:tab/>
            </w:r>
            <w:r>
              <w:rPr>
                <w:noProof/>
                <w:webHidden/>
              </w:rPr>
              <w:fldChar w:fldCharType="begin"/>
            </w:r>
            <w:r>
              <w:rPr>
                <w:noProof/>
                <w:webHidden/>
              </w:rPr>
              <w:instrText xml:space="preserve"> PAGEREF _Toc232581479 \h </w:instrText>
            </w:r>
            <w:r>
              <w:rPr>
                <w:noProof/>
                <w:webHidden/>
              </w:rPr>
            </w:r>
            <w:r>
              <w:rPr>
                <w:noProof/>
                <w:webHidden/>
              </w:rPr>
              <w:fldChar w:fldCharType="separate"/>
            </w:r>
            <w:r>
              <w:rPr>
                <w:noProof/>
                <w:webHidden/>
              </w:rPr>
              <w:t>42</w:t>
            </w:r>
            <w:r>
              <w:rPr>
                <w:noProof/>
                <w:webHidden/>
              </w:rPr>
              <w:fldChar w:fldCharType="end"/>
            </w:r>
          </w:hyperlink>
        </w:p>
        <w:p w14:paraId="0A4B8677" w14:textId="7FFE8E4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0" w:history="1">
            <w:r w:rsidRPr="00C97302">
              <w:rPr>
                <w:rStyle w:val="Hyperlink"/>
                <w:noProof/>
              </w:rPr>
              <w:t>6.22</w:t>
            </w:r>
            <w:r>
              <w:rPr>
                <w:rFonts w:asciiTheme="minorHAnsi" w:eastAsiaTheme="minorEastAsia" w:hAnsiTheme="minorHAnsi" w:cstheme="minorBidi"/>
                <w:caps w:val="0"/>
                <w:noProof/>
                <w:kern w:val="2"/>
                <w:sz w:val="24"/>
                <w14:ligatures w14:val="standardContextual"/>
              </w:rPr>
              <w:tab/>
            </w:r>
            <w:r w:rsidRPr="00C97302">
              <w:rPr>
                <w:rStyle w:val="Hyperlink"/>
                <w:noProof/>
              </w:rPr>
              <w:t>CHANGE MANAGEMENT</w:t>
            </w:r>
            <w:r>
              <w:rPr>
                <w:noProof/>
                <w:webHidden/>
              </w:rPr>
              <w:tab/>
            </w:r>
            <w:r>
              <w:rPr>
                <w:noProof/>
                <w:webHidden/>
              </w:rPr>
              <w:fldChar w:fldCharType="begin"/>
            </w:r>
            <w:r>
              <w:rPr>
                <w:noProof/>
                <w:webHidden/>
              </w:rPr>
              <w:instrText xml:space="preserve"> PAGEREF _Toc232581480 \h </w:instrText>
            </w:r>
            <w:r>
              <w:rPr>
                <w:noProof/>
                <w:webHidden/>
              </w:rPr>
            </w:r>
            <w:r>
              <w:rPr>
                <w:noProof/>
                <w:webHidden/>
              </w:rPr>
              <w:fldChar w:fldCharType="separate"/>
            </w:r>
            <w:r>
              <w:rPr>
                <w:noProof/>
                <w:webHidden/>
              </w:rPr>
              <w:t>43</w:t>
            </w:r>
            <w:r>
              <w:rPr>
                <w:noProof/>
                <w:webHidden/>
              </w:rPr>
              <w:fldChar w:fldCharType="end"/>
            </w:r>
          </w:hyperlink>
        </w:p>
        <w:p w14:paraId="0E7242EC" w14:textId="601A19C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1" w:history="1">
            <w:r w:rsidRPr="00C97302">
              <w:rPr>
                <w:rStyle w:val="Hyperlink"/>
                <w:noProof/>
              </w:rPr>
              <w:t>6.23</w:t>
            </w:r>
            <w:r>
              <w:rPr>
                <w:rFonts w:asciiTheme="minorHAnsi" w:eastAsiaTheme="minorEastAsia" w:hAnsiTheme="minorHAnsi" w:cstheme="minorBidi"/>
                <w:caps w:val="0"/>
                <w:noProof/>
                <w:kern w:val="2"/>
                <w:sz w:val="24"/>
                <w14:ligatures w14:val="standardContextual"/>
              </w:rPr>
              <w:tab/>
            </w:r>
            <w:r w:rsidRPr="00C97302">
              <w:rPr>
                <w:rStyle w:val="Hyperlink"/>
                <w:noProof/>
              </w:rPr>
              <w:t>MAINTENANCE</w:t>
            </w:r>
            <w:r>
              <w:rPr>
                <w:noProof/>
                <w:webHidden/>
              </w:rPr>
              <w:tab/>
            </w:r>
            <w:r>
              <w:rPr>
                <w:noProof/>
                <w:webHidden/>
              </w:rPr>
              <w:fldChar w:fldCharType="begin"/>
            </w:r>
            <w:r>
              <w:rPr>
                <w:noProof/>
                <w:webHidden/>
              </w:rPr>
              <w:instrText xml:space="preserve"> PAGEREF _Toc232581481 \h </w:instrText>
            </w:r>
            <w:r>
              <w:rPr>
                <w:noProof/>
                <w:webHidden/>
              </w:rPr>
            </w:r>
            <w:r>
              <w:rPr>
                <w:noProof/>
                <w:webHidden/>
              </w:rPr>
              <w:fldChar w:fldCharType="separate"/>
            </w:r>
            <w:r>
              <w:rPr>
                <w:noProof/>
                <w:webHidden/>
              </w:rPr>
              <w:t>43</w:t>
            </w:r>
            <w:r>
              <w:rPr>
                <w:noProof/>
                <w:webHidden/>
              </w:rPr>
              <w:fldChar w:fldCharType="end"/>
            </w:r>
          </w:hyperlink>
        </w:p>
        <w:p w14:paraId="507E1A58" w14:textId="390E33C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2" w:history="1">
            <w:r w:rsidRPr="00C97302">
              <w:rPr>
                <w:rStyle w:val="Hyperlink"/>
                <w:noProof/>
              </w:rPr>
              <w:t>6.24</w:t>
            </w:r>
            <w:r>
              <w:rPr>
                <w:rFonts w:asciiTheme="minorHAnsi" w:eastAsiaTheme="minorEastAsia" w:hAnsiTheme="minorHAnsi" w:cstheme="minorBidi"/>
                <w:caps w:val="0"/>
                <w:noProof/>
                <w:kern w:val="2"/>
                <w:sz w:val="24"/>
                <w14:ligatures w14:val="standardContextual"/>
              </w:rPr>
              <w:tab/>
            </w:r>
            <w:r w:rsidRPr="00C97302">
              <w:rPr>
                <w:rStyle w:val="Hyperlink"/>
                <w:noProof/>
              </w:rPr>
              <w:t>THREAT MANAGEMENT</w:t>
            </w:r>
            <w:r>
              <w:rPr>
                <w:noProof/>
                <w:webHidden/>
              </w:rPr>
              <w:tab/>
            </w:r>
            <w:r>
              <w:rPr>
                <w:noProof/>
                <w:webHidden/>
              </w:rPr>
              <w:fldChar w:fldCharType="begin"/>
            </w:r>
            <w:r>
              <w:rPr>
                <w:noProof/>
                <w:webHidden/>
              </w:rPr>
              <w:instrText xml:space="preserve"> PAGEREF _Toc232581482 \h </w:instrText>
            </w:r>
            <w:r>
              <w:rPr>
                <w:noProof/>
                <w:webHidden/>
              </w:rPr>
            </w:r>
            <w:r>
              <w:rPr>
                <w:noProof/>
                <w:webHidden/>
              </w:rPr>
              <w:fldChar w:fldCharType="separate"/>
            </w:r>
            <w:r>
              <w:rPr>
                <w:noProof/>
                <w:webHidden/>
              </w:rPr>
              <w:t>43</w:t>
            </w:r>
            <w:r>
              <w:rPr>
                <w:noProof/>
                <w:webHidden/>
              </w:rPr>
              <w:fldChar w:fldCharType="end"/>
            </w:r>
          </w:hyperlink>
        </w:p>
        <w:p w14:paraId="10C58E2B" w14:textId="3C7BB5E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3" w:history="1">
            <w:r w:rsidRPr="00C97302">
              <w:rPr>
                <w:rStyle w:val="Hyperlink"/>
                <w:noProof/>
              </w:rPr>
              <w:t>6.25</w:t>
            </w:r>
            <w:r>
              <w:rPr>
                <w:rFonts w:asciiTheme="minorHAnsi" w:eastAsiaTheme="minorEastAsia" w:hAnsiTheme="minorHAnsi" w:cstheme="minorBidi"/>
                <w:caps w:val="0"/>
                <w:noProof/>
                <w:kern w:val="2"/>
                <w:sz w:val="24"/>
                <w14:ligatures w14:val="standardContextual"/>
              </w:rPr>
              <w:tab/>
            </w:r>
            <w:r w:rsidRPr="00C97302">
              <w:rPr>
                <w:rStyle w:val="Hyperlink"/>
                <w:noProof/>
              </w:rPr>
              <w:t>VULNERABILITY AND PATCH MANAGEMENT</w:t>
            </w:r>
            <w:r>
              <w:rPr>
                <w:noProof/>
                <w:webHidden/>
              </w:rPr>
              <w:tab/>
            </w:r>
            <w:r>
              <w:rPr>
                <w:noProof/>
                <w:webHidden/>
              </w:rPr>
              <w:fldChar w:fldCharType="begin"/>
            </w:r>
            <w:r>
              <w:rPr>
                <w:noProof/>
                <w:webHidden/>
              </w:rPr>
              <w:instrText xml:space="preserve"> PAGEREF _Toc232581483 \h </w:instrText>
            </w:r>
            <w:r>
              <w:rPr>
                <w:noProof/>
                <w:webHidden/>
              </w:rPr>
            </w:r>
            <w:r>
              <w:rPr>
                <w:noProof/>
                <w:webHidden/>
              </w:rPr>
              <w:fldChar w:fldCharType="separate"/>
            </w:r>
            <w:r>
              <w:rPr>
                <w:noProof/>
                <w:webHidden/>
              </w:rPr>
              <w:t>43</w:t>
            </w:r>
            <w:r>
              <w:rPr>
                <w:noProof/>
                <w:webHidden/>
              </w:rPr>
              <w:fldChar w:fldCharType="end"/>
            </w:r>
          </w:hyperlink>
        </w:p>
        <w:p w14:paraId="05EBC631" w14:textId="0B2C76F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4" w:history="1">
            <w:r w:rsidRPr="00C97302">
              <w:rPr>
                <w:rStyle w:val="Hyperlink"/>
                <w:noProof/>
              </w:rPr>
              <w:t>6.26</w:t>
            </w:r>
            <w:r>
              <w:rPr>
                <w:rFonts w:asciiTheme="minorHAnsi" w:eastAsiaTheme="minorEastAsia" w:hAnsiTheme="minorHAnsi" w:cstheme="minorBidi"/>
                <w:caps w:val="0"/>
                <w:noProof/>
                <w:kern w:val="2"/>
                <w:sz w:val="24"/>
                <w14:ligatures w14:val="standardContextual"/>
              </w:rPr>
              <w:tab/>
            </w:r>
            <w:r w:rsidRPr="00C97302">
              <w:rPr>
                <w:rStyle w:val="Hyperlink"/>
                <w:noProof/>
              </w:rPr>
              <w:t>CONTINUOUS MONITORING</w:t>
            </w:r>
            <w:r>
              <w:rPr>
                <w:noProof/>
                <w:webHidden/>
              </w:rPr>
              <w:tab/>
            </w:r>
            <w:r>
              <w:rPr>
                <w:noProof/>
                <w:webHidden/>
              </w:rPr>
              <w:fldChar w:fldCharType="begin"/>
            </w:r>
            <w:r>
              <w:rPr>
                <w:noProof/>
                <w:webHidden/>
              </w:rPr>
              <w:instrText xml:space="preserve"> PAGEREF _Toc232581484 \h </w:instrText>
            </w:r>
            <w:r>
              <w:rPr>
                <w:noProof/>
                <w:webHidden/>
              </w:rPr>
            </w:r>
            <w:r>
              <w:rPr>
                <w:noProof/>
                <w:webHidden/>
              </w:rPr>
              <w:fldChar w:fldCharType="separate"/>
            </w:r>
            <w:r>
              <w:rPr>
                <w:noProof/>
                <w:webHidden/>
              </w:rPr>
              <w:t>43</w:t>
            </w:r>
            <w:r>
              <w:rPr>
                <w:noProof/>
                <w:webHidden/>
              </w:rPr>
              <w:fldChar w:fldCharType="end"/>
            </w:r>
          </w:hyperlink>
        </w:p>
        <w:p w14:paraId="411EEC9D" w14:textId="2BF16DA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5" w:history="1">
            <w:r w:rsidRPr="00C97302">
              <w:rPr>
                <w:rStyle w:val="Hyperlink"/>
                <w:noProof/>
              </w:rPr>
              <w:t>6.27</w:t>
            </w:r>
            <w:r>
              <w:rPr>
                <w:rFonts w:asciiTheme="minorHAnsi" w:eastAsiaTheme="minorEastAsia" w:hAnsiTheme="minorHAnsi" w:cstheme="minorBidi"/>
                <w:caps w:val="0"/>
                <w:noProof/>
                <w:kern w:val="2"/>
                <w:sz w:val="24"/>
                <w14:ligatures w14:val="standardContextual"/>
              </w:rPr>
              <w:tab/>
            </w:r>
            <w:r w:rsidRPr="00C97302">
              <w:rPr>
                <w:rStyle w:val="Hyperlink"/>
                <w:noProof/>
              </w:rPr>
              <w:t>SYSTEM DEVELOPMENT AND ACQUISITION</w:t>
            </w:r>
            <w:r>
              <w:rPr>
                <w:noProof/>
                <w:webHidden/>
              </w:rPr>
              <w:tab/>
            </w:r>
            <w:r>
              <w:rPr>
                <w:noProof/>
                <w:webHidden/>
              </w:rPr>
              <w:fldChar w:fldCharType="begin"/>
            </w:r>
            <w:r>
              <w:rPr>
                <w:noProof/>
                <w:webHidden/>
              </w:rPr>
              <w:instrText xml:space="preserve"> PAGEREF _Toc232581485 \h </w:instrText>
            </w:r>
            <w:r>
              <w:rPr>
                <w:noProof/>
                <w:webHidden/>
              </w:rPr>
            </w:r>
            <w:r>
              <w:rPr>
                <w:noProof/>
                <w:webHidden/>
              </w:rPr>
              <w:fldChar w:fldCharType="separate"/>
            </w:r>
            <w:r>
              <w:rPr>
                <w:noProof/>
                <w:webHidden/>
              </w:rPr>
              <w:t>43</w:t>
            </w:r>
            <w:r>
              <w:rPr>
                <w:noProof/>
                <w:webHidden/>
              </w:rPr>
              <w:fldChar w:fldCharType="end"/>
            </w:r>
          </w:hyperlink>
        </w:p>
        <w:p w14:paraId="5A682052" w14:textId="7E8D612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6" w:history="1">
            <w:r w:rsidRPr="00C97302">
              <w:rPr>
                <w:rStyle w:val="Hyperlink"/>
                <w:noProof/>
              </w:rPr>
              <w:t>6.28</w:t>
            </w:r>
            <w:r>
              <w:rPr>
                <w:rFonts w:asciiTheme="minorHAnsi" w:eastAsiaTheme="minorEastAsia" w:hAnsiTheme="minorHAnsi" w:cstheme="minorBidi"/>
                <w:caps w:val="0"/>
                <w:noProof/>
                <w:kern w:val="2"/>
                <w:sz w:val="24"/>
                <w14:ligatures w14:val="standardContextual"/>
              </w:rPr>
              <w:tab/>
            </w:r>
            <w:r w:rsidRPr="00C97302">
              <w:rPr>
                <w:rStyle w:val="Hyperlink"/>
                <w:noProof/>
              </w:rPr>
              <w:t>PROJECT AND RESOURCE MANAGEMENT</w:t>
            </w:r>
            <w:r>
              <w:rPr>
                <w:noProof/>
                <w:webHidden/>
              </w:rPr>
              <w:tab/>
            </w:r>
            <w:r>
              <w:rPr>
                <w:noProof/>
                <w:webHidden/>
              </w:rPr>
              <w:fldChar w:fldCharType="begin"/>
            </w:r>
            <w:r>
              <w:rPr>
                <w:noProof/>
                <w:webHidden/>
              </w:rPr>
              <w:instrText xml:space="preserve"> PAGEREF _Toc232581486 \h </w:instrText>
            </w:r>
            <w:r>
              <w:rPr>
                <w:noProof/>
                <w:webHidden/>
              </w:rPr>
            </w:r>
            <w:r>
              <w:rPr>
                <w:noProof/>
                <w:webHidden/>
              </w:rPr>
              <w:fldChar w:fldCharType="separate"/>
            </w:r>
            <w:r>
              <w:rPr>
                <w:noProof/>
                <w:webHidden/>
              </w:rPr>
              <w:t>44</w:t>
            </w:r>
            <w:r>
              <w:rPr>
                <w:noProof/>
                <w:webHidden/>
              </w:rPr>
              <w:fldChar w:fldCharType="end"/>
            </w:r>
          </w:hyperlink>
        </w:p>
        <w:p w14:paraId="67ACC919" w14:textId="7CAA1BC2"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7" w:history="1">
            <w:r w:rsidRPr="00C97302">
              <w:rPr>
                <w:rStyle w:val="Hyperlink"/>
                <w:noProof/>
              </w:rPr>
              <w:t>6.29</w:t>
            </w:r>
            <w:r>
              <w:rPr>
                <w:rFonts w:asciiTheme="minorHAnsi" w:eastAsiaTheme="minorEastAsia" w:hAnsiTheme="minorHAnsi" w:cstheme="minorBidi"/>
                <w:caps w:val="0"/>
                <w:noProof/>
                <w:kern w:val="2"/>
                <w:sz w:val="24"/>
                <w14:ligatures w14:val="standardContextual"/>
              </w:rPr>
              <w:tab/>
            </w:r>
            <w:r w:rsidRPr="00C97302">
              <w:rPr>
                <w:rStyle w:val="Hyperlink"/>
                <w:noProof/>
              </w:rPr>
              <w:t>CAPACITY AND PERFORMANCE MANAGEMENT</w:t>
            </w:r>
            <w:r>
              <w:rPr>
                <w:noProof/>
                <w:webHidden/>
              </w:rPr>
              <w:tab/>
            </w:r>
            <w:r>
              <w:rPr>
                <w:noProof/>
                <w:webHidden/>
              </w:rPr>
              <w:fldChar w:fldCharType="begin"/>
            </w:r>
            <w:r>
              <w:rPr>
                <w:noProof/>
                <w:webHidden/>
              </w:rPr>
              <w:instrText xml:space="preserve"> PAGEREF _Toc232581487 \h </w:instrText>
            </w:r>
            <w:r>
              <w:rPr>
                <w:noProof/>
                <w:webHidden/>
              </w:rPr>
            </w:r>
            <w:r>
              <w:rPr>
                <w:noProof/>
                <w:webHidden/>
              </w:rPr>
              <w:fldChar w:fldCharType="separate"/>
            </w:r>
            <w:r>
              <w:rPr>
                <w:noProof/>
                <w:webHidden/>
              </w:rPr>
              <w:t>44</w:t>
            </w:r>
            <w:r>
              <w:rPr>
                <w:noProof/>
                <w:webHidden/>
              </w:rPr>
              <w:fldChar w:fldCharType="end"/>
            </w:r>
          </w:hyperlink>
        </w:p>
        <w:p w14:paraId="6AAB9FB8" w14:textId="54ADC12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8" w:history="1">
            <w:r w:rsidRPr="00C97302">
              <w:rPr>
                <w:rStyle w:val="Hyperlink"/>
                <w:noProof/>
              </w:rPr>
              <w:t>6.30</w:t>
            </w:r>
            <w:r>
              <w:rPr>
                <w:rFonts w:asciiTheme="minorHAnsi" w:eastAsiaTheme="minorEastAsia" w:hAnsiTheme="minorHAnsi" w:cstheme="minorBidi"/>
                <w:caps w:val="0"/>
                <w:noProof/>
                <w:kern w:val="2"/>
                <w:sz w:val="24"/>
                <w14:ligatures w14:val="standardContextual"/>
              </w:rPr>
              <w:tab/>
            </w:r>
            <w:r w:rsidRPr="00C97302">
              <w:rPr>
                <w:rStyle w:val="Hyperlink"/>
                <w:noProof/>
              </w:rPr>
              <w:t>THIRD PARTY MANAGEMENT</w:t>
            </w:r>
            <w:r>
              <w:rPr>
                <w:noProof/>
                <w:webHidden/>
              </w:rPr>
              <w:tab/>
            </w:r>
            <w:r>
              <w:rPr>
                <w:noProof/>
                <w:webHidden/>
              </w:rPr>
              <w:fldChar w:fldCharType="begin"/>
            </w:r>
            <w:r>
              <w:rPr>
                <w:noProof/>
                <w:webHidden/>
              </w:rPr>
              <w:instrText xml:space="preserve"> PAGEREF _Toc232581488 \h </w:instrText>
            </w:r>
            <w:r>
              <w:rPr>
                <w:noProof/>
                <w:webHidden/>
              </w:rPr>
            </w:r>
            <w:r>
              <w:rPr>
                <w:noProof/>
                <w:webHidden/>
              </w:rPr>
              <w:fldChar w:fldCharType="separate"/>
            </w:r>
            <w:r>
              <w:rPr>
                <w:noProof/>
                <w:webHidden/>
              </w:rPr>
              <w:t>44</w:t>
            </w:r>
            <w:r>
              <w:rPr>
                <w:noProof/>
                <w:webHidden/>
              </w:rPr>
              <w:fldChar w:fldCharType="end"/>
            </w:r>
          </w:hyperlink>
        </w:p>
        <w:p w14:paraId="551B354D" w14:textId="55619933"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89" w:history="1">
            <w:r w:rsidRPr="00C97302">
              <w:rPr>
                <w:rStyle w:val="Hyperlink"/>
                <w:noProof/>
              </w:rPr>
              <w:t>6.31</w:t>
            </w:r>
            <w:r>
              <w:rPr>
                <w:rFonts w:asciiTheme="minorHAnsi" w:eastAsiaTheme="minorEastAsia" w:hAnsiTheme="minorHAnsi" w:cstheme="minorBidi"/>
                <w:caps w:val="0"/>
                <w:noProof/>
                <w:kern w:val="2"/>
                <w:sz w:val="24"/>
                <w14:ligatures w14:val="standardContextual"/>
              </w:rPr>
              <w:tab/>
            </w:r>
            <w:r w:rsidRPr="00C97302">
              <w:rPr>
                <w:rStyle w:val="Hyperlink"/>
                <w:noProof/>
              </w:rPr>
              <w:t>PHYSICAL AND ENVIRONMENTAL SECURITY</w:t>
            </w:r>
            <w:r>
              <w:rPr>
                <w:noProof/>
                <w:webHidden/>
              </w:rPr>
              <w:tab/>
            </w:r>
            <w:r>
              <w:rPr>
                <w:noProof/>
                <w:webHidden/>
              </w:rPr>
              <w:fldChar w:fldCharType="begin"/>
            </w:r>
            <w:r>
              <w:rPr>
                <w:noProof/>
                <w:webHidden/>
              </w:rPr>
              <w:instrText xml:space="preserve"> PAGEREF _Toc232581489 \h </w:instrText>
            </w:r>
            <w:r>
              <w:rPr>
                <w:noProof/>
                <w:webHidden/>
              </w:rPr>
            </w:r>
            <w:r>
              <w:rPr>
                <w:noProof/>
                <w:webHidden/>
              </w:rPr>
              <w:fldChar w:fldCharType="separate"/>
            </w:r>
            <w:r>
              <w:rPr>
                <w:noProof/>
                <w:webHidden/>
              </w:rPr>
              <w:t>44</w:t>
            </w:r>
            <w:r>
              <w:rPr>
                <w:noProof/>
                <w:webHidden/>
              </w:rPr>
              <w:fldChar w:fldCharType="end"/>
            </w:r>
          </w:hyperlink>
        </w:p>
        <w:p w14:paraId="0FD8B48D" w14:textId="3AE52E2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90" w:history="1">
            <w:r w:rsidRPr="00C97302">
              <w:rPr>
                <w:rStyle w:val="Hyperlink"/>
                <w:noProof/>
              </w:rPr>
              <w:t>6.32</w:t>
            </w:r>
            <w:r>
              <w:rPr>
                <w:rFonts w:asciiTheme="minorHAnsi" w:eastAsiaTheme="minorEastAsia" w:hAnsiTheme="minorHAnsi" w:cstheme="minorBidi"/>
                <w:caps w:val="0"/>
                <w:noProof/>
                <w:kern w:val="2"/>
                <w:sz w:val="24"/>
                <w14:ligatures w14:val="standardContextual"/>
              </w:rPr>
              <w:tab/>
            </w:r>
            <w:r w:rsidRPr="00C97302">
              <w:rPr>
                <w:rStyle w:val="Hyperlink"/>
                <w:noProof/>
              </w:rPr>
              <w:t>CONTINGENCY PLANNING</w:t>
            </w:r>
            <w:r>
              <w:rPr>
                <w:noProof/>
                <w:webHidden/>
              </w:rPr>
              <w:tab/>
            </w:r>
            <w:r>
              <w:rPr>
                <w:noProof/>
                <w:webHidden/>
              </w:rPr>
              <w:fldChar w:fldCharType="begin"/>
            </w:r>
            <w:r>
              <w:rPr>
                <w:noProof/>
                <w:webHidden/>
              </w:rPr>
              <w:instrText xml:space="preserve"> PAGEREF _Toc232581490 \h </w:instrText>
            </w:r>
            <w:r>
              <w:rPr>
                <w:noProof/>
                <w:webHidden/>
              </w:rPr>
            </w:r>
            <w:r>
              <w:rPr>
                <w:noProof/>
                <w:webHidden/>
              </w:rPr>
              <w:fldChar w:fldCharType="separate"/>
            </w:r>
            <w:r>
              <w:rPr>
                <w:noProof/>
                <w:webHidden/>
              </w:rPr>
              <w:t>44</w:t>
            </w:r>
            <w:r>
              <w:rPr>
                <w:noProof/>
                <w:webHidden/>
              </w:rPr>
              <w:fldChar w:fldCharType="end"/>
            </w:r>
          </w:hyperlink>
        </w:p>
        <w:p w14:paraId="07933614" w14:textId="19819D7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91" w:history="1">
            <w:r w:rsidRPr="00C97302">
              <w:rPr>
                <w:rStyle w:val="Hyperlink"/>
                <w:noProof/>
              </w:rPr>
              <w:t>6.33</w:t>
            </w:r>
            <w:r>
              <w:rPr>
                <w:rFonts w:asciiTheme="minorHAnsi" w:eastAsiaTheme="minorEastAsia" w:hAnsiTheme="minorHAnsi" w:cstheme="minorBidi"/>
                <w:caps w:val="0"/>
                <w:noProof/>
                <w:kern w:val="2"/>
                <w:sz w:val="24"/>
                <w14:ligatures w14:val="standardContextual"/>
              </w:rPr>
              <w:tab/>
            </w:r>
            <w:r w:rsidRPr="00C97302">
              <w:rPr>
                <w:rStyle w:val="Hyperlink"/>
                <w:noProof/>
              </w:rPr>
              <w:t>INCIDENT RESPONSE</w:t>
            </w:r>
            <w:r>
              <w:rPr>
                <w:noProof/>
                <w:webHidden/>
              </w:rPr>
              <w:tab/>
            </w:r>
            <w:r>
              <w:rPr>
                <w:noProof/>
                <w:webHidden/>
              </w:rPr>
              <w:fldChar w:fldCharType="begin"/>
            </w:r>
            <w:r>
              <w:rPr>
                <w:noProof/>
                <w:webHidden/>
              </w:rPr>
              <w:instrText xml:space="preserve"> PAGEREF _Toc232581491 \h </w:instrText>
            </w:r>
            <w:r>
              <w:rPr>
                <w:noProof/>
                <w:webHidden/>
              </w:rPr>
            </w:r>
            <w:r>
              <w:rPr>
                <w:noProof/>
                <w:webHidden/>
              </w:rPr>
              <w:fldChar w:fldCharType="separate"/>
            </w:r>
            <w:r>
              <w:rPr>
                <w:noProof/>
                <w:webHidden/>
              </w:rPr>
              <w:t>45</w:t>
            </w:r>
            <w:r>
              <w:rPr>
                <w:noProof/>
                <w:webHidden/>
              </w:rPr>
              <w:fldChar w:fldCharType="end"/>
            </w:r>
          </w:hyperlink>
        </w:p>
        <w:p w14:paraId="358E613A" w14:textId="47DD398F"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492" w:history="1">
            <w:r w:rsidRPr="00C97302">
              <w:rPr>
                <w:rStyle w:val="Hyperlink"/>
                <w:noProof/>
              </w:rPr>
              <w:t>7</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MODIFICATIONS TO THE STATE OF NEW JERSEY STANDARD TERMS AND CONDITIONS</w:t>
            </w:r>
            <w:r>
              <w:rPr>
                <w:noProof/>
                <w:webHidden/>
              </w:rPr>
              <w:tab/>
            </w:r>
            <w:r>
              <w:rPr>
                <w:noProof/>
                <w:webHidden/>
              </w:rPr>
              <w:fldChar w:fldCharType="begin"/>
            </w:r>
            <w:r>
              <w:rPr>
                <w:noProof/>
                <w:webHidden/>
              </w:rPr>
              <w:instrText xml:space="preserve"> PAGEREF _Toc232581492 \h </w:instrText>
            </w:r>
            <w:r>
              <w:rPr>
                <w:noProof/>
                <w:webHidden/>
              </w:rPr>
            </w:r>
            <w:r>
              <w:rPr>
                <w:noProof/>
                <w:webHidden/>
              </w:rPr>
              <w:fldChar w:fldCharType="separate"/>
            </w:r>
            <w:r>
              <w:rPr>
                <w:noProof/>
                <w:webHidden/>
              </w:rPr>
              <w:t>46</w:t>
            </w:r>
            <w:r>
              <w:rPr>
                <w:noProof/>
                <w:webHidden/>
              </w:rPr>
              <w:fldChar w:fldCharType="end"/>
            </w:r>
          </w:hyperlink>
        </w:p>
        <w:p w14:paraId="3234BE3F" w14:textId="566526B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93" w:history="1">
            <w:r w:rsidRPr="00C97302">
              <w:rPr>
                <w:rStyle w:val="Hyperlink"/>
                <w:noProof/>
              </w:rPr>
              <w:t>7.1</w:t>
            </w:r>
            <w:r>
              <w:rPr>
                <w:rFonts w:asciiTheme="minorHAnsi" w:eastAsiaTheme="minorEastAsia" w:hAnsiTheme="minorHAnsi" w:cstheme="minorBidi"/>
                <w:caps w:val="0"/>
                <w:noProof/>
                <w:kern w:val="2"/>
                <w:sz w:val="24"/>
                <w14:ligatures w14:val="standardContextual"/>
              </w:rPr>
              <w:tab/>
            </w:r>
            <w:r w:rsidRPr="00C97302">
              <w:rPr>
                <w:rStyle w:val="Hyperlink"/>
                <w:noProof/>
              </w:rPr>
              <w:t>INSURANCE</w:t>
            </w:r>
            <w:r>
              <w:rPr>
                <w:noProof/>
                <w:webHidden/>
              </w:rPr>
              <w:tab/>
            </w:r>
            <w:r>
              <w:rPr>
                <w:noProof/>
                <w:webHidden/>
              </w:rPr>
              <w:fldChar w:fldCharType="begin"/>
            </w:r>
            <w:r>
              <w:rPr>
                <w:noProof/>
                <w:webHidden/>
              </w:rPr>
              <w:instrText xml:space="preserve"> PAGEREF _Toc232581493 \h </w:instrText>
            </w:r>
            <w:r>
              <w:rPr>
                <w:noProof/>
                <w:webHidden/>
              </w:rPr>
            </w:r>
            <w:r>
              <w:rPr>
                <w:noProof/>
                <w:webHidden/>
              </w:rPr>
              <w:fldChar w:fldCharType="separate"/>
            </w:r>
            <w:r>
              <w:rPr>
                <w:noProof/>
                <w:webHidden/>
              </w:rPr>
              <w:t>47</w:t>
            </w:r>
            <w:r>
              <w:rPr>
                <w:noProof/>
                <w:webHidden/>
              </w:rPr>
              <w:fldChar w:fldCharType="end"/>
            </w:r>
          </w:hyperlink>
        </w:p>
        <w:p w14:paraId="2C733800" w14:textId="693F97F3"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94" w:history="1">
            <w:r w:rsidRPr="00C97302">
              <w:rPr>
                <w:rStyle w:val="Hyperlink"/>
                <w:noProof/>
              </w:rPr>
              <w:t xml:space="preserve">7.1.1 </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PROFESSIONAL LIABILITY INSURANCE</w:t>
            </w:r>
            <w:r>
              <w:rPr>
                <w:noProof/>
                <w:webHidden/>
              </w:rPr>
              <w:tab/>
            </w:r>
            <w:r>
              <w:rPr>
                <w:noProof/>
                <w:webHidden/>
              </w:rPr>
              <w:fldChar w:fldCharType="begin"/>
            </w:r>
            <w:r>
              <w:rPr>
                <w:noProof/>
                <w:webHidden/>
              </w:rPr>
              <w:instrText xml:space="preserve"> PAGEREF _Toc232581494 \h </w:instrText>
            </w:r>
            <w:r>
              <w:rPr>
                <w:noProof/>
                <w:webHidden/>
              </w:rPr>
            </w:r>
            <w:r>
              <w:rPr>
                <w:noProof/>
                <w:webHidden/>
              </w:rPr>
              <w:fldChar w:fldCharType="separate"/>
            </w:r>
            <w:r>
              <w:rPr>
                <w:noProof/>
                <w:webHidden/>
              </w:rPr>
              <w:t>47</w:t>
            </w:r>
            <w:r>
              <w:rPr>
                <w:noProof/>
                <w:webHidden/>
              </w:rPr>
              <w:fldChar w:fldCharType="end"/>
            </w:r>
          </w:hyperlink>
        </w:p>
        <w:p w14:paraId="5B382BEB" w14:textId="0D829BFE"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95" w:history="1">
            <w:r w:rsidRPr="00C97302">
              <w:rPr>
                <w:rStyle w:val="Hyperlink"/>
                <w:noProof/>
              </w:rPr>
              <w:t>7.1.2</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CYBER BREACH INSURANCE</w:t>
            </w:r>
            <w:r>
              <w:rPr>
                <w:noProof/>
                <w:webHidden/>
              </w:rPr>
              <w:tab/>
            </w:r>
            <w:r>
              <w:rPr>
                <w:noProof/>
                <w:webHidden/>
              </w:rPr>
              <w:fldChar w:fldCharType="begin"/>
            </w:r>
            <w:r>
              <w:rPr>
                <w:noProof/>
                <w:webHidden/>
              </w:rPr>
              <w:instrText xml:space="preserve"> PAGEREF _Toc232581495 \h </w:instrText>
            </w:r>
            <w:r>
              <w:rPr>
                <w:noProof/>
                <w:webHidden/>
              </w:rPr>
            </w:r>
            <w:r>
              <w:rPr>
                <w:noProof/>
                <w:webHidden/>
              </w:rPr>
              <w:fldChar w:fldCharType="separate"/>
            </w:r>
            <w:r>
              <w:rPr>
                <w:noProof/>
                <w:webHidden/>
              </w:rPr>
              <w:t>47</w:t>
            </w:r>
            <w:r>
              <w:rPr>
                <w:noProof/>
                <w:webHidden/>
              </w:rPr>
              <w:fldChar w:fldCharType="end"/>
            </w:r>
          </w:hyperlink>
        </w:p>
        <w:p w14:paraId="14F9C0FF" w14:textId="309E7769"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496" w:history="1">
            <w:r w:rsidRPr="00C97302">
              <w:rPr>
                <w:rStyle w:val="Hyperlink"/>
                <w:noProof/>
              </w:rPr>
              <w:t>7.1.3</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LIMITATION OF LIABILITY OPTIONS</w:t>
            </w:r>
            <w:r>
              <w:rPr>
                <w:noProof/>
                <w:webHidden/>
              </w:rPr>
              <w:tab/>
            </w:r>
            <w:r>
              <w:rPr>
                <w:noProof/>
                <w:webHidden/>
              </w:rPr>
              <w:fldChar w:fldCharType="begin"/>
            </w:r>
            <w:r>
              <w:rPr>
                <w:noProof/>
                <w:webHidden/>
              </w:rPr>
              <w:instrText xml:space="preserve"> PAGEREF _Toc232581496 \h </w:instrText>
            </w:r>
            <w:r>
              <w:rPr>
                <w:noProof/>
                <w:webHidden/>
              </w:rPr>
            </w:r>
            <w:r>
              <w:rPr>
                <w:noProof/>
                <w:webHidden/>
              </w:rPr>
              <w:fldChar w:fldCharType="separate"/>
            </w:r>
            <w:r>
              <w:rPr>
                <w:noProof/>
                <w:webHidden/>
              </w:rPr>
              <w:t>47</w:t>
            </w:r>
            <w:r>
              <w:rPr>
                <w:noProof/>
                <w:webHidden/>
              </w:rPr>
              <w:fldChar w:fldCharType="end"/>
            </w:r>
          </w:hyperlink>
        </w:p>
        <w:p w14:paraId="4C6DBC52" w14:textId="21A956E2"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497" w:history="1">
            <w:r w:rsidRPr="00C97302">
              <w:rPr>
                <w:rStyle w:val="Hyperlink"/>
                <w:noProof/>
              </w:rPr>
              <w:t>8</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QUOTE EVALUATION AND AWARD</w:t>
            </w:r>
            <w:r>
              <w:rPr>
                <w:noProof/>
                <w:webHidden/>
              </w:rPr>
              <w:tab/>
            </w:r>
            <w:r>
              <w:rPr>
                <w:noProof/>
                <w:webHidden/>
              </w:rPr>
              <w:fldChar w:fldCharType="begin"/>
            </w:r>
            <w:r>
              <w:rPr>
                <w:noProof/>
                <w:webHidden/>
              </w:rPr>
              <w:instrText xml:space="preserve"> PAGEREF _Toc232581497 \h </w:instrText>
            </w:r>
            <w:r>
              <w:rPr>
                <w:noProof/>
                <w:webHidden/>
              </w:rPr>
            </w:r>
            <w:r>
              <w:rPr>
                <w:noProof/>
                <w:webHidden/>
              </w:rPr>
              <w:fldChar w:fldCharType="separate"/>
            </w:r>
            <w:r>
              <w:rPr>
                <w:noProof/>
                <w:webHidden/>
              </w:rPr>
              <w:t>48</w:t>
            </w:r>
            <w:r>
              <w:rPr>
                <w:noProof/>
                <w:webHidden/>
              </w:rPr>
              <w:fldChar w:fldCharType="end"/>
            </w:r>
          </w:hyperlink>
        </w:p>
        <w:p w14:paraId="28DE6CC8" w14:textId="0264E2AA"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98" w:history="1">
            <w:r w:rsidRPr="00C97302">
              <w:rPr>
                <w:rStyle w:val="Hyperlink"/>
                <w:noProof/>
              </w:rPr>
              <w:t>8.1</w:t>
            </w:r>
            <w:r>
              <w:rPr>
                <w:rFonts w:asciiTheme="minorHAnsi" w:eastAsiaTheme="minorEastAsia" w:hAnsiTheme="minorHAnsi" w:cstheme="minorBidi"/>
                <w:caps w:val="0"/>
                <w:noProof/>
                <w:kern w:val="2"/>
                <w:sz w:val="24"/>
                <w14:ligatures w14:val="standardContextual"/>
              </w:rPr>
              <w:tab/>
            </w:r>
            <w:r w:rsidRPr="00C97302">
              <w:rPr>
                <w:rStyle w:val="Hyperlink"/>
                <w:noProof/>
              </w:rPr>
              <w:t>RIGHT TO WAIVE</w:t>
            </w:r>
            <w:r>
              <w:rPr>
                <w:noProof/>
                <w:webHidden/>
              </w:rPr>
              <w:tab/>
            </w:r>
            <w:r>
              <w:rPr>
                <w:noProof/>
                <w:webHidden/>
              </w:rPr>
              <w:fldChar w:fldCharType="begin"/>
            </w:r>
            <w:r>
              <w:rPr>
                <w:noProof/>
                <w:webHidden/>
              </w:rPr>
              <w:instrText xml:space="preserve"> PAGEREF _Toc232581498 \h </w:instrText>
            </w:r>
            <w:r>
              <w:rPr>
                <w:noProof/>
                <w:webHidden/>
              </w:rPr>
            </w:r>
            <w:r>
              <w:rPr>
                <w:noProof/>
                <w:webHidden/>
              </w:rPr>
              <w:fldChar w:fldCharType="separate"/>
            </w:r>
            <w:r>
              <w:rPr>
                <w:noProof/>
                <w:webHidden/>
              </w:rPr>
              <w:t>48</w:t>
            </w:r>
            <w:r>
              <w:rPr>
                <w:noProof/>
                <w:webHidden/>
              </w:rPr>
              <w:fldChar w:fldCharType="end"/>
            </w:r>
          </w:hyperlink>
        </w:p>
        <w:p w14:paraId="78000A12" w14:textId="1C05223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499" w:history="1">
            <w:r w:rsidRPr="00C97302">
              <w:rPr>
                <w:rStyle w:val="Hyperlink"/>
                <w:noProof/>
              </w:rPr>
              <w:t>8.2</w:t>
            </w:r>
            <w:r>
              <w:rPr>
                <w:rFonts w:asciiTheme="minorHAnsi" w:eastAsiaTheme="minorEastAsia" w:hAnsiTheme="minorHAnsi" w:cstheme="minorBidi"/>
                <w:caps w:val="0"/>
                <w:noProof/>
                <w:kern w:val="2"/>
                <w:sz w:val="24"/>
                <w14:ligatures w14:val="standardContextual"/>
              </w:rPr>
              <w:tab/>
            </w:r>
            <w:r w:rsidRPr="00C97302">
              <w:rPr>
                <w:rStyle w:val="Hyperlink"/>
                <w:noProof/>
              </w:rPr>
              <w:t>DIRECTOR’S RIGHT TO ACCEPT OR REJECT A QUOTE</w:t>
            </w:r>
            <w:r>
              <w:rPr>
                <w:noProof/>
                <w:webHidden/>
              </w:rPr>
              <w:tab/>
            </w:r>
            <w:r>
              <w:rPr>
                <w:noProof/>
                <w:webHidden/>
              </w:rPr>
              <w:fldChar w:fldCharType="begin"/>
            </w:r>
            <w:r>
              <w:rPr>
                <w:noProof/>
                <w:webHidden/>
              </w:rPr>
              <w:instrText xml:space="preserve"> PAGEREF _Toc232581499 \h </w:instrText>
            </w:r>
            <w:r>
              <w:rPr>
                <w:noProof/>
                <w:webHidden/>
              </w:rPr>
            </w:r>
            <w:r>
              <w:rPr>
                <w:noProof/>
                <w:webHidden/>
              </w:rPr>
              <w:fldChar w:fldCharType="separate"/>
            </w:r>
            <w:r>
              <w:rPr>
                <w:noProof/>
                <w:webHidden/>
              </w:rPr>
              <w:t>48</w:t>
            </w:r>
            <w:r>
              <w:rPr>
                <w:noProof/>
                <w:webHidden/>
              </w:rPr>
              <w:fldChar w:fldCharType="end"/>
            </w:r>
          </w:hyperlink>
        </w:p>
        <w:p w14:paraId="348F5771" w14:textId="52940BC6"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0" w:history="1">
            <w:r w:rsidRPr="00C97302">
              <w:rPr>
                <w:rStyle w:val="Hyperlink"/>
                <w:noProof/>
              </w:rPr>
              <w:t>8.3</w:t>
            </w:r>
            <w:r>
              <w:rPr>
                <w:rFonts w:asciiTheme="minorHAnsi" w:eastAsiaTheme="minorEastAsia" w:hAnsiTheme="minorHAnsi" w:cstheme="minorBidi"/>
                <w:caps w:val="0"/>
                <w:noProof/>
                <w:kern w:val="2"/>
                <w:sz w:val="24"/>
                <w14:ligatures w14:val="standardContextual"/>
              </w:rPr>
              <w:tab/>
            </w:r>
            <w:r w:rsidRPr="00C97302">
              <w:rPr>
                <w:rStyle w:val="Hyperlink"/>
                <w:noProof/>
              </w:rPr>
              <w:t>RECIPROCITY FOR JURISDICTIONAL BIDDER PREFERENCE</w:t>
            </w:r>
            <w:r>
              <w:rPr>
                <w:noProof/>
                <w:webHidden/>
              </w:rPr>
              <w:tab/>
            </w:r>
            <w:r>
              <w:rPr>
                <w:noProof/>
                <w:webHidden/>
              </w:rPr>
              <w:fldChar w:fldCharType="begin"/>
            </w:r>
            <w:r>
              <w:rPr>
                <w:noProof/>
                <w:webHidden/>
              </w:rPr>
              <w:instrText xml:space="preserve"> PAGEREF _Toc232581500 \h </w:instrText>
            </w:r>
            <w:r>
              <w:rPr>
                <w:noProof/>
                <w:webHidden/>
              </w:rPr>
            </w:r>
            <w:r>
              <w:rPr>
                <w:noProof/>
                <w:webHidden/>
              </w:rPr>
              <w:fldChar w:fldCharType="separate"/>
            </w:r>
            <w:r>
              <w:rPr>
                <w:noProof/>
                <w:webHidden/>
              </w:rPr>
              <w:t>48</w:t>
            </w:r>
            <w:r>
              <w:rPr>
                <w:noProof/>
                <w:webHidden/>
              </w:rPr>
              <w:fldChar w:fldCharType="end"/>
            </w:r>
          </w:hyperlink>
        </w:p>
        <w:p w14:paraId="7A1A4A1C" w14:textId="2106C79F"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1" w:history="1">
            <w:r w:rsidRPr="00C97302">
              <w:rPr>
                <w:rStyle w:val="Hyperlink"/>
                <w:noProof/>
              </w:rPr>
              <w:t>8.4</w:t>
            </w:r>
            <w:r>
              <w:rPr>
                <w:rFonts w:asciiTheme="minorHAnsi" w:eastAsiaTheme="minorEastAsia" w:hAnsiTheme="minorHAnsi" w:cstheme="minorBidi"/>
                <w:caps w:val="0"/>
                <w:noProof/>
                <w:kern w:val="2"/>
                <w:sz w:val="24"/>
                <w14:ligatures w14:val="standardContextual"/>
              </w:rPr>
              <w:tab/>
            </w:r>
            <w:r w:rsidRPr="00C97302">
              <w:rPr>
                <w:rStyle w:val="Hyperlink"/>
                <w:noProof/>
              </w:rPr>
              <w:t>CLARIFICATION OF QUOTE</w:t>
            </w:r>
            <w:r>
              <w:rPr>
                <w:noProof/>
                <w:webHidden/>
              </w:rPr>
              <w:tab/>
            </w:r>
            <w:r>
              <w:rPr>
                <w:noProof/>
                <w:webHidden/>
              </w:rPr>
              <w:fldChar w:fldCharType="begin"/>
            </w:r>
            <w:r>
              <w:rPr>
                <w:noProof/>
                <w:webHidden/>
              </w:rPr>
              <w:instrText xml:space="preserve"> PAGEREF _Toc232581501 \h </w:instrText>
            </w:r>
            <w:r>
              <w:rPr>
                <w:noProof/>
                <w:webHidden/>
              </w:rPr>
            </w:r>
            <w:r>
              <w:rPr>
                <w:noProof/>
                <w:webHidden/>
              </w:rPr>
              <w:fldChar w:fldCharType="separate"/>
            </w:r>
            <w:r>
              <w:rPr>
                <w:noProof/>
                <w:webHidden/>
              </w:rPr>
              <w:t>48</w:t>
            </w:r>
            <w:r>
              <w:rPr>
                <w:noProof/>
                <w:webHidden/>
              </w:rPr>
              <w:fldChar w:fldCharType="end"/>
            </w:r>
          </w:hyperlink>
        </w:p>
        <w:p w14:paraId="5D9A1FFD" w14:textId="4B858120"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2" w:history="1">
            <w:r w:rsidRPr="00C97302">
              <w:rPr>
                <w:rStyle w:val="Hyperlink"/>
                <w:noProof/>
              </w:rPr>
              <w:t>8.5</w:t>
            </w:r>
            <w:r>
              <w:rPr>
                <w:rFonts w:asciiTheme="minorHAnsi" w:eastAsiaTheme="minorEastAsia" w:hAnsiTheme="minorHAnsi" w:cstheme="minorBidi"/>
                <w:caps w:val="0"/>
                <w:noProof/>
                <w:kern w:val="2"/>
                <w:sz w:val="24"/>
                <w14:ligatures w14:val="standardContextual"/>
              </w:rPr>
              <w:tab/>
            </w:r>
            <w:r w:rsidRPr="00C97302">
              <w:rPr>
                <w:rStyle w:val="Hyperlink"/>
                <w:noProof/>
              </w:rPr>
              <w:t>ORAL PRESENTATION</w:t>
            </w:r>
            <w:r>
              <w:rPr>
                <w:noProof/>
                <w:webHidden/>
              </w:rPr>
              <w:tab/>
            </w:r>
            <w:r>
              <w:rPr>
                <w:noProof/>
                <w:webHidden/>
              </w:rPr>
              <w:fldChar w:fldCharType="begin"/>
            </w:r>
            <w:r>
              <w:rPr>
                <w:noProof/>
                <w:webHidden/>
              </w:rPr>
              <w:instrText xml:space="preserve"> PAGEREF _Toc232581502 \h </w:instrText>
            </w:r>
            <w:r>
              <w:rPr>
                <w:noProof/>
                <w:webHidden/>
              </w:rPr>
            </w:r>
            <w:r>
              <w:rPr>
                <w:noProof/>
                <w:webHidden/>
              </w:rPr>
              <w:fldChar w:fldCharType="separate"/>
            </w:r>
            <w:r>
              <w:rPr>
                <w:noProof/>
                <w:webHidden/>
              </w:rPr>
              <w:t>48</w:t>
            </w:r>
            <w:r>
              <w:rPr>
                <w:noProof/>
                <w:webHidden/>
              </w:rPr>
              <w:fldChar w:fldCharType="end"/>
            </w:r>
          </w:hyperlink>
        </w:p>
        <w:p w14:paraId="7CCA04A6" w14:textId="2A70DCC4"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3" w:history="1">
            <w:r w:rsidRPr="00C97302">
              <w:rPr>
                <w:rStyle w:val="Hyperlink"/>
                <w:noProof/>
              </w:rPr>
              <w:t>8.6</w:t>
            </w:r>
            <w:r>
              <w:rPr>
                <w:rFonts w:asciiTheme="minorHAnsi" w:eastAsiaTheme="minorEastAsia" w:hAnsiTheme="minorHAnsi" w:cstheme="minorBidi"/>
                <w:caps w:val="0"/>
                <w:noProof/>
                <w:kern w:val="2"/>
                <w:sz w:val="24"/>
                <w14:ligatures w14:val="standardContextual"/>
              </w:rPr>
              <w:tab/>
            </w:r>
            <w:r w:rsidRPr="00C97302">
              <w:rPr>
                <w:rStyle w:val="Hyperlink"/>
                <w:noProof/>
              </w:rPr>
              <w:t>TIE QUOTES</w:t>
            </w:r>
            <w:r>
              <w:rPr>
                <w:noProof/>
                <w:webHidden/>
              </w:rPr>
              <w:tab/>
            </w:r>
            <w:r>
              <w:rPr>
                <w:noProof/>
                <w:webHidden/>
              </w:rPr>
              <w:fldChar w:fldCharType="begin"/>
            </w:r>
            <w:r>
              <w:rPr>
                <w:noProof/>
                <w:webHidden/>
              </w:rPr>
              <w:instrText xml:space="preserve"> PAGEREF _Toc232581503 \h </w:instrText>
            </w:r>
            <w:r>
              <w:rPr>
                <w:noProof/>
                <w:webHidden/>
              </w:rPr>
            </w:r>
            <w:r>
              <w:rPr>
                <w:noProof/>
                <w:webHidden/>
              </w:rPr>
              <w:fldChar w:fldCharType="separate"/>
            </w:r>
            <w:r>
              <w:rPr>
                <w:noProof/>
                <w:webHidden/>
              </w:rPr>
              <w:t>48</w:t>
            </w:r>
            <w:r>
              <w:rPr>
                <w:noProof/>
                <w:webHidden/>
              </w:rPr>
              <w:fldChar w:fldCharType="end"/>
            </w:r>
          </w:hyperlink>
        </w:p>
        <w:p w14:paraId="6D21490A" w14:textId="044EC66B"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4" w:history="1">
            <w:r w:rsidRPr="00C97302">
              <w:rPr>
                <w:rStyle w:val="Hyperlink"/>
                <w:noProof/>
              </w:rPr>
              <w:t>8.7</w:t>
            </w:r>
            <w:r>
              <w:rPr>
                <w:rFonts w:asciiTheme="minorHAnsi" w:eastAsiaTheme="minorEastAsia" w:hAnsiTheme="minorHAnsi" w:cstheme="minorBidi"/>
                <w:caps w:val="0"/>
                <w:noProof/>
                <w:kern w:val="2"/>
                <w:sz w:val="24"/>
                <w14:ligatures w14:val="standardContextual"/>
              </w:rPr>
              <w:tab/>
            </w:r>
            <w:r w:rsidRPr="00C97302">
              <w:rPr>
                <w:rStyle w:val="Hyperlink"/>
                <w:noProof/>
              </w:rPr>
              <w:t>STATE'S RIGHT TO INSPECT BIDDER’S FACILITIES</w:t>
            </w:r>
            <w:r>
              <w:rPr>
                <w:noProof/>
                <w:webHidden/>
              </w:rPr>
              <w:tab/>
            </w:r>
            <w:r>
              <w:rPr>
                <w:noProof/>
                <w:webHidden/>
              </w:rPr>
              <w:fldChar w:fldCharType="begin"/>
            </w:r>
            <w:r>
              <w:rPr>
                <w:noProof/>
                <w:webHidden/>
              </w:rPr>
              <w:instrText xml:space="preserve"> PAGEREF _Toc232581504 \h </w:instrText>
            </w:r>
            <w:r>
              <w:rPr>
                <w:noProof/>
                <w:webHidden/>
              </w:rPr>
            </w:r>
            <w:r>
              <w:rPr>
                <w:noProof/>
                <w:webHidden/>
              </w:rPr>
              <w:fldChar w:fldCharType="separate"/>
            </w:r>
            <w:r>
              <w:rPr>
                <w:noProof/>
                <w:webHidden/>
              </w:rPr>
              <w:t>48</w:t>
            </w:r>
            <w:r>
              <w:rPr>
                <w:noProof/>
                <w:webHidden/>
              </w:rPr>
              <w:fldChar w:fldCharType="end"/>
            </w:r>
          </w:hyperlink>
        </w:p>
        <w:p w14:paraId="30FC04D6" w14:textId="7AB97E2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5" w:history="1">
            <w:r w:rsidRPr="00C97302">
              <w:rPr>
                <w:rStyle w:val="Hyperlink"/>
                <w:noProof/>
              </w:rPr>
              <w:t>8.8</w:t>
            </w:r>
            <w:r>
              <w:rPr>
                <w:rFonts w:asciiTheme="minorHAnsi" w:eastAsiaTheme="minorEastAsia" w:hAnsiTheme="minorHAnsi" w:cstheme="minorBidi"/>
                <w:caps w:val="0"/>
                <w:noProof/>
                <w:kern w:val="2"/>
                <w:sz w:val="24"/>
                <w14:ligatures w14:val="standardContextual"/>
              </w:rPr>
              <w:tab/>
            </w:r>
            <w:r w:rsidRPr="00C97302">
              <w:rPr>
                <w:rStyle w:val="Hyperlink"/>
                <w:noProof/>
              </w:rPr>
              <w:t>STATE'S RIGHT TO CHECK REFERENCES</w:t>
            </w:r>
            <w:r>
              <w:rPr>
                <w:noProof/>
                <w:webHidden/>
              </w:rPr>
              <w:tab/>
            </w:r>
            <w:r>
              <w:rPr>
                <w:noProof/>
                <w:webHidden/>
              </w:rPr>
              <w:fldChar w:fldCharType="begin"/>
            </w:r>
            <w:r>
              <w:rPr>
                <w:noProof/>
                <w:webHidden/>
              </w:rPr>
              <w:instrText xml:space="preserve"> PAGEREF _Toc232581505 \h </w:instrText>
            </w:r>
            <w:r>
              <w:rPr>
                <w:noProof/>
                <w:webHidden/>
              </w:rPr>
            </w:r>
            <w:r>
              <w:rPr>
                <w:noProof/>
                <w:webHidden/>
              </w:rPr>
              <w:fldChar w:fldCharType="separate"/>
            </w:r>
            <w:r>
              <w:rPr>
                <w:noProof/>
                <w:webHidden/>
              </w:rPr>
              <w:t>48</w:t>
            </w:r>
            <w:r>
              <w:rPr>
                <w:noProof/>
                <w:webHidden/>
              </w:rPr>
              <w:fldChar w:fldCharType="end"/>
            </w:r>
          </w:hyperlink>
        </w:p>
        <w:p w14:paraId="4F52577D" w14:textId="2DB637C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6" w:history="1">
            <w:r w:rsidRPr="00C97302">
              <w:rPr>
                <w:rStyle w:val="Hyperlink"/>
                <w:noProof/>
              </w:rPr>
              <w:t>8.9</w:t>
            </w:r>
            <w:r>
              <w:rPr>
                <w:rFonts w:asciiTheme="minorHAnsi" w:eastAsiaTheme="minorEastAsia" w:hAnsiTheme="minorHAnsi" w:cstheme="minorBidi"/>
                <w:caps w:val="0"/>
                <w:noProof/>
                <w:kern w:val="2"/>
                <w:sz w:val="24"/>
                <w14:ligatures w14:val="standardContextual"/>
              </w:rPr>
              <w:tab/>
            </w:r>
            <w:r w:rsidRPr="00C97302">
              <w:rPr>
                <w:rStyle w:val="Hyperlink"/>
                <w:noProof/>
              </w:rPr>
              <w:t>EVALUATION CRITERIA</w:t>
            </w:r>
            <w:r>
              <w:rPr>
                <w:noProof/>
                <w:webHidden/>
              </w:rPr>
              <w:tab/>
            </w:r>
            <w:r>
              <w:rPr>
                <w:noProof/>
                <w:webHidden/>
              </w:rPr>
              <w:fldChar w:fldCharType="begin"/>
            </w:r>
            <w:r>
              <w:rPr>
                <w:noProof/>
                <w:webHidden/>
              </w:rPr>
              <w:instrText xml:space="preserve"> PAGEREF _Toc232581506 \h </w:instrText>
            </w:r>
            <w:r>
              <w:rPr>
                <w:noProof/>
                <w:webHidden/>
              </w:rPr>
            </w:r>
            <w:r>
              <w:rPr>
                <w:noProof/>
                <w:webHidden/>
              </w:rPr>
              <w:fldChar w:fldCharType="separate"/>
            </w:r>
            <w:r>
              <w:rPr>
                <w:noProof/>
                <w:webHidden/>
              </w:rPr>
              <w:t>48</w:t>
            </w:r>
            <w:r>
              <w:rPr>
                <w:noProof/>
                <w:webHidden/>
              </w:rPr>
              <w:fldChar w:fldCharType="end"/>
            </w:r>
          </w:hyperlink>
        </w:p>
        <w:p w14:paraId="24F336C5" w14:textId="494CA9E3"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507" w:history="1">
            <w:r w:rsidRPr="00C97302">
              <w:rPr>
                <w:rStyle w:val="Hyperlink"/>
                <w:noProof/>
              </w:rPr>
              <w:t>8.9.1</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TECHNICAL EVALUATION CRITERIA</w:t>
            </w:r>
            <w:r>
              <w:rPr>
                <w:noProof/>
                <w:webHidden/>
              </w:rPr>
              <w:tab/>
            </w:r>
            <w:r>
              <w:rPr>
                <w:noProof/>
                <w:webHidden/>
              </w:rPr>
              <w:fldChar w:fldCharType="begin"/>
            </w:r>
            <w:r>
              <w:rPr>
                <w:noProof/>
                <w:webHidden/>
              </w:rPr>
              <w:instrText xml:space="preserve"> PAGEREF _Toc232581507 \h </w:instrText>
            </w:r>
            <w:r>
              <w:rPr>
                <w:noProof/>
                <w:webHidden/>
              </w:rPr>
            </w:r>
            <w:r>
              <w:rPr>
                <w:noProof/>
                <w:webHidden/>
              </w:rPr>
              <w:fldChar w:fldCharType="separate"/>
            </w:r>
            <w:r>
              <w:rPr>
                <w:noProof/>
                <w:webHidden/>
              </w:rPr>
              <w:t>49</w:t>
            </w:r>
            <w:r>
              <w:rPr>
                <w:noProof/>
                <w:webHidden/>
              </w:rPr>
              <w:fldChar w:fldCharType="end"/>
            </w:r>
          </w:hyperlink>
        </w:p>
        <w:p w14:paraId="2188EDAC" w14:textId="2A991513" w:rsidR="009936E6" w:rsidRDefault="009936E6">
          <w:pPr>
            <w:pStyle w:val="TOC3"/>
            <w:rPr>
              <w:rFonts w:asciiTheme="minorHAnsi" w:eastAsiaTheme="minorEastAsia" w:hAnsiTheme="minorHAnsi" w:cstheme="minorBidi"/>
              <w:iCs w:val="0"/>
              <w:caps w:val="0"/>
              <w:noProof/>
              <w:kern w:val="2"/>
              <w:sz w:val="24"/>
              <w14:ligatures w14:val="standardContextual"/>
            </w:rPr>
          </w:pPr>
          <w:hyperlink w:anchor="_Toc232581508" w:history="1">
            <w:r w:rsidRPr="00C97302">
              <w:rPr>
                <w:rStyle w:val="Hyperlink"/>
                <w:noProof/>
              </w:rPr>
              <w:t>8.9.2</w:t>
            </w:r>
            <w:r>
              <w:rPr>
                <w:rFonts w:asciiTheme="minorHAnsi" w:eastAsiaTheme="minorEastAsia" w:hAnsiTheme="minorHAnsi" w:cstheme="minorBidi"/>
                <w:iCs w:val="0"/>
                <w:caps w:val="0"/>
                <w:noProof/>
                <w:kern w:val="2"/>
                <w:sz w:val="24"/>
                <w14:ligatures w14:val="standardContextual"/>
              </w:rPr>
              <w:tab/>
            </w:r>
            <w:r w:rsidRPr="00C97302">
              <w:rPr>
                <w:rStyle w:val="Hyperlink"/>
                <w:noProof/>
              </w:rPr>
              <w:t>PRICE EVALUATION</w:t>
            </w:r>
            <w:r>
              <w:rPr>
                <w:noProof/>
                <w:webHidden/>
              </w:rPr>
              <w:tab/>
            </w:r>
            <w:r>
              <w:rPr>
                <w:noProof/>
                <w:webHidden/>
              </w:rPr>
              <w:fldChar w:fldCharType="begin"/>
            </w:r>
            <w:r>
              <w:rPr>
                <w:noProof/>
                <w:webHidden/>
              </w:rPr>
              <w:instrText xml:space="preserve"> PAGEREF _Toc232581508 \h </w:instrText>
            </w:r>
            <w:r>
              <w:rPr>
                <w:noProof/>
                <w:webHidden/>
              </w:rPr>
            </w:r>
            <w:r>
              <w:rPr>
                <w:noProof/>
                <w:webHidden/>
              </w:rPr>
              <w:fldChar w:fldCharType="separate"/>
            </w:r>
            <w:r>
              <w:rPr>
                <w:noProof/>
                <w:webHidden/>
              </w:rPr>
              <w:t>49</w:t>
            </w:r>
            <w:r>
              <w:rPr>
                <w:noProof/>
                <w:webHidden/>
              </w:rPr>
              <w:fldChar w:fldCharType="end"/>
            </w:r>
          </w:hyperlink>
        </w:p>
        <w:p w14:paraId="1D12AB9D" w14:textId="61F3801F"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09" w:history="1">
            <w:r w:rsidRPr="00C97302">
              <w:rPr>
                <w:rStyle w:val="Hyperlink"/>
                <w:rFonts w:eastAsia="MS Mincho"/>
                <w:noProof/>
              </w:rPr>
              <w:t>8.10</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QUOTE DISCREPANCIES</w:t>
            </w:r>
            <w:r>
              <w:rPr>
                <w:noProof/>
                <w:webHidden/>
              </w:rPr>
              <w:tab/>
            </w:r>
            <w:r>
              <w:rPr>
                <w:noProof/>
                <w:webHidden/>
              </w:rPr>
              <w:fldChar w:fldCharType="begin"/>
            </w:r>
            <w:r>
              <w:rPr>
                <w:noProof/>
                <w:webHidden/>
              </w:rPr>
              <w:instrText xml:space="preserve"> PAGEREF _Toc232581509 \h </w:instrText>
            </w:r>
            <w:r>
              <w:rPr>
                <w:noProof/>
                <w:webHidden/>
              </w:rPr>
            </w:r>
            <w:r>
              <w:rPr>
                <w:noProof/>
                <w:webHidden/>
              </w:rPr>
              <w:fldChar w:fldCharType="separate"/>
            </w:r>
            <w:r>
              <w:rPr>
                <w:noProof/>
                <w:webHidden/>
              </w:rPr>
              <w:t>49</w:t>
            </w:r>
            <w:r>
              <w:rPr>
                <w:noProof/>
                <w:webHidden/>
              </w:rPr>
              <w:fldChar w:fldCharType="end"/>
            </w:r>
          </w:hyperlink>
        </w:p>
        <w:p w14:paraId="704E6E7D" w14:textId="3A22D585"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0" w:history="1">
            <w:r w:rsidRPr="00C97302">
              <w:rPr>
                <w:rStyle w:val="Hyperlink"/>
                <w:noProof/>
              </w:rPr>
              <w:t>8.11</w:t>
            </w:r>
            <w:r>
              <w:rPr>
                <w:rFonts w:asciiTheme="minorHAnsi" w:eastAsiaTheme="minorEastAsia" w:hAnsiTheme="minorHAnsi" w:cstheme="minorBidi"/>
                <w:caps w:val="0"/>
                <w:noProof/>
                <w:kern w:val="2"/>
                <w:sz w:val="24"/>
                <w14:ligatures w14:val="standardContextual"/>
              </w:rPr>
              <w:tab/>
            </w:r>
            <w:r w:rsidRPr="00C97302">
              <w:rPr>
                <w:rStyle w:val="Hyperlink"/>
                <w:noProof/>
              </w:rPr>
              <w:t>NEGOTIATION</w:t>
            </w:r>
            <w:r>
              <w:rPr>
                <w:noProof/>
                <w:webHidden/>
              </w:rPr>
              <w:tab/>
            </w:r>
            <w:r>
              <w:rPr>
                <w:noProof/>
                <w:webHidden/>
              </w:rPr>
              <w:fldChar w:fldCharType="begin"/>
            </w:r>
            <w:r>
              <w:rPr>
                <w:noProof/>
                <w:webHidden/>
              </w:rPr>
              <w:instrText xml:space="preserve"> PAGEREF _Toc232581510 \h </w:instrText>
            </w:r>
            <w:r>
              <w:rPr>
                <w:noProof/>
                <w:webHidden/>
              </w:rPr>
            </w:r>
            <w:r>
              <w:rPr>
                <w:noProof/>
                <w:webHidden/>
              </w:rPr>
              <w:fldChar w:fldCharType="separate"/>
            </w:r>
            <w:r>
              <w:rPr>
                <w:noProof/>
                <w:webHidden/>
              </w:rPr>
              <w:t>49</w:t>
            </w:r>
            <w:r>
              <w:rPr>
                <w:noProof/>
                <w:webHidden/>
              </w:rPr>
              <w:fldChar w:fldCharType="end"/>
            </w:r>
          </w:hyperlink>
        </w:p>
        <w:p w14:paraId="0BF1A40E" w14:textId="18E7307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1" w:history="1">
            <w:r w:rsidRPr="00C97302">
              <w:rPr>
                <w:rStyle w:val="Hyperlink"/>
                <w:noProof/>
              </w:rPr>
              <w:t>8.12</w:t>
            </w:r>
            <w:r>
              <w:rPr>
                <w:rFonts w:asciiTheme="minorHAnsi" w:eastAsiaTheme="minorEastAsia" w:hAnsiTheme="minorHAnsi" w:cstheme="minorBidi"/>
                <w:caps w:val="0"/>
                <w:noProof/>
                <w:kern w:val="2"/>
                <w:sz w:val="24"/>
                <w14:ligatures w14:val="standardContextual"/>
              </w:rPr>
              <w:tab/>
            </w:r>
            <w:r w:rsidRPr="00C97302">
              <w:rPr>
                <w:rStyle w:val="Hyperlink"/>
                <w:noProof/>
              </w:rPr>
              <w:t>BEST AND FINAL OFFER (BAFO)</w:t>
            </w:r>
            <w:r>
              <w:rPr>
                <w:noProof/>
                <w:webHidden/>
              </w:rPr>
              <w:tab/>
            </w:r>
            <w:r>
              <w:rPr>
                <w:noProof/>
                <w:webHidden/>
              </w:rPr>
              <w:fldChar w:fldCharType="begin"/>
            </w:r>
            <w:r>
              <w:rPr>
                <w:noProof/>
                <w:webHidden/>
              </w:rPr>
              <w:instrText xml:space="preserve"> PAGEREF _Toc232581511 \h </w:instrText>
            </w:r>
            <w:r>
              <w:rPr>
                <w:noProof/>
                <w:webHidden/>
              </w:rPr>
            </w:r>
            <w:r>
              <w:rPr>
                <w:noProof/>
                <w:webHidden/>
              </w:rPr>
              <w:fldChar w:fldCharType="separate"/>
            </w:r>
            <w:r>
              <w:rPr>
                <w:noProof/>
                <w:webHidden/>
              </w:rPr>
              <w:t>49</w:t>
            </w:r>
            <w:r>
              <w:rPr>
                <w:noProof/>
                <w:webHidden/>
              </w:rPr>
              <w:fldChar w:fldCharType="end"/>
            </w:r>
          </w:hyperlink>
        </w:p>
        <w:p w14:paraId="502F5D44" w14:textId="35652E99"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2" w:history="1">
            <w:r w:rsidRPr="00C97302">
              <w:rPr>
                <w:rStyle w:val="Hyperlink"/>
                <w:noProof/>
              </w:rPr>
              <w:t>8.13</w:t>
            </w:r>
            <w:r>
              <w:rPr>
                <w:rFonts w:asciiTheme="minorHAnsi" w:eastAsiaTheme="minorEastAsia" w:hAnsiTheme="minorHAnsi" w:cstheme="minorBidi"/>
                <w:caps w:val="0"/>
                <w:noProof/>
                <w:kern w:val="2"/>
                <w:sz w:val="24"/>
                <w14:ligatures w14:val="standardContextual"/>
              </w:rPr>
              <w:tab/>
            </w:r>
            <w:r w:rsidRPr="00C97302">
              <w:rPr>
                <w:rStyle w:val="Hyperlink"/>
                <w:noProof/>
              </w:rPr>
              <w:t xml:space="preserve">“REQUEST FOR REVISION” WITHIN </w:t>
            </w:r>
            <w:r w:rsidRPr="00C97302">
              <w:rPr>
                <w:rStyle w:val="Hyperlink"/>
                <w:i/>
                <w:iCs/>
                <w:noProof/>
              </w:rPr>
              <w:t>NJSTART</w:t>
            </w:r>
            <w:r>
              <w:rPr>
                <w:noProof/>
                <w:webHidden/>
              </w:rPr>
              <w:tab/>
            </w:r>
            <w:r>
              <w:rPr>
                <w:noProof/>
                <w:webHidden/>
              </w:rPr>
              <w:fldChar w:fldCharType="begin"/>
            </w:r>
            <w:r>
              <w:rPr>
                <w:noProof/>
                <w:webHidden/>
              </w:rPr>
              <w:instrText xml:space="preserve"> PAGEREF _Toc232581512 \h </w:instrText>
            </w:r>
            <w:r>
              <w:rPr>
                <w:noProof/>
                <w:webHidden/>
              </w:rPr>
            </w:r>
            <w:r>
              <w:rPr>
                <w:noProof/>
                <w:webHidden/>
              </w:rPr>
              <w:fldChar w:fldCharType="separate"/>
            </w:r>
            <w:r>
              <w:rPr>
                <w:noProof/>
                <w:webHidden/>
              </w:rPr>
              <w:t>49</w:t>
            </w:r>
            <w:r>
              <w:rPr>
                <w:noProof/>
                <w:webHidden/>
              </w:rPr>
              <w:fldChar w:fldCharType="end"/>
            </w:r>
          </w:hyperlink>
        </w:p>
        <w:p w14:paraId="4419CBAD" w14:textId="381329A6"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3" w:history="1">
            <w:r w:rsidRPr="00C97302">
              <w:rPr>
                <w:rStyle w:val="Hyperlink"/>
                <w:noProof/>
              </w:rPr>
              <w:t>8.14</w:t>
            </w:r>
            <w:r>
              <w:rPr>
                <w:rFonts w:asciiTheme="minorHAnsi" w:eastAsiaTheme="minorEastAsia" w:hAnsiTheme="minorHAnsi" w:cstheme="minorBidi"/>
                <w:caps w:val="0"/>
                <w:noProof/>
                <w:kern w:val="2"/>
                <w:sz w:val="24"/>
                <w14:ligatures w14:val="standardContextual"/>
              </w:rPr>
              <w:tab/>
            </w:r>
            <w:r w:rsidRPr="00C97302">
              <w:rPr>
                <w:rStyle w:val="Hyperlink"/>
                <w:noProof/>
              </w:rPr>
              <w:t>POOR PERFORMANCE</w:t>
            </w:r>
            <w:r>
              <w:rPr>
                <w:noProof/>
                <w:webHidden/>
              </w:rPr>
              <w:tab/>
            </w:r>
            <w:r>
              <w:rPr>
                <w:noProof/>
                <w:webHidden/>
              </w:rPr>
              <w:fldChar w:fldCharType="begin"/>
            </w:r>
            <w:r>
              <w:rPr>
                <w:noProof/>
                <w:webHidden/>
              </w:rPr>
              <w:instrText xml:space="preserve"> PAGEREF _Toc232581513 \h </w:instrText>
            </w:r>
            <w:r>
              <w:rPr>
                <w:noProof/>
                <w:webHidden/>
              </w:rPr>
            </w:r>
            <w:r>
              <w:rPr>
                <w:noProof/>
                <w:webHidden/>
              </w:rPr>
              <w:fldChar w:fldCharType="separate"/>
            </w:r>
            <w:r>
              <w:rPr>
                <w:noProof/>
                <w:webHidden/>
              </w:rPr>
              <w:t>49</w:t>
            </w:r>
            <w:r>
              <w:rPr>
                <w:noProof/>
                <w:webHidden/>
              </w:rPr>
              <w:fldChar w:fldCharType="end"/>
            </w:r>
          </w:hyperlink>
        </w:p>
        <w:p w14:paraId="2CA77AC0" w14:textId="5365AF1D"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4" w:history="1">
            <w:r w:rsidRPr="00C97302">
              <w:rPr>
                <w:rStyle w:val="Hyperlink"/>
                <w:rFonts w:eastAsia="MS Mincho"/>
                <w:noProof/>
              </w:rPr>
              <w:t>8.15</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RECOMMENDATION FOR AWARD</w:t>
            </w:r>
            <w:r>
              <w:rPr>
                <w:noProof/>
                <w:webHidden/>
              </w:rPr>
              <w:tab/>
            </w:r>
            <w:r>
              <w:rPr>
                <w:noProof/>
                <w:webHidden/>
              </w:rPr>
              <w:fldChar w:fldCharType="begin"/>
            </w:r>
            <w:r>
              <w:rPr>
                <w:noProof/>
                <w:webHidden/>
              </w:rPr>
              <w:instrText xml:space="preserve"> PAGEREF _Toc232581514 \h </w:instrText>
            </w:r>
            <w:r>
              <w:rPr>
                <w:noProof/>
                <w:webHidden/>
              </w:rPr>
            </w:r>
            <w:r>
              <w:rPr>
                <w:noProof/>
                <w:webHidden/>
              </w:rPr>
              <w:fldChar w:fldCharType="separate"/>
            </w:r>
            <w:r>
              <w:rPr>
                <w:noProof/>
                <w:webHidden/>
              </w:rPr>
              <w:t>50</w:t>
            </w:r>
            <w:r>
              <w:rPr>
                <w:noProof/>
                <w:webHidden/>
              </w:rPr>
              <w:fldChar w:fldCharType="end"/>
            </w:r>
          </w:hyperlink>
        </w:p>
        <w:p w14:paraId="301CD57E" w14:textId="1E64E7CE"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5" w:history="1">
            <w:r w:rsidRPr="00C97302">
              <w:rPr>
                <w:rStyle w:val="Hyperlink"/>
                <w:rFonts w:eastAsia="MS Mincho"/>
                <w:noProof/>
              </w:rPr>
              <w:t>8.16</w:t>
            </w:r>
            <w:r>
              <w:rPr>
                <w:rFonts w:asciiTheme="minorHAnsi" w:eastAsiaTheme="minorEastAsia" w:hAnsiTheme="minorHAnsi" w:cstheme="minorBidi"/>
                <w:caps w:val="0"/>
                <w:noProof/>
                <w:kern w:val="2"/>
                <w:sz w:val="24"/>
                <w14:ligatures w14:val="standardContextual"/>
              </w:rPr>
              <w:tab/>
            </w:r>
            <w:r w:rsidRPr="00C97302">
              <w:rPr>
                <w:rStyle w:val="Hyperlink"/>
                <w:rFonts w:eastAsia="MS Mincho"/>
                <w:noProof/>
              </w:rPr>
              <w:t>CONTRACT AWARD</w:t>
            </w:r>
            <w:r>
              <w:rPr>
                <w:noProof/>
                <w:webHidden/>
              </w:rPr>
              <w:tab/>
            </w:r>
            <w:r>
              <w:rPr>
                <w:noProof/>
                <w:webHidden/>
              </w:rPr>
              <w:fldChar w:fldCharType="begin"/>
            </w:r>
            <w:r>
              <w:rPr>
                <w:noProof/>
                <w:webHidden/>
              </w:rPr>
              <w:instrText xml:space="preserve"> PAGEREF _Toc232581515 \h </w:instrText>
            </w:r>
            <w:r>
              <w:rPr>
                <w:noProof/>
                <w:webHidden/>
              </w:rPr>
            </w:r>
            <w:r>
              <w:rPr>
                <w:noProof/>
                <w:webHidden/>
              </w:rPr>
              <w:fldChar w:fldCharType="separate"/>
            </w:r>
            <w:r>
              <w:rPr>
                <w:noProof/>
                <w:webHidden/>
              </w:rPr>
              <w:t>50</w:t>
            </w:r>
            <w:r>
              <w:rPr>
                <w:noProof/>
                <w:webHidden/>
              </w:rPr>
              <w:fldChar w:fldCharType="end"/>
            </w:r>
          </w:hyperlink>
        </w:p>
        <w:p w14:paraId="5D371006" w14:textId="27FB251D" w:rsidR="009936E6" w:rsidRDefault="009936E6">
          <w:pPr>
            <w:pStyle w:val="TOC1"/>
            <w:tabs>
              <w:tab w:val="left" w:pos="475"/>
            </w:tabs>
            <w:rPr>
              <w:rFonts w:asciiTheme="minorHAnsi" w:eastAsiaTheme="minorEastAsia" w:hAnsiTheme="minorHAnsi" w:cstheme="minorBidi"/>
              <w:b w:val="0"/>
              <w:bCs w:val="0"/>
              <w:caps w:val="0"/>
              <w:noProof/>
              <w:kern w:val="2"/>
              <w:sz w:val="24"/>
              <w14:ligatures w14:val="standardContextual"/>
            </w:rPr>
          </w:pPr>
          <w:hyperlink w:anchor="_Toc232581516" w:history="1">
            <w:r w:rsidRPr="00C97302">
              <w:rPr>
                <w:rStyle w:val="Hyperlink"/>
                <w:noProof/>
              </w:rPr>
              <w:t>9</w:t>
            </w:r>
            <w:r>
              <w:rPr>
                <w:rFonts w:asciiTheme="minorHAnsi" w:eastAsiaTheme="minorEastAsia" w:hAnsiTheme="minorHAnsi" w:cstheme="minorBidi"/>
                <w:b w:val="0"/>
                <w:bCs w:val="0"/>
                <w:caps w:val="0"/>
                <w:noProof/>
                <w:kern w:val="2"/>
                <w:sz w:val="24"/>
                <w14:ligatures w14:val="standardContextual"/>
              </w:rPr>
              <w:tab/>
            </w:r>
            <w:r w:rsidRPr="00C97302">
              <w:rPr>
                <w:rStyle w:val="Hyperlink"/>
                <w:noProof/>
              </w:rPr>
              <w:t>GLOSSARY</w:t>
            </w:r>
            <w:r>
              <w:rPr>
                <w:noProof/>
                <w:webHidden/>
              </w:rPr>
              <w:tab/>
            </w:r>
            <w:r>
              <w:rPr>
                <w:noProof/>
                <w:webHidden/>
              </w:rPr>
              <w:fldChar w:fldCharType="begin"/>
            </w:r>
            <w:r>
              <w:rPr>
                <w:noProof/>
                <w:webHidden/>
              </w:rPr>
              <w:instrText xml:space="preserve"> PAGEREF _Toc232581516 \h </w:instrText>
            </w:r>
            <w:r>
              <w:rPr>
                <w:noProof/>
                <w:webHidden/>
              </w:rPr>
            </w:r>
            <w:r>
              <w:rPr>
                <w:noProof/>
                <w:webHidden/>
              </w:rPr>
              <w:fldChar w:fldCharType="separate"/>
            </w:r>
            <w:r>
              <w:rPr>
                <w:noProof/>
                <w:webHidden/>
              </w:rPr>
              <w:t>51</w:t>
            </w:r>
            <w:r>
              <w:rPr>
                <w:noProof/>
                <w:webHidden/>
              </w:rPr>
              <w:fldChar w:fldCharType="end"/>
            </w:r>
          </w:hyperlink>
        </w:p>
        <w:p w14:paraId="246E9A70" w14:textId="64844B5C"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7" w:history="1">
            <w:r w:rsidRPr="00C97302">
              <w:rPr>
                <w:rStyle w:val="Hyperlink"/>
                <w:noProof/>
              </w:rPr>
              <w:t>9.1</w:t>
            </w:r>
            <w:r>
              <w:rPr>
                <w:rFonts w:asciiTheme="minorHAnsi" w:eastAsiaTheme="minorEastAsia" w:hAnsiTheme="minorHAnsi" w:cstheme="minorBidi"/>
                <w:caps w:val="0"/>
                <w:noProof/>
                <w:kern w:val="2"/>
                <w:sz w:val="24"/>
                <w14:ligatures w14:val="standardContextual"/>
              </w:rPr>
              <w:tab/>
            </w:r>
            <w:r w:rsidRPr="00C97302">
              <w:rPr>
                <w:rStyle w:val="Hyperlink"/>
                <w:noProof/>
              </w:rPr>
              <w:t>CROSSWALK</w:t>
            </w:r>
            <w:r>
              <w:rPr>
                <w:noProof/>
                <w:webHidden/>
              </w:rPr>
              <w:tab/>
            </w:r>
            <w:r>
              <w:rPr>
                <w:noProof/>
                <w:webHidden/>
              </w:rPr>
              <w:fldChar w:fldCharType="begin"/>
            </w:r>
            <w:r>
              <w:rPr>
                <w:noProof/>
                <w:webHidden/>
              </w:rPr>
              <w:instrText xml:space="preserve"> PAGEREF _Toc232581517 \h </w:instrText>
            </w:r>
            <w:r>
              <w:rPr>
                <w:noProof/>
                <w:webHidden/>
              </w:rPr>
            </w:r>
            <w:r>
              <w:rPr>
                <w:noProof/>
                <w:webHidden/>
              </w:rPr>
              <w:fldChar w:fldCharType="separate"/>
            </w:r>
            <w:r>
              <w:rPr>
                <w:noProof/>
                <w:webHidden/>
              </w:rPr>
              <w:t>51</w:t>
            </w:r>
            <w:r>
              <w:rPr>
                <w:noProof/>
                <w:webHidden/>
              </w:rPr>
              <w:fldChar w:fldCharType="end"/>
            </w:r>
          </w:hyperlink>
        </w:p>
        <w:p w14:paraId="42276F83" w14:textId="76955A97"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8" w:history="1">
            <w:r w:rsidRPr="00C97302">
              <w:rPr>
                <w:rStyle w:val="Hyperlink"/>
                <w:noProof/>
              </w:rPr>
              <w:t>9.2</w:t>
            </w:r>
            <w:r>
              <w:rPr>
                <w:rFonts w:asciiTheme="minorHAnsi" w:eastAsiaTheme="minorEastAsia" w:hAnsiTheme="minorHAnsi" w:cstheme="minorBidi"/>
                <w:caps w:val="0"/>
                <w:noProof/>
                <w:kern w:val="2"/>
                <w:sz w:val="24"/>
                <w14:ligatures w14:val="standardContextual"/>
              </w:rPr>
              <w:tab/>
            </w:r>
            <w:r w:rsidRPr="00C97302">
              <w:rPr>
                <w:rStyle w:val="Hyperlink"/>
                <w:noProof/>
              </w:rPr>
              <w:t>DEFINITIONS</w:t>
            </w:r>
            <w:r>
              <w:rPr>
                <w:noProof/>
                <w:webHidden/>
              </w:rPr>
              <w:tab/>
            </w:r>
            <w:r>
              <w:rPr>
                <w:noProof/>
                <w:webHidden/>
              </w:rPr>
              <w:fldChar w:fldCharType="begin"/>
            </w:r>
            <w:r>
              <w:rPr>
                <w:noProof/>
                <w:webHidden/>
              </w:rPr>
              <w:instrText xml:space="preserve"> PAGEREF _Toc232581518 \h </w:instrText>
            </w:r>
            <w:r>
              <w:rPr>
                <w:noProof/>
                <w:webHidden/>
              </w:rPr>
            </w:r>
            <w:r>
              <w:rPr>
                <w:noProof/>
                <w:webHidden/>
              </w:rPr>
              <w:fldChar w:fldCharType="separate"/>
            </w:r>
            <w:r>
              <w:rPr>
                <w:noProof/>
                <w:webHidden/>
              </w:rPr>
              <w:t>51</w:t>
            </w:r>
            <w:r>
              <w:rPr>
                <w:noProof/>
                <w:webHidden/>
              </w:rPr>
              <w:fldChar w:fldCharType="end"/>
            </w:r>
          </w:hyperlink>
        </w:p>
        <w:p w14:paraId="7DEDD099" w14:textId="46D869F8"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19" w:history="1">
            <w:r w:rsidRPr="00C97302">
              <w:rPr>
                <w:rStyle w:val="Hyperlink"/>
                <w:noProof/>
              </w:rPr>
              <w:t>9.3</w:t>
            </w:r>
            <w:r>
              <w:rPr>
                <w:rFonts w:asciiTheme="minorHAnsi" w:eastAsiaTheme="minorEastAsia" w:hAnsiTheme="minorHAnsi" w:cstheme="minorBidi"/>
                <w:caps w:val="0"/>
                <w:noProof/>
                <w:kern w:val="2"/>
                <w:sz w:val="24"/>
                <w14:ligatures w14:val="standardContextual"/>
              </w:rPr>
              <w:tab/>
            </w:r>
            <w:r w:rsidRPr="00C97302">
              <w:rPr>
                <w:rStyle w:val="Hyperlink"/>
                <w:noProof/>
              </w:rPr>
              <w:t>CONTRACT-SPECIFIC DEFINITIONS</w:t>
            </w:r>
            <w:r>
              <w:rPr>
                <w:noProof/>
                <w:webHidden/>
              </w:rPr>
              <w:tab/>
            </w:r>
            <w:r>
              <w:rPr>
                <w:noProof/>
                <w:webHidden/>
              </w:rPr>
              <w:fldChar w:fldCharType="begin"/>
            </w:r>
            <w:r>
              <w:rPr>
                <w:noProof/>
                <w:webHidden/>
              </w:rPr>
              <w:instrText xml:space="preserve"> PAGEREF _Toc232581519 \h </w:instrText>
            </w:r>
            <w:r>
              <w:rPr>
                <w:noProof/>
                <w:webHidden/>
              </w:rPr>
            </w:r>
            <w:r>
              <w:rPr>
                <w:noProof/>
                <w:webHidden/>
              </w:rPr>
              <w:fldChar w:fldCharType="separate"/>
            </w:r>
            <w:r>
              <w:rPr>
                <w:noProof/>
                <w:webHidden/>
              </w:rPr>
              <w:t>56</w:t>
            </w:r>
            <w:r>
              <w:rPr>
                <w:noProof/>
                <w:webHidden/>
              </w:rPr>
              <w:fldChar w:fldCharType="end"/>
            </w:r>
          </w:hyperlink>
        </w:p>
        <w:p w14:paraId="27687FE2" w14:textId="27457317" w:rsidR="009936E6" w:rsidRDefault="009936E6">
          <w:pPr>
            <w:pStyle w:val="TOC2"/>
            <w:rPr>
              <w:rFonts w:asciiTheme="minorHAnsi" w:eastAsiaTheme="minorEastAsia" w:hAnsiTheme="minorHAnsi" w:cstheme="minorBidi"/>
              <w:caps w:val="0"/>
              <w:noProof/>
              <w:kern w:val="2"/>
              <w:sz w:val="24"/>
              <w14:ligatures w14:val="standardContextual"/>
            </w:rPr>
          </w:pPr>
          <w:hyperlink w:anchor="_Toc232581520" w:history="1">
            <w:r w:rsidRPr="00C97302">
              <w:rPr>
                <w:rStyle w:val="Hyperlink"/>
                <w:rFonts w:eastAsia="Arial Narrow"/>
                <w:noProof/>
              </w:rPr>
              <w:t>9.4</w:t>
            </w:r>
            <w:r>
              <w:rPr>
                <w:rFonts w:asciiTheme="minorHAnsi" w:eastAsiaTheme="minorEastAsia" w:hAnsiTheme="minorHAnsi" w:cstheme="minorBidi"/>
                <w:caps w:val="0"/>
                <w:noProof/>
                <w:kern w:val="2"/>
                <w:sz w:val="24"/>
                <w14:ligatures w14:val="standardContextual"/>
              </w:rPr>
              <w:tab/>
            </w:r>
            <w:r w:rsidRPr="00C97302">
              <w:rPr>
                <w:rStyle w:val="Hyperlink"/>
                <w:rFonts w:eastAsia="Arial Narrow"/>
                <w:noProof/>
              </w:rPr>
              <w:t>CONTRACT – USING AGENCY SPECIFIC DEFINITIONS/ACRONYMS</w:t>
            </w:r>
            <w:r>
              <w:rPr>
                <w:noProof/>
                <w:webHidden/>
              </w:rPr>
              <w:tab/>
            </w:r>
            <w:r>
              <w:rPr>
                <w:noProof/>
                <w:webHidden/>
              </w:rPr>
              <w:fldChar w:fldCharType="begin"/>
            </w:r>
            <w:r>
              <w:rPr>
                <w:noProof/>
                <w:webHidden/>
              </w:rPr>
              <w:instrText xml:space="preserve"> PAGEREF _Toc232581520 \h </w:instrText>
            </w:r>
            <w:r>
              <w:rPr>
                <w:noProof/>
                <w:webHidden/>
              </w:rPr>
            </w:r>
            <w:r>
              <w:rPr>
                <w:noProof/>
                <w:webHidden/>
              </w:rPr>
              <w:fldChar w:fldCharType="separate"/>
            </w:r>
            <w:r>
              <w:rPr>
                <w:noProof/>
                <w:webHidden/>
              </w:rPr>
              <w:t>61</w:t>
            </w:r>
            <w:r>
              <w:rPr>
                <w:noProof/>
                <w:webHidden/>
              </w:rPr>
              <w:fldChar w:fldCharType="end"/>
            </w:r>
          </w:hyperlink>
        </w:p>
        <w:p w14:paraId="0287E32A" w14:textId="07AD67F4" w:rsidR="000F171C" w:rsidRPr="0084189F" w:rsidRDefault="00EA5ED8" w:rsidP="0084189F">
          <w:pPr>
            <w:spacing w:after="0" w:line="240" w:lineRule="auto"/>
            <w:rPr>
              <w:sz w:val="20"/>
              <w:szCs w:val="20"/>
            </w:rPr>
          </w:pPr>
          <w:r w:rsidRPr="0084189F">
            <w:rPr>
              <w:b/>
              <w:bCs/>
              <w:noProof/>
              <w:sz w:val="20"/>
              <w:szCs w:val="20"/>
            </w:rPr>
            <w:fldChar w:fldCharType="end"/>
          </w:r>
          <w:r w:rsidR="000F171C" w:rsidRPr="0084189F">
            <w:rPr>
              <w:sz w:val="20"/>
              <w:szCs w:val="20"/>
            </w:rPr>
            <w:t xml:space="preserve">ATTACHMENT 1 – </w:t>
          </w:r>
          <w:r w:rsidR="0010791E">
            <w:rPr>
              <w:sz w:val="20"/>
              <w:szCs w:val="20"/>
            </w:rPr>
            <w:t>State of New Jersey Combined Standard Terms and Conditions</w:t>
          </w:r>
          <w:r w:rsidR="000F171C" w:rsidRPr="0084189F">
            <w:rPr>
              <w:sz w:val="20"/>
              <w:szCs w:val="20"/>
            </w:rPr>
            <w:t xml:space="preserve"> (</w:t>
          </w:r>
          <w:r w:rsidR="00F66A4D">
            <w:rPr>
              <w:sz w:val="20"/>
              <w:szCs w:val="20"/>
            </w:rPr>
            <w:t>6</w:t>
          </w:r>
          <w:r w:rsidR="008911A6">
            <w:rPr>
              <w:sz w:val="20"/>
              <w:szCs w:val="20"/>
            </w:rPr>
            <w:t>/</w:t>
          </w:r>
          <w:r w:rsidR="00F66A4D">
            <w:rPr>
              <w:sz w:val="20"/>
              <w:szCs w:val="20"/>
            </w:rPr>
            <w:t>3</w:t>
          </w:r>
          <w:r w:rsidR="008911A6">
            <w:rPr>
              <w:sz w:val="20"/>
              <w:szCs w:val="20"/>
            </w:rPr>
            <w:t>/</w:t>
          </w:r>
          <w:r w:rsidR="00F66A4D">
            <w:rPr>
              <w:sz w:val="20"/>
              <w:szCs w:val="20"/>
            </w:rPr>
            <w:t>2025</w:t>
          </w:r>
          <w:r w:rsidR="000F171C" w:rsidRPr="0084189F">
            <w:rPr>
              <w:sz w:val="20"/>
              <w:szCs w:val="20"/>
            </w:rPr>
            <w:t>)</w:t>
          </w:r>
        </w:p>
        <w:p w14:paraId="0AB01852" w14:textId="77777777" w:rsidR="006F5FA0" w:rsidRDefault="00FC22B7" w:rsidP="0084189F">
          <w:pPr>
            <w:spacing w:after="0" w:line="240" w:lineRule="auto"/>
            <w:rPr>
              <w:sz w:val="20"/>
              <w:szCs w:val="20"/>
            </w:rPr>
          </w:pPr>
          <w:r w:rsidRPr="0084189F">
            <w:rPr>
              <w:sz w:val="20"/>
              <w:szCs w:val="20"/>
            </w:rPr>
            <w:t>ATTACHMENT 2 – Standard Procurement Forms Packet</w:t>
          </w:r>
        </w:p>
        <w:p w14:paraId="72318A25" w14:textId="77777777" w:rsidR="00F66A4D" w:rsidRDefault="006F5FA0" w:rsidP="0084189F">
          <w:pPr>
            <w:spacing w:after="0" w:line="240" w:lineRule="auto"/>
            <w:rPr>
              <w:sz w:val="20"/>
              <w:szCs w:val="20"/>
            </w:rPr>
          </w:pPr>
          <w:r>
            <w:rPr>
              <w:sz w:val="20"/>
              <w:szCs w:val="20"/>
            </w:rPr>
            <w:t xml:space="preserve">ATTACHMENT 3 – State of New Jersey Due Diligence Third-Party Information Security Questionnaire </w:t>
          </w:r>
        </w:p>
        <w:p w14:paraId="322270DD" w14:textId="2AC38B9C" w:rsidR="00EA5ED8" w:rsidRPr="0084189F" w:rsidRDefault="00F66A4D" w:rsidP="0084189F">
          <w:pPr>
            <w:spacing w:after="0" w:line="240" w:lineRule="auto"/>
            <w:rPr>
              <w:sz w:val="20"/>
              <w:szCs w:val="20"/>
            </w:rPr>
          </w:pPr>
          <w:r>
            <w:rPr>
              <w:sz w:val="20"/>
              <w:szCs w:val="20"/>
            </w:rPr>
            <w:t>ATTACHMENT 4 – State-Supplied Price Sheet</w:t>
          </w:r>
        </w:p>
      </w:sdtContent>
    </w:sdt>
    <w:p w14:paraId="6E50A760" w14:textId="77777777" w:rsidR="0084189F" w:rsidRDefault="0084189F" w:rsidP="0084189F">
      <w:pPr>
        <w:spacing w:after="0" w:line="240" w:lineRule="auto"/>
        <w:rPr>
          <w:sz w:val="20"/>
          <w:szCs w:val="20"/>
        </w:rPr>
      </w:pPr>
    </w:p>
    <w:p w14:paraId="2731FD98" w14:textId="77777777" w:rsidR="0084189F" w:rsidRDefault="0084189F" w:rsidP="0084189F">
      <w:pPr>
        <w:spacing w:after="0" w:line="240" w:lineRule="auto"/>
        <w:rPr>
          <w:sz w:val="20"/>
          <w:szCs w:val="20"/>
        </w:rPr>
        <w:sectPr w:rsidR="0084189F" w:rsidSect="00A4019A">
          <w:headerReference w:type="even" r:id="rId14"/>
          <w:headerReference w:type="default" r:id="rId15"/>
          <w:footerReference w:type="default" r:id="rId16"/>
          <w:headerReference w:type="first" r:id="rId17"/>
          <w:pgSz w:w="12240" w:h="15840" w:code="1"/>
          <w:pgMar w:top="720" w:right="720" w:bottom="720" w:left="720" w:header="432" w:footer="432" w:gutter="0"/>
          <w:pgNumType w:fmt="lowerRoman" w:start="1"/>
          <w:cols w:space="720"/>
          <w:docGrid w:linePitch="360"/>
        </w:sectPr>
      </w:pPr>
    </w:p>
    <w:p w14:paraId="43DA8377" w14:textId="0FCC9FB3" w:rsidR="007C2018" w:rsidRPr="0084189F" w:rsidRDefault="007C2018" w:rsidP="001A094D">
      <w:pPr>
        <w:pStyle w:val="Heading1"/>
      </w:pPr>
      <w:bookmarkStart w:id="0" w:name="_Toc232581358"/>
      <w:r w:rsidRPr="0084189F">
        <w:lastRenderedPageBreak/>
        <w:t>INTRODUCTION AND SUMMARY OF THE BID SOLICITATION</w:t>
      </w:r>
      <w:bookmarkEnd w:id="0"/>
    </w:p>
    <w:p w14:paraId="30F23E81" w14:textId="1522393A" w:rsidR="006139A9" w:rsidRPr="0084189F" w:rsidRDefault="00F925FD" w:rsidP="00DD2D49">
      <w:pPr>
        <w:spacing w:after="0" w:line="240" w:lineRule="auto"/>
        <w:jc w:val="both"/>
        <w:rPr>
          <w:sz w:val="20"/>
          <w:szCs w:val="20"/>
        </w:rPr>
      </w:pPr>
      <w:r w:rsidRPr="0084189F">
        <w:rPr>
          <w:sz w:val="20"/>
          <w:szCs w:val="20"/>
        </w:rPr>
        <w:t xml:space="preserve">This Bid Solicitation is issued by the </w:t>
      </w:r>
      <w:r>
        <w:rPr>
          <w:sz w:val="20"/>
          <w:szCs w:val="20"/>
        </w:rPr>
        <w:t xml:space="preserve">Department of </w:t>
      </w:r>
      <w:r w:rsidR="002B6CDA">
        <w:rPr>
          <w:sz w:val="20"/>
          <w:szCs w:val="20"/>
        </w:rPr>
        <w:t xml:space="preserve">the </w:t>
      </w:r>
      <w:r>
        <w:rPr>
          <w:sz w:val="20"/>
          <w:szCs w:val="20"/>
        </w:rPr>
        <w:t xml:space="preserve">Treasury, </w:t>
      </w:r>
      <w:r w:rsidRPr="0084189F">
        <w:rPr>
          <w:sz w:val="20"/>
          <w:szCs w:val="20"/>
        </w:rPr>
        <w:t>Division of Purchase and Property (Division)</w:t>
      </w:r>
      <w:r>
        <w:rPr>
          <w:sz w:val="20"/>
          <w:szCs w:val="20"/>
        </w:rPr>
        <w:t>, Procurement Bureau</w:t>
      </w:r>
      <w:r w:rsidRPr="0084189F">
        <w:rPr>
          <w:sz w:val="20"/>
          <w:szCs w:val="20"/>
        </w:rPr>
        <w:t xml:space="preserve">, on behalf of </w:t>
      </w:r>
      <w:r w:rsidR="00A46CEE">
        <w:rPr>
          <w:sz w:val="20"/>
          <w:szCs w:val="20"/>
        </w:rPr>
        <w:t>New Jersey Board of Public Utilities</w:t>
      </w:r>
      <w:r w:rsidR="00A46CEE" w:rsidRPr="0084189F">
        <w:rPr>
          <w:sz w:val="20"/>
          <w:szCs w:val="20"/>
        </w:rPr>
        <w:t xml:space="preserve"> (</w:t>
      </w:r>
      <w:r w:rsidR="00A46CEE">
        <w:rPr>
          <w:sz w:val="20"/>
          <w:szCs w:val="20"/>
        </w:rPr>
        <w:t>“Board” or “BPU”</w:t>
      </w:r>
      <w:r w:rsidR="00A46CEE" w:rsidRPr="0084189F">
        <w:rPr>
          <w:sz w:val="20"/>
          <w:szCs w:val="20"/>
        </w:rPr>
        <w:t>)</w:t>
      </w:r>
      <w:r w:rsidRPr="0084189F">
        <w:rPr>
          <w:sz w:val="20"/>
          <w:szCs w:val="20"/>
        </w:rPr>
        <w:t xml:space="preserve">. </w:t>
      </w:r>
      <w:r w:rsidR="00C67B7F" w:rsidRPr="0084189F">
        <w:rPr>
          <w:sz w:val="20"/>
          <w:szCs w:val="20"/>
        </w:rPr>
        <w:t xml:space="preserve">Quotes submitted in response to this Bid Solicitation shall be through the State of New Jersey’s eProcurement system, </w:t>
      </w:r>
      <w:r w:rsidR="00C67B7F" w:rsidRPr="0084189F">
        <w:rPr>
          <w:rStyle w:val="IntenseEmphasis"/>
          <w:rFonts w:cstheme="minorHAnsi"/>
          <w:color w:val="00B050"/>
          <w:sz w:val="20"/>
          <w:szCs w:val="20"/>
        </w:rPr>
        <w:t>NJ</w:t>
      </w:r>
      <w:r w:rsidR="00C67B7F" w:rsidRPr="0084189F">
        <w:rPr>
          <w:rStyle w:val="IntenseEmphasis"/>
          <w:rFonts w:cstheme="minorHAnsi"/>
          <w:color w:val="0070C0"/>
          <w:sz w:val="20"/>
          <w:szCs w:val="20"/>
        </w:rPr>
        <w:t>START</w:t>
      </w:r>
      <w:r w:rsidR="00E4758A" w:rsidRPr="0084189F">
        <w:rPr>
          <w:sz w:val="20"/>
          <w:szCs w:val="20"/>
        </w:rPr>
        <w:t xml:space="preserve">.  Bidders are </w:t>
      </w:r>
      <w:r w:rsidR="00C67B7F" w:rsidRPr="0084189F">
        <w:rPr>
          <w:sz w:val="20"/>
          <w:szCs w:val="20"/>
        </w:rPr>
        <w:t>advised to thoroughly read all sections</w:t>
      </w:r>
      <w:r w:rsidR="00E4758A" w:rsidRPr="0084189F">
        <w:rPr>
          <w:sz w:val="20"/>
          <w:szCs w:val="20"/>
        </w:rPr>
        <w:t xml:space="preserve"> of this Bid Solicitation and follow all instructions.  </w:t>
      </w:r>
    </w:p>
    <w:p w14:paraId="58549F46" w14:textId="77777777" w:rsidR="006139A9" w:rsidRPr="0084189F" w:rsidRDefault="006139A9" w:rsidP="0084189F">
      <w:pPr>
        <w:spacing w:after="0" w:line="240" w:lineRule="auto"/>
        <w:rPr>
          <w:sz w:val="20"/>
          <w:szCs w:val="20"/>
        </w:rPr>
      </w:pPr>
    </w:p>
    <w:p w14:paraId="416F140D" w14:textId="77777777" w:rsidR="00C67B7F" w:rsidRPr="0084189F" w:rsidRDefault="00E4758A" w:rsidP="0084189F">
      <w:pPr>
        <w:spacing w:after="0" w:line="240" w:lineRule="auto"/>
        <w:jc w:val="both"/>
        <w:rPr>
          <w:sz w:val="20"/>
          <w:szCs w:val="20"/>
        </w:rPr>
      </w:pPr>
      <w:r w:rsidRPr="0084189F">
        <w:rPr>
          <w:sz w:val="20"/>
          <w:szCs w:val="20"/>
        </w:rPr>
        <w:t xml:space="preserve">Bidders are strongly encouraged to visit the </w:t>
      </w:r>
      <w:hyperlink r:id="rId18" w:history="1">
        <w:r w:rsidRPr="0084189F">
          <w:rPr>
            <w:rStyle w:val="Hyperlink"/>
            <w:rFonts w:cstheme="minorHAnsi"/>
            <w:sz w:val="20"/>
            <w:szCs w:val="20"/>
          </w:rPr>
          <w:t>NJSTART Vendor Support Page</w:t>
        </w:r>
      </w:hyperlink>
      <w:r w:rsidRPr="0084189F">
        <w:rPr>
          <w:sz w:val="20"/>
          <w:szCs w:val="20"/>
        </w:rPr>
        <w:t xml:space="preserve">, which contains Quick Reference Guides (QRGs), supporting videos, a glossary of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color w:val="0070C0"/>
          <w:sz w:val="20"/>
          <w:szCs w:val="20"/>
        </w:rPr>
        <w:t xml:space="preserve"> </w:t>
      </w:r>
      <w:r w:rsidRPr="0084189F">
        <w:rPr>
          <w:sz w:val="20"/>
          <w:szCs w:val="20"/>
        </w:rPr>
        <w:t xml:space="preserve">terms, and helpdesk contact information.  Bidders should utilize the QRGs before attempting to submit a Quote </w:t>
      </w:r>
      <w:r w:rsidR="00372CBA" w:rsidRPr="0084189F">
        <w:rPr>
          <w:sz w:val="20"/>
          <w:szCs w:val="20"/>
        </w:rPr>
        <w:t xml:space="preserve">through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sz w:val="20"/>
          <w:szCs w:val="20"/>
        </w:rPr>
        <w:t xml:space="preserve">.   It is the Bidder’s responsibility to ensure that the Quote and attachments have been properly submitted.  </w:t>
      </w:r>
      <w:r w:rsidR="00C32D6D" w:rsidRPr="0084189F">
        <w:rPr>
          <w:rFonts w:eastAsia="MS Mincho"/>
          <w:sz w:val="20"/>
          <w:szCs w:val="20"/>
        </w:rPr>
        <w:t xml:space="preserve">Inquiries concerning the use of </w:t>
      </w:r>
      <w:r w:rsidR="00C32D6D" w:rsidRPr="0084189F">
        <w:rPr>
          <w:rStyle w:val="IntenseEmphasis"/>
          <w:rFonts w:eastAsia="MS Mincho" w:cstheme="minorHAnsi"/>
          <w:color w:val="00B050"/>
          <w:sz w:val="20"/>
          <w:szCs w:val="20"/>
        </w:rPr>
        <w:t>NJ</w:t>
      </w:r>
      <w:r w:rsidR="00C32D6D" w:rsidRPr="0084189F">
        <w:rPr>
          <w:rStyle w:val="IntenseEmphasis"/>
          <w:rFonts w:eastAsia="MS Mincho" w:cstheme="minorHAnsi"/>
          <w:color w:val="0070C0"/>
          <w:sz w:val="20"/>
          <w:szCs w:val="20"/>
        </w:rPr>
        <w:t>START</w:t>
      </w:r>
      <w:r w:rsidR="00C32D6D" w:rsidRPr="0084189F">
        <w:rPr>
          <w:rFonts w:eastAsia="MS Mincho"/>
          <w:sz w:val="20"/>
          <w:szCs w:val="20"/>
        </w:rPr>
        <w:t xml:space="preserve"> may be directed to </w:t>
      </w:r>
      <w:hyperlink r:id="rId19" w:history="1">
        <w:r w:rsidR="00C32D6D" w:rsidRPr="0084189F">
          <w:rPr>
            <w:rStyle w:val="Hyperlink"/>
            <w:rFonts w:eastAsia="MS Mincho" w:cstheme="minorHAnsi"/>
            <w:sz w:val="20"/>
            <w:szCs w:val="20"/>
          </w:rPr>
          <w:t>njstart@treas.nj.gov</w:t>
        </w:r>
      </w:hyperlink>
      <w:r w:rsidR="00C32D6D" w:rsidRPr="0084189F">
        <w:rPr>
          <w:rFonts w:eastAsia="MS Mincho"/>
          <w:sz w:val="20"/>
          <w:szCs w:val="20"/>
        </w:rPr>
        <w:t xml:space="preserve">. The Division will not respond to substantive questions related to the Bid Solicitation or any other </w:t>
      </w:r>
      <w:r w:rsidR="008624C1" w:rsidRPr="0084189F">
        <w:rPr>
          <w:rFonts w:eastAsia="MS Mincho"/>
          <w:sz w:val="20"/>
          <w:szCs w:val="20"/>
        </w:rPr>
        <w:t>Contract</w:t>
      </w:r>
      <w:r w:rsidR="00C32D6D" w:rsidRPr="0084189F">
        <w:rPr>
          <w:rFonts w:eastAsia="MS Mincho"/>
          <w:sz w:val="20"/>
          <w:szCs w:val="20"/>
        </w:rPr>
        <w:t xml:space="preserve"> via this email address.</w:t>
      </w:r>
    </w:p>
    <w:p w14:paraId="5D610579" w14:textId="77777777" w:rsidR="00C67B7F" w:rsidRPr="0084189F" w:rsidRDefault="00C67B7F" w:rsidP="0084189F">
      <w:pPr>
        <w:spacing w:after="0" w:line="240" w:lineRule="auto"/>
        <w:rPr>
          <w:sz w:val="20"/>
          <w:szCs w:val="20"/>
        </w:rPr>
      </w:pPr>
    </w:p>
    <w:p w14:paraId="6E1BC91F" w14:textId="23BF5640" w:rsidR="00E8054C" w:rsidRPr="0084189F" w:rsidRDefault="00E8054C" w:rsidP="004B5784">
      <w:pPr>
        <w:pStyle w:val="Heading2"/>
      </w:pPr>
      <w:bookmarkStart w:id="1" w:name="_Toc400531467"/>
      <w:bookmarkStart w:id="2" w:name="_Toc428533937"/>
      <w:bookmarkStart w:id="3" w:name="_Toc32310614"/>
      <w:bookmarkStart w:id="4" w:name="_Toc232581359"/>
      <w:r w:rsidRPr="0084189F">
        <w:t>PURPOSE AND INTENT</w:t>
      </w:r>
      <w:bookmarkEnd w:id="1"/>
      <w:bookmarkEnd w:id="2"/>
      <w:bookmarkEnd w:id="3"/>
      <w:bookmarkEnd w:id="4"/>
      <w:r w:rsidR="00D05B73">
        <w:t xml:space="preserve"> </w:t>
      </w:r>
    </w:p>
    <w:p w14:paraId="3AFFA61E" w14:textId="7EB6959B" w:rsidR="00E8054C" w:rsidRPr="0084189F" w:rsidRDefault="00E8054C" w:rsidP="004B6A0A">
      <w:pPr>
        <w:spacing w:after="0" w:line="240" w:lineRule="auto"/>
        <w:jc w:val="both"/>
        <w:rPr>
          <w:sz w:val="20"/>
          <w:szCs w:val="20"/>
        </w:rPr>
      </w:pPr>
      <w:r w:rsidRPr="0084189F">
        <w:rPr>
          <w:sz w:val="20"/>
          <w:szCs w:val="20"/>
        </w:rPr>
        <w:t xml:space="preserve">The purpose of this Bid Solicitation is to solicit Quotes </w:t>
      </w:r>
      <w:r w:rsidR="00B35EBE">
        <w:rPr>
          <w:sz w:val="20"/>
          <w:szCs w:val="20"/>
        </w:rPr>
        <w:t>through</w:t>
      </w:r>
      <w:r w:rsidR="00B35EBE" w:rsidRPr="0084189F">
        <w:rPr>
          <w:sz w:val="20"/>
          <w:szCs w:val="20"/>
        </w:rPr>
        <w:t xml:space="preserve"> </w:t>
      </w:r>
      <w:r w:rsidR="00141129">
        <w:rPr>
          <w:sz w:val="20"/>
          <w:szCs w:val="20"/>
        </w:rPr>
        <w:t xml:space="preserve">a </w:t>
      </w:r>
      <w:r w:rsidR="00E47766">
        <w:rPr>
          <w:sz w:val="20"/>
          <w:szCs w:val="20"/>
        </w:rPr>
        <w:t xml:space="preserve">publicly </w:t>
      </w:r>
      <w:r w:rsidR="00F1061E">
        <w:rPr>
          <w:sz w:val="20"/>
          <w:szCs w:val="20"/>
        </w:rPr>
        <w:t xml:space="preserve">advertised procurement </w:t>
      </w:r>
      <w:r w:rsidR="00F1061E" w:rsidRPr="00624026">
        <w:rPr>
          <w:sz w:val="20"/>
          <w:szCs w:val="20"/>
        </w:rPr>
        <w:t xml:space="preserve">to engage a </w:t>
      </w:r>
      <w:r w:rsidR="00DA2083">
        <w:rPr>
          <w:sz w:val="20"/>
          <w:szCs w:val="20"/>
        </w:rPr>
        <w:t>C</w:t>
      </w:r>
      <w:r w:rsidR="007D212D">
        <w:rPr>
          <w:sz w:val="20"/>
          <w:szCs w:val="20"/>
        </w:rPr>
        <w:t>ontractor</w:t>
      </w:r>
      <w:r w:rsidR="00F1061E" w:rsidRPr="00624026">
        <w:rPr>
          <w:sz w:val="20"/>
          <w:szCs w:val="20"/>
        </w:rPr>
        <w:t xml:space="preserve"> to</w:t>
      </w:r>
      <w:r w:rsidR="00EC4430">
        <w:rPr>
          <w:sz w:val="20"/>
          <w:szCs w:val="20"/>
        </w:rPr>
        <w:t xml:space="preserve"> serve as Program Administrator to</w:t>
      </w:r>
      <w:r w:rsidR="00F1061E" w:rsidRPr="00624026">
        <w:rPr>
          <w:sz w:val="20"/>
          <w:szCs w:val="20"/>
        </w:rPr>
        <w:t xml:space="preserve"> </w:t>
      </w:r>
      <w:r w:rsidR="00F1061E" w:rsidRPr="005348DB">
        <w:rPr>
          <w:sz w:val="20"/>
          <w:szCs w:val="20"/>
        </w:rPr>
        <w:t>manage New Jersey’s Clean Energy Program</w:t>
      </w:r>
      <w:r w:rsidR="00F1061E">
        <w:rPr>
          <w:sz w:val="20"/>
          <w:szCs w:val="20"/>
        </w:rPr>
        <w:t xml:space="preserve"> (“NJCEP”), a suite of statewide E</w:t>
      </w:r>
      <w:r w:rsidR="00F1061E" w:rsidRPr="005348DB">
        <w:rPr>
          <w:sz w:val="20"/>
          <w:szCs w:val="20"/>
        </w:rPr>
        <w:t xml:space="preserve">nergy </w:t>
      </w:r>
      <w:r w:rsidR="00F1061E">
        <w:rPr>
          <w:sz w:val="20"/>
          <w:szCs w:val="20"/>
        </w:rPr>
        <w:t>Efficiency (“EE”) and R</w:t>
      </w:r>
      <w:r w:rsidR="00F1061E" w:rsidRPr="005348DB">
        <w:rPr>
          <w:sz w:val="20"/>
          <w:szCs w:val="20"/>
        </w:rPr>
        <w:t xml:space="preserve">enewable </w:t>
      </w:r>
      <w:r w:rsidR="00F1061E">
        <w:rPr>
          <w:sz w:val="20"/>
          <w:szCs w:val="20"/>
        </w:rPr>
        <w:t>E</w:t>
      </w:r>
      <w:r w:rsidR="00F1061E" w:rsidRPr="005348DB">
        <w:rPr>
          <w:sz w:val="20"/>
          <w:szCs w:val="20"/>
        </w:rPr>
        <w:t>nergy (</w:t>
      </w:r>
      <w:r w:rsidR="00F1061E">
        <w:rPr>
          <w:sz w:val="20"/>
          <w:szCs w:val="20"/>
        </w:rPr>
        <w:t>“</w:t>
      </w:r>
      <w:r w:rsidR="00F1061E" w:rsidRPr="005348DB">
        <w:rPr>
          <w:sz w:val="20"/>
          <w:szCs w:val="20"/>
        </w:rPr>
        <w:t>RE</w:t>
      </w:r>
      <w:r w:rsidR="00F1061E">
        <w:rPr>
          <w:sz w:val="20"/>
          <w:szCs w:val="20"/>
        </w:rPr>
        <w:t>”</w:t>
      </w:r>
      <w:r w:rsidR="00F1061E" w:rsidRPr="005348DB">
        <w:rPr>
          <w:sz w:val="20"/>
          <w:szCs w:val="20"/>
        </w:rPr>
        <w:t xml:space="preserve">) </w:t>
      </w:r>
      <w:r w:rsidR="00F1061E">
        <w:rPr>
          <w:sz w:val="20"/>
          <w:szCs w:val="20"/>
        </w:rPr>
        <w:t>P</w:t>
      </w:r>
      <w:r w:rsidR="00F1061E" w:rsidRPr="005348DB">
        <w:rPr>
          <w:sz w:val="20"/>
          <w:szCs w:val="20"/>
        </w:rPr>
        <w:t>rograms</w:t>
      </w:r>
      <w:r w:rsidR="00F1061E">
        <w:rPr>
          <w:sz w:val="20"/>
          <w:szCs w:val="20"/>
        </w:rPr>
        <w:t xml:space="preserve"> that are </w:t>
      </w:r>
      <w:r w:rsidR="00F1061E" w:rsidRPr="003901E0">
        <w:rPr>
          <w:sz w:val="20"/>
          <w:szCs w:val="20"/>
        </w:rPr>
        <w:t xml:space="preserve">available to customers in each of </w:t>
      </w:r>
      <w:r w:rsidR="00F1061E">
        <w:rPr>
          <w:sz w:val="20"/>
          <w:szCs w:val="20"/>
        </w:rPr>
        <w:t xml:space="preserve">the </w:t>
      </w:r>
      <w:r w:rsidR="00F1061E" w:rsidRPr="003901E0">
        <w:rPr>
          <w:sz w:val="20"/>
          <w:szCs w:val="20"/>
        </w:rPr>
        <w:t>service territories of New Je</w:t>
      </w:r>
      <w:r w:rsidR="00F1061E">
        <w:rPr>
          <w:sz w:val="20"/>
          <w:szCs w:val="20"/>
        </w:rPr>
        <w:t xml:space="preserve">rsey’s seven (7) investor-owned </w:t>
      </w:r>
      <w:r w:rsidR="00F1061E" w:rsidRPr="003901E0">
        <w:rPr>
          <w:sz w:val="20"/>
          <w:szCs w:val="20"/>
        </w:rPr>
        <w:t>natural gas and electric utilities</w:t>
      </w:r>
      <w:r w:rsidR="00C31060">
        <w:rPr>
          <w:sz w:val="20"/>
          <w:szCs w:val="20"/>
        </w:rPr>
        <w:t xml:space="preserve">: </w:t>
      </w:r>
      <w:r w:rsidR="00C31060" w:rsidRPr="00C31060">
        <w:rPr>
          <w:sz w:val="20"/>
          <w:szCs w:val="20"/>
        </w:rPr>
        <w:t>Atlantic City Electric</w:t>
      </w:r>
      <w:r w:rsidR="0010423B">
        <w:rPr>
          <w:sz w:val="20"/>
          <w:szCs w:val="20"/>
        </w:rPr>
        <w:t xml:space="preserve"> Company</w:t>
      </w:r>
      <w:r w:rsidR="00C31060" w:rsidRPr="00C31060">
        <w:rPr>
          <w:sz w:val="20"/>
          <w:szCs w:val="20"/>
        </w:rPr>
        <w:t>, Elizabethtown Gas</w:t>
      </w:r>
      <w:r w:rsidR="0010423B">
        <w:rPr>
          <w:sz w:val="20"/>
          <w:szCs w:val="20"/>
        </w:rPr>
        <w:t xml:space="preserve"> Company</w:t>
      </w:r>
      <w:r w:rsidR="00C31060" w:rsidRPr="00C31060">
        <w:rPr>
          <w:sz w:val="20"/>
          <w:szCs w:val="20"/>
        </w:rPr>
        <w:t>, Jersey Central Power &amp; Light, New Jersey Natural Gas, Public Service Electric and Gas, Rockland Electric Company, South Jersey Gas</w:t>
      </w:r>
      <w:r w:rsidR="00184A89" w:rsidRPr="0084189F">
        <w:rPr>
          <w:sz w:val="20"/>
          <w:szCs w:val="20"/>
        </w:rPr>
        <w:t>.</w:t>
      </w:r>
    </w:p>
    <w:p w14:paraId="7C94B07A" w14:textId="77777777" w:rsidR="00E8054C" w:rsidRPr="0084189F" w:rsidRDefault="00E8054C" w:rsidP="009B43F4">
      <w:pPr>
        <w:spacing w:after="0" w:line="240" w:lineRule="auto"/>
        <w:rPr>
          <w:sz w:val="20"/>
          <w:szCs w:val="20"/>
        </w:rPr>
      </w:pPr>
    </w:p>
    <w:p w14:paraId="6F432184" w14:textId="24BE2017" w:rsidR="00E8054C" w:rsidRPr="0084189F" w:rsidRDefault="0094354B" w:rsidP="0084189F">
      <w:pPr>
        <w:spacing w:after="0" w:line="240" w:lineRule="auto"/>
        <w:jc w:val="both"/>
        <w:rPr>
          <w:sz w:val="20"/>
          <w:szCs w:val="20"/>
        </w:rPr>
      </w:pPr>
      <w:r w:rsidRPr="0084189F">
        <w:rPr>
          <w:sz w:val="20"/>
          <w:szCs w:val="20"/>
        </w:rPr>
        <w:t xml:space="preserve">It is the </w:t>
      </w:r>
      <w:r w:rsidR="00E8054C" w:rsidRPr="0084189F">
        <w:rPr>
          <w:sz w:val="20"/>
          <w:szCs w:val="20"/>
        </w:rPr>
        <w:t xml:space="preserve">intent of </w:t>
      </w:r>
      <w:r w:rsidRPr="0084189F">
        <w:rPr>
          <w:sz w:val="20"/>
          <w:szCs w:val="20"/>
        </w:rPr>
        <w:t>the</w:t>
      </w:r>
      <w:r w:rsidR="00E8054C" w:rsidRPr="0084189F">
        <w:rPr>
          <w:sz w:val="20"/>
          <w:szCs w:val="20"/>
        </w:rPr>
        <w:t xml:space="preserve"> </w:t>
      </w:r>
      <w:r w:rsidR="00235AEF">
        <w:rPr>
          <w:sz w:val="20"/>
          <w:szCs w:val="20"/>
        </w:rPr>
        <w:t>State</w:t>
      </w:r>
      <w:r w:rsidR="002E3A70">
        <w:rPr>
          <w:sz w:val="20"/>
          <w:szCs w:val="20"/>
        </w:rPr>
        <w:t xml:space="preserve"> of New Jersey (</w:t>
      </w:r>
      <w:r w:rsidR="007D212D">
        <w:rPr>
          <w:sz w:val="20"/>
          <w:szCs w:val="20"/>
        </w:rPr>
        <w:t>“</w:t>
      </w:r>
      <w:r w:rsidR="002E3A70">
        <w:rPr>
          <w:sz w:val="20"/>
          <w:szCs w:val="20"/>
        </w:rPr>
        <w:t>State</w:t>
      </w:r>
      <w:r w:rsidR="007D212D">
        <w:rPr>
          <w:sz w:val="20"/>
          <w:szCs w:val="20"/>
        </w:rPr>
        <w:t>”</w:t>
      </w:r>
      <w:r w:rsidR="002E3A70">
        <w:rPr>
          <w:sz w:val="20"/>
          <w:szCs w:val="20"/>
        </w:rPr>
        <w:t>)</w:t>
      </w:r>
      <w:r w:rsidRPr="0084189F" w:rsidDel="0094354B">
        <w:rPr>
          <w:sz w:val="20"/>
          <w:szCs w:val="20"/>
        </w:rPr>
        <w:t xml:space="preserve"> </w:t>
      </w:r>
      <w:r w:rsidR="00E8054C" w:rsidRPr="0084189F">
        <w:rPr>
          <w:sz w:val="20"/>
          <w:szCs w:val="20"/>
        </w:rPr>
        <w:t xml:space="preserve">to award </w:t>
      </w:r>
      <w:r w:rsidR="00E8054C" w:rsidRPr="0054029A">
        <w:rPr>
          <w:sz w:val="20"/>
          <w:szCs w:val="20"/>
        </w:rPr>
        <w:t>a</w:t>
      </w:r>
      <w:r w:rsidR="00E8054C" w:rsidRPr="0084189F">
        <w:rPr>
          <w:sz w:val="20"/>
          <w:szCs w:val="20"/>
        </w:rPr>
        <w:t xml:space="preserve"> </w:t>
      </w:r>
      <w:r w:rsidR="003C02F7" w:rsidRPr="0084189F">
        <w:rPr>
          <w:sz w:val="20"/>
          <w:szCs w:val="20"/>
        </w:rPr>
        <w:t>Contract</w:t>
      </w:r>
      <w:r w:rsidR="003C02F7" w:rsidRPr="0084189F" w:rsidDel="003C02F7">
        <w:rPr>
          <w:sz w:val="20"/>
          <w:szCs w:val="20"/>
        </w:rPr>
        <w:t xml:space="preserve"> </w:t>
      </w:r>
      <w:r w:rsidR="00294EF5" w:rsidRPr="0084189F">
        <w:rPr>
          <w:sz w:val="20"/>
          <w:szCs w:val="20"/>
        </w:rPr>
        <w:t>to</w:t>
      </w:r>
      <w:r w:rsidR="00E8054C" w:rsidRPr="0084189F">
        <w:rPr>
          <w:sz w:val="20"/>
          <w:szCs w:val="20"/>
        </w:rPr>
        <w:t xml:space="preserve"> </w:t>
      </w:r>
      <w:r w:rsidR="00294EF5" w:rsidRPr="0054029A">
        <w:rPr>
          <w:sz w:val="20"/>
          <w:szCs w:val="20"/>
        </w:rPr>
        <w:t>that</w:t>
      </w:r>
      <w:r w:rsidR="00E8054C" w:rsidRPr="0084189F">
        <w:rPr>
          <w:sz w:val="20"/>
          <w:szCs w:val="20"/>
        </w:rPr>
        <w:t xml:space="preserve"> responsible </w:t>
      </w:r>
      <w:r w:rsidR="00075C47" w:rsidRPr="0084189F">
        <w:rPr>
          <w:rFonts w:eastAsia="MS Mincho"/>
          <w:sz w:val="20"/>
          <w:szCs w:val="20"/>
        </w:rPr>
        <w:t>Bidder</w:t>
      </w:r>
      <w:r w:rsidR="00E8054C" w:rsidRPr="0084189F">
        <w:rPr>
          <w:sz w:val="20"/>
          <w:szCs w:val="20"/>
        </w:rPr>
        <w:t xml:space="preserve"> </w:t>
      </w:r>
      <w:r w:rsidR="007D212D" w:rsidRPr="0084189F">
        <w:rPr>
          <w:sz w:val="20"/>
          <w:szCs w:val="20"/>
        </w:rPr>
        <w:t>who’s</w:t>
      </w:r>
      <w:r w:rsidR="00E8054C" w:rsidRPr="0084189F">
        <w:rPr>
          <w:sz w:val="20"/>
          <w:szCs w:val="20"/>
        </w:rPr>
        <w:t xml:space="preserve"> Quote, confor</w:t>
      </w:r>
      <w:r w:rsidR="00294EF5" w:rsidRPr="0084189F">
        <w:rPr>
          <w:sz w:val="20"/>
          <w:szCs w:val="20"/>
        </w:rPr>
        <w:t>ming to this Bid Solicitation</w:t>
      </w:r>
      <w:r w:rsidR="0074509A">
        <w:rPr>
          <w:sz w:val="20"/>
          <w:szCs w:val="20"/>
        </w:rPr>
        <w:t xml:space="preserve">, </w:t>
      </w:r>
      <w:r w:rsidR="00294EF5" w:rsidRPr="0054029A">
        <w:rPr>
          <w:sz w:val="20"/>
          <w:szCs w:val="20"/>
        </w:rPr>
        <w:t>is</w:t>
      </w:r>
      <w:r w:rsidR="00E8054C" w:rsidRPr="0084189F">
        <w:rPr>
          <w:sz w:val="20"/>
          <w:szCs w:val="20"/>
        </w:rPr>
        <w:t xml:space="preserve"> most advantageous to the State, price and other factors considered.  The </w:t>
      </w:r>
      <w:r w:rsidR="00235AEF">
        <w:rPr>
          <w:sz w:val="20"/>
          <w:szCs w:val="20"/>
        </w:rPr>
        <w:t>State</w:t>
      </w:r>
      <w:r w:rsidR="00E8054C" w:rsidRPr="0084189F">
        <w:rPr>
          <w:sz w:val="20"/>
          <w:szCs w:val="20"/>
        </w:rPr>
        <w:t xml:space="preserve"> may award any </w:t>
      </w:r>
      <w:r w:rsidR="00A854A4" w:rsidRPr="0084189F">
        <w:rPr>
          <w:sz w:val="20"/>
          <w:szCs w:val="20"/>
        </w:rPr>
        <w:t>or</w:t>
      </w:r>
      <w:r w:rsidR="00E8054C" w:rsidRPr="0084189F">
        <w:rPr>
          <w:sz w:val="20"/>
          <w:szCs w:val="20"/>
        </w:rPr>
        <w:t xml:space="preserve"> all price lines.  The State, however, reserves the right to separately procure individual requirements</w:t>
      </w:r>
      <w:r w:rsidR="00BE0B6D">
        <w:rPr>
          <w:sz w:val="20"/>
          <w:szCs w:val="20"/>
        </w:rPr>
        <w:t xml:space="preserve"> </w:t>
      </w:r>
      <w:r w:rsidR="00E8054C" w:rsidRPr="0084189F">
        <w:rPr>
          <w:sz w:val="20"/>
          <w:szCs w:val="20"/>
        </w:rPr>
        <w:t xml:space="preserve">that are the subject of the </w:t>
      </w:r>
      <w:r w:rsidR="003C02F7" w:rsidRPr="0084189F">
        <w:rPr>
          <w:color w:val="000000"/>
          <w:sz w:val="20"/>
          <w:szCs w:val="20"/>
        </w:rPr>
        <w:t>Contract</w:t>
      </w:r>
      <w:r w:rsidR="00E8054C" w:rsidRPr="0084189F">
        <w:rPr>
          <w:sz w:val="20"/>
          <w:szCs w:val="20"/>
        </w:rPr>
        <w:t xml:space="preserve"> during the </w:t>
      </w:r>
      <w:r w:rsidR="003C02F7" w:rsidRPr="0084189F">
        <w:rPr>
          <w:color w:val="000000"/>
          <w:sz w:val="20"/>
          <w:szCs w:val="20"/>
        </w:rPr>
        <w:t>Contract</w:t>
      </w:r>
      <w:r w:rsidR="00E8054C" w:rsidRPr="0084189F">
        <w:rPr>
          <w:sz w:val="20"/>
          <w:szCs w:val="20"/>
        </w:rPr>
        <w:t xml:space="preserve"> term, when deemed by the Director of the Division (Director) to be in the State’s best interest.</w:t>
      </w:r>
    </w:p>
    <w:p w14:paraId="7D69C60D" w14:textId="77777777" w:rsidR="00BA68B8" w:rsidRPr="0084189F" w:rsidRDefault="00BA68B8" w:rsidP="0084189F">
      <w:pPr>
        <w:spacing w:after="0" w:line="240" w:lineRule="auto"/>
        <w:jc w:val="both"/>
        <w:rPr>
          <w:sz w:val="20"/>
          <w:szCs w:val="20"/>
        </w:rPr>
      </w:pPr>
    </w:p>
    <w:p w14:paraId="7096B7E9" w14:textId="5C21EBAB" w:rsidR="00E8054C" w:rsidRPr="0084189F" w:rsidRDefault="00D806C6" w:rsidP="0084189F">
      <w:pPr>
        <w:spacing w:after="0" w:line="240" w:lineRule="auto"/>
        <w:jc w:val="both"/>
        <w:rPr>
          <w:sz w:val="20"/>
          <w:szCs w:val="20"/>
        </w:rPr>
      </w:pPr>
      <w:r w:rsidRPr="00D806C6">
        <w:rPr>
          <w:sz w:val="20"/>
          <w:szCs w:val="20"/>
        </w:rPr>
        <w:t>This is a Contract with set-aside subcontracting goals for New Jersey Small Business Enterprises and Disabled Veterans’ Businesses. Please re</w:t>
      </w:r>
      <w:r>
        <w:rPr>
          <w:sz w:val="20"/>
          <w:szCs w:val="20"/>
        </w:rPr>
        <w:t>fer to Bid Solicitation Section</w:t>
      </w:r>
      <w:r w:rsidRPr="00D806C6">
        <w:rPr>
          <w:sz w:val="20"/>
          <w:szCs w:val="20"/>
        </w:rPr>
        <w:t xml:space="preserve"> 3.13.8.1 - </w:t>
      </w:r>
      <w:r w:rsidRPr="00D806C6">
        <w:rPr>
          <w:i/>
          <w:sz w:val="20"/>
          <w:szCs w:val="20"/>
        </w:rPr>
        <w:t xml:space="preserve">Small Business </w:t>
      </w:r>
      <w:r w:rsidR="00402982">
        <w:rPr>
          <w:i/>
          <w:sz w:val="20"/>
          <w:szCs w:val="20"/>
        </w:rPr>
        <w:t>a</w:t>
      </w:r>
      <w:r w:rsidRPr="00D806C6">
        <w:rPr>
          <w:i/>
          <w:sz w:val="20"/>
          <w:szCs w:val="20"/>
        </w:rPr>
        <w:t>nd/</w:t>
      </w:r>
      <w:r w:rsidR="00402982">
        <w:rPr>
          <w:i/>
          <w:sz w:val="20"/>
          <w:szCs w:val="20"/>
        </w:rPr>
        <w:t>o</w:t>
      </w:r>
      <w:r w:rsidR="00402982" w:rsidRPr="00D806C6">
        <w:rPr>
          <w:i/>
          <w:sz w:val="20"/>
          <w:szCs w:val="20"/>
        </w:rPr>
        <w:t xml:space="preserve">r </w:t>
      </w:r>
      <w:r w:rsidRPr="00D806C6">
        <w:rPr>
          <w:i/>
          <w:sz w:val="20"/>
          <w:szCs w:val="20"/>
        </w:rPr>
        <w:t>Disabled Veterans’ Business Subcontracting Set-Aside</w:t>
      </w:r>
      <w:r w:rsidRPr="00D806C6">
        <w:rPr>
          <w:sz w:val="20"/>
          <w:szCs w:val="20"/>
        </w:rPr>
        <w:t>.</w:t>
      </w:r>
    </w:p>
    <w:p w14:paraId="4C1E2F06" w14:textId="77777777" w:rsidR="00EE370C" w:rsidRPr="0084189F" w:rsidRDefault="00EE370C" w:rsidP="0084189F">
      <w:pPr>
        <w:spacing w:after="0" w:line="240" w:lineRule="auto"/>
        <w:jc w:val="both"/>
        <w:rPr>
          <w:sz w:val="20"/>
          <w:szCs w:val="20"/>
        </w:rPr>
      </w:pPr>
    </w:p>
    <w:p w14:paraId="3CFEE53A" w14:textId="1C5AF3A3" w:rsidR="00E8054C" w:rsidRPr="0084189F" w:rsidRDefault="00E8054C" w:rsidP="0084189F">
      <w:pPr>
        <w:spacing w:after="0" w:line="240" w:lineRule="auto"/>
        <w:jc w:val="both"/>
        <w:rPr>
          <w:sz w:val="20"/>
          <w:szCs w:val="20"/>
        </w:rPr>
      </w:pPr>
      <w:r w:rsidRPr="0084189F">
        <w:rPr>
          <w:sz w:val="20"/>
          <w:szCs w:val="20"/>
        </w:rPr>
        <w:t>The State of N</w:t>
      </w:r>
      <w:r w:rsidR="00CF4264" w:rsidRPr="0084189F">
        <w:rPr>
          <w:sz w:val="20"/>
          <w:szCs w:val="20"/>
        </w:rPr>
        <w:t xml:space="preserve">ew </w:t>
      </w:r>
      <w:r w:rsidRPr="0084189F">
        <w:rPr>
          <w:sz w:val="20"/>
          <w:szCs w:val="20"/>
        </w:rPr>
        <w:t>J</w:t>
      </w:r>
      <w:r w:rsidR="00CF4264" w:rsidRPr="0084189F">
        <w:rPr>
          <w:sz w:val="20"/>
          <w:szCs w:val="20"/>
        </w:rPr>
        <w:t>ersey</w:t>
      </w:r>
      <w:r w:rsidRPr="0084189F">
        <w:rPr>
          <w:sz w:val="20"/>
          <w:szCs w:val="20"/>
        </w:rPr>
        <w:t xml:space="preserve"> Standard Terms and Conditions (SSTC)</w:t>
      </w:r>
      <w:r w:rsidR="009B77A0">
        <w:rPr>
          <w:sz w:val="20"/>
          <w:szCs w:val="20"/>
        </w:rPr>
        <w:t>,</w:t>
      </w:r>
      <w:r w:rsidRPr="0084189F">
        <w:rPr>
          <w:sz w:val="20"/>
          <w:szCs w:val="20"/>
        </w:rPr>
        <w:t xml:space="preserve"> </w:t>
      </w:r>
      <w:r w:rsidR="00C433E9" w:rsidRPr="0084189F">
        <w:rPr>
          <w:sz w:val="20"/>
          <w:szCs w:val="20"/>
        </w:rPr>
        <w:t xml:space="preserve">included with </w:t>
      </w:r>
      <w:r w:rsidRPr="0084189F">
        <w:rPr>
          <w:sz w:val="20"/>
          <w:szCs w:val="20"/>
        </w:rPr>
        <w:t>this Bid Solicitation</w:t>
      </w:r>
      <w:r w:rsidR="009B77A0">
        <w:rPr>
          <w:sz w:val="20"/>
          <w:szCs w:val="20"/>
        </w:rPr>
        <w:t>,</w:t>
      </w:r>
      <w:r w:rsidRPr="0084189F">
        <w:rPr>
          <w:sz w:val="20"/>
          <w:szCs w:val="20"/>
        </w:rPr>
        <w:t xml:space="preserve"> apply to all </w:t>
      </w:r>
      <w:r w:rsidR="00685C5E">
        <w:rPr>
          <w:color w:val="000000"/>
          <w:sz w:val="20"/>
          <w:szCs w:val="20"/>
        </w:rPr>
        <w:t>C</w:t>
      </w:r>
      <w:r w:rsidR="003C02F7" w:rsidRPr="0084189F">
        <w:rPr>
          <w:color w:val="000000"/>
          <w:sz w:val="20"/>
          <w:szCs w:val="20"/>
        </w:rPr>
        <w:t>ontracts</w:t>
      </w:r>
      <w:r w:rsidRPr="0084189F">
        <w:rPr>
          <w:sz w:val="20"/>
          <w:szCs w:val="20"/>
        </w:rPr>
        <w:t xml:space="preserve"> made with the State.  The</w:t>
      </w:r>
      <w:r w:rsidR="009B77A0">
        <w:rPr>
          <w:sz w:val="20"/>
          <w:szCs w:val="20"/>
        </w:rPr>
        <w:t xml:space="preserve"> SSTC shall be read in conjunction with </w:t>
      </w:r>
      <w:r w:rsidRPr="0084189F">
        <w:rPr>
          <w:sz w:val="20"/>
          <w:szCs w:val="20"/>
        </w:rPr>
        <w:t xml:space="preserve">the terms and conditions set forth in this Bid Solicitation unless the Bid Solicitation specifically indicates otherwise.  </w:t>
      </w:r>
    </w:p>
    <w:p w14:paraId="19ACB911" w14:textId="77777777" w:rsidR="004125EF" w:rsidRPr="0084189F" w:rsidRDefault="004125EF" w:rsidP="0084189F">
      <w:pPr>
        <w:spacing w:after="0" w:line="240" w:lineRule="auto"/>
        <w:rPr>
          <w:sz w:val="20"/>
          <w:szCs w:val="20"/>
        </w:rPr>
      </w:pPr>
    </w:p>
    <w:p w14:paraId="1244703C" w14:textId="77777777" w:rsidR="00E8054C" w:rsidRPr="0084189F" w:rsidRDefault="00E8054C" w:rsidP="004B5784">
      <w:pPr>
        <w:pStyle w:val="Heading2"/>
      </w:pPr>
      <w:bookmarkStart w:id="5" w:name="_Toc400531468"/>
      <w:bookmarkStart w:id="6" w:name="_Toc428533938"/>
      <w:bookmarkStart w:id="7" w:name="_Toc32310615"/>
      <w:bookmarkStart w:id="8" w:name="_Toc232581360"/>
      <w:r w:rsidRPr="0084189F">
        <w:t>BACKGROUND</w:t>
      </w:r>
      <w:bookmarkEnd w:id="5"/>
      <w:bookmarkEnd w:id="6"/>
      <w:bookmarkEnd w:id="7"/>
      <w:bookmarkEnd w:id="8"/>
      <w:r w:rsidRPr="0084189F">
        <w:t xml:space="preserve"> </w:t>
      </w:r>
    </w:p>
    <w:p w14:paraId="18EDE56C" w14:textId="27FEC9A1" w:rsidR="0048380C" w:rsidRPr="0084189F" w:rsidRDefault="0048380C" w:rsidP="0048380C">
      <w:pPr>
        <w:keepNext/>
        <w:spacing w:after="0" w:line="240" w:lineRule="auto"/>
        <w:jc w:val="both"/>
        <w:rPr>
          <w:sz w:val="20"/>
          <w:szCs w:val="20"/>
        </w:rPr>
      </w:pPr>
      <w:r w:rsidRPr="0084189F">
        <w:rPr>
          <w:sz w:val="20"/>
          <w:szCs w:val="20"/>
        </w:rPr>
        <w:t>This is a re</w:t>
      </w:r>
      <w:r w:rsidR="00402982">
        <w:rPr>
          <w:sz w:val="20"/>
          <w:szCs w:val="20"/>
        </w:rPr>
        <w:t>-</w:t>
      </w:r>
      <w:r w:rsidRPr="0084189F">
        <w:rPr>
          <w:sz w:val="20"/>
          <w:szCs w:val="20"/>
        </w:rPr>
        <w:t xml:space="preserve">procurement of the </w:t>
      </w:r>
      <w:r w:rsidRPr="00E66505">
        <w:rPr>
          <w:sz w:val="20"/>
          <w:szCs w:val="20"/>
        </w:rPr>
        <w:t>services</w:t>
      </w:r>
      <w:r w:rsidRPr="0084189F">
        <w:rPr>
          <w:sz w:val="20"/>
          <w:szCs w:val="20"/>
        </w:rPr>
        <w:t xml:space="preserve"> under </w:t>
      </w:r>
      <w:r w:rsidR="003D0C88">
        <w:rPr>
          <w:sz w:val="20"/>
          <w:szCs w:val="20"/>
        </w:rPr>
        <w:t>Program Administration and Management Services, N</w:t>
      </w:r>
      <w:r w:rsidR="00630163">
        <w:rPr>
          <w:sz w:val="20"/>
          <w:szCs w:val="20"/>
        </w:rPr>
        <w:t xml:space="preserve">ew </w:t>
      </w:r>
      <w:r w:rsidR="003D0C88">
        <w:rPr>
          <w:sz w:val="20"/>
          <w:szCs w:val="20"/>
        </w:rPr>
        <w:t>J</w:t>
      </w:r>
      <w:r w:rsidR="00630163">
        <w:rPr>
          <w:sz w:val="20"/>
          <w:szCs w:val="20"/>
        </w:rPr>
        <w:t>ersey</w:t>
      </w:r>
      <w:r w:rsidR="003D0C88">
        <w:rPr>
          <w:sz w:val="20"/>
          <w:szCs w:val="20"/>
        </w:rPr>
        <w:t xml:space="preserve"> Clean Energy Program</w:t>
      </w:r>
      <w:r w:rsidRPr="0084189F">
        <w:rPr>
          <w:bCs/>
          <w:sz w:val="20"/>
          <w:szCs w:val="20"/>
        </w:rPr>
        <w:t>.</w:t>
      </w:r>
      <w:r>
        <w:rPr>
          <w:sz w:val="20"/>
          <w:szCs w:val="20"/>
        </w:rPr>
        <w:t xml:space="preserve"> </w:t>
      </w:r>
      <w:r w:rsidRPr="0084189F">
        <w:rPr>
          <w:sz w:val="20"/>
          <w:szCs w:val="20"/>
        </w:rPr>
        <w:t xml:space="preserve"> Bidders interested </w:t>
      </w:r>
      <w:r>
        <w:rPr>
          <w:sz w:val="20"/>
          <w:szCs w:val="20"/>
        </w:rPr>
        <w:t xml:space="preserve">in </w:t>
      </w:r>
      <w:r w:rsidRPr="0084189F">
        <w:rPr>
          <w:sz w:val="20"/>
          <w:szCs w:val="20"/>
        </w:rPr>
        <w:t xml:space="preserve">reviewing the </w:t>
      </w:r>
      <w:r w:rsidR="00307FC1">
        <w:rPr>
          <w:sz w:val="20"/>
          <w:szCs w:val="20"/>
        </w:rPr>
        <w:t xml:space="preserve">expired </w:t>
      </w:r>
      <w:r w:rsidRPr="0084189F">
        <w:rPr>
          <w:sz w:val="20"/>
          <w:szCs w:val="20"/>
        </w:rPr>
        <w:t>Contract</w:t>
      </w:r>
      <w:r>
        <w:rPr>
          <w:sz w:val="20"/>
          <w:szCs w:val="20"/>
        </w:rPr>
        <w:t xml:space="preserve">’s </w:t>
      </w:r>
      <w:r w:rsidRPr="0084189F">
        <w:rPr>
          <w:sz w:val="20"/>
          <w:szCs w:val="20"/>
        </w:rPr>
        <w:t>specifications and pricing information may do so by following the instruction</w:t>
      </w:r>
      <w:r>
        <w:rPr>
          <w:sz w:val="20"/>
          <w:szCs w:val="20"/>
        </w:rPr>
        <w:t>s</w:t>
      </w:r>
      <w:r w:rsidRPr="0084189F">
        <w:rPr>
          <w:sz w:val="20"/>
          <w:szCs w:val="20"/>
        </w:rPr>
        <w:t xml:space="preserve"> below.  Bidders should not rely upon or us</w:t>
      </w:r>
      <w:r>
        <w:rPr>
          <w:sz w:val="20"/>
          <w:szCs w:val="20"/>
        </w:rPr>
        <w:t>e data or information from the expiring C</w:t>
      </w:r>
      <w:r w:rsidRPr="0084189F">
        <w:rPr>
          <w:sz w:val="20"/>
          <w:szCs w:val="20"/>
        </w:rPr>
        <w:t xml:space="preserve">ontract when preparing a response to this Bid Solicitation as this Bid Solicitation addresses the State’s current requirements. </w:t>
      </w:r>
    </w:p>
    <w:p w14:paraId="79872730" w14:textId="77777777" w:rsidR="0048380C" w:rsidRPr="0084189F" w:rsidRDefault="0048380C" w:rsidP="0048380C">
      <w:pPr>
        <w:pStyle w:val="ListParagraph"/>
        <w:numPr>
          <w:ilvl w:val="0"/>
          <w:numId w:val="61"/>
        </w:numPr>
        <w:rPr>
          <w:rFonts w:asciiTheme="minorHAnsi" w:hAnsiTheme="minorHAnsi" w:cstheme="minorHAnsi"/>
          <w:sz w:val="20"/>
          <w:szCs w:val="20"/>
        </w:rPr>
      </w:pPr>
      <w:r w:rsidRPr="0084189F">
        <w:rPr>
          <w:rFonts w:asciiTheme="minorHAnsi" w:hAnsiTheme="minorHAnsi" w:cstheme="minorHAnsi"/>
          <w:sz w:val="20"/>
          <w:szCs w:val="20"/>
        </w:rPr>
        <w:t xml:space="preserve">Go to: </w:t>
      </w:r>
      <w:hyperlink r:id="rId20" w:history="1">
        <w:r w:rsidRPr="0084189F">
          <w:rPr>
            <w:rStyle w:val="Hyperlink"/>
            <w:rFonts w:asciiTheme="minorHAnsi" w:hAnsiTheme="minorHAnsi" w:cstheme="minorHAnsi"/>
            <w:sz w:val="20"/>
            <w:szCs w:val="20"/>
          </w:rPr>
          <w:t>www.njstart.gov</w:t>
        </w:r>
      </w:hyperlink>
      <w:r w:rsidRPr="0084189F">
        <w:rPr>
          <w:rFonts w:asciiTheme="minorHAnsi" w:hAnsiTheme="minorHAnsi" w:cstheme="minorHAnsi"/>
          <w:sz w:val="20"/>
          <w:szCs w:val="20"/>
        </w:rPr>
        <w:t xml:space="preserve"> </w:t>
      </w:r>
    </w:p>
    <w:p w14:paraId="59FEB1F5" w14:textId="77777777" w:rsidR="00307FC1" w:rsidRPr="00CA7391" w:rsidRDefault="00307FC1" w:rsidP="00307FC1">
      <w:pPr>
        <w:pStyle w:val="ListParagraph"/>
        <w:numPr>
          <w:ilvl w:val="0"/>
          <w:numId w:val="61"/>
        </w:numPr>
        <w:rPr>
          <w:rFonts w:asciiTheme="minorHAnsi" w:hAnsiTheme="minorHAnsi" w:cstheme="minorHAnsi"/>
          <w:sz w:val="20"/>
        </w:rPr>
      </w:pPr>
      <w:r w:rsidRPr="00CA7391">
        <w:rPr>
          <w:rFonts w:asciiTheme="minorHAnsi" w:hAnsiTheme="minorHAnsi" w:cstheme="minorHAnsi"/>
          <w:sz w:val="20"/>
        </w:rPr>
        <w:t xml:space="preserve">Select “Advanced” at the top of the screen to access the advanced search feature; </w:t>
      </w:r>
    </w:p>
    <w:p w14:paraId="1AFDEB8F" w14:textId="77777777" w:rsidR="00307FC1" w:rsidRPr="00CA7391" w:rsidRDefault="00307FC1" w:rsidP="00307FC1">
      <w:pPr>
        <w:pStyle w:val="ListParagraph"/>
        <w:numPr>
          <w:ilvl w:val="0"/>
          <w:numId w:val="61"/>
        </w:numPr>
        <w:rPr>
          <w:rFonts w:asciiTheme="minorHAnsi" w:hAnsiTheme="minorHAnsi" w:cstheme="minorHAnsi"/>
          <w:sz w:val="20"/>
        </w:rPr>
      </w:pPr>
      <w:r w:rsidRPr="00CA7391">
        <w:rPr>
          <w:rFonts w:asciiTheme="minorHAnsi" w:hAnsiTheme="minorHAnsi" w:cstheme="minorHAnsi"/>
          <w:sz w:val="20"/>
        </w:rPr>
        <w:t>Select “Contracts” from the Document Type drop down menu;</w:t>
      </w:r>
    </w:p>
    <w:p w14:paraId="1A42817A" w14:textId="77777777" w:rsidR="00307FC1" w:rsidRPr="00CA7391" w:rsidRDefault="00307FC1" w:rsidP="00307FC1">
      <w:pPr>
        <w:pStyle w:val="ListParagraph"/>
        <w:numPr>
          <w:ilvl w:val="0"/>
          <w:numId w:val="61"/>
        </w:numPr>
        <w:rPr>
          <w:rFonts w:asciiTheme="minorHAnsi" w:hAnsiTheme="minorHAnsi" w:cstheme="minorHAnsi"/>
          <w:sz w:val="20"/>
        </w:rPr>
      </w:pPr>
      <w:r w:rsidRPr="00CA7391">
        <w:rPr>
          <w:rFonts w:asciiTheme="minorHAnsi" w:hAnsiTheme="minorHAnsi" w:cstheme="minorHAnsi"/>
          <w:sz w:val="20"/>
        </w:rPr>
        <w:t>Check the “Include Expired” box;</w:t>
      </w:r>
    </w:p>
    <w:p w14:paraId="046DE577" w14:textId="59E923CE" w:rsidR="00307FC1" w:rsidRPr="00CA7391" w:rsidRDefault="00307FC1" w:rsidP="00307FC1">
      <w:pPr>
        <w:pStyle w:val="ListParagraph"/>
        <w:numPr>
          <w:ilvl w:val="0"/>
          <w:numId w:val="61"/>
        </w:numPr>
        <w:rPr>
          <w:rFonts w:asciiTheme="minorHAnsi" w:hAnsiTheme="minorHAnsi" w:cstheme="minorHAnsi"/>
          <w:sz w:val="20"/>
        </w:rPr>
      </w:pPr>
      <w:r w:rsidRPr="00CA7391">
        <w:rPr>
          <w:rFonts w:asciiTheme="minorHAnsi" w:hAnsiTheme="minorHAnsi" w:cstheme="minorHAnsi"/>
          <w:sz w:val="20"/>
        </w:rPr>
        <w:t>Enter “T</w:t>
      </w:r>
      <w:r>
        <w:rPr>
          <w:rFonts w:asciiTheme="minorHAnsi" w:hAnsiTheme="minorHAnsi" w:cstheme="minorHAnsi"/>
          <w:sz w:val="20"/>
        </w:rPr>
        <w:t>3009</w:t>
      </w:r>
      <w:r w:rsidRPr="00CA7391">
        <w:rPr>
          <w:rFonts w:asciiTheme="minorHAnsi" w:hAnsiTheme="minorHAnsi" w:cstheme="minorHAnsi"/>
          <w:sz w:val="20"/>
        </w:rPr>
        <w:t>” in the “Description” field and click “Search”</w:t>
      </w:r>
    </w:p>
    <w:p w14:paraId="30ED2BC9" w14:textId="32688D8A" w:rsidR="0048380C" w:rsidRPr="0084189F" w:rsidRDefault="00307FC1" w:rsidP="00FE40DA">
      <w:pPr>
        <w:ind w:left="360"/>
      </w:pPr>
      <w:r w:rsidRPr="00CA7391">
        <w:rPr>
          <w:rFonts w:cstheme="minorHAnsi"/>
          <w:sz w:val="20"/>
        </w:rPr>
        <w:t xml:space="preserve">• </w:t>
      </w:r>
      <w:r>
        <w:rPr>
          <w:rFonts w:cstheme="minorHAnsi"/>
          <w:sz w:val="20"/>
        </w:rPr>
        <w:tab/>
      </w:r>
      <w:r w:rsidRPr="00CA7391">
        <w:rPr>
          <w:rFonts w:cstheme="minorHAnsi"/>
          <w:sz w:val="20"/>
        </w:rPr>
        <w:t xml:space="preserve">The expired Contract will appear under “Results” </w:t>
      </w:r>
    </w:p>
    <w:p w14:paraId="0535089C" w14:textId="5C491E8D" w:rsidR="00907D76" w:rsidRDefault="0048380C" w:rsidP="0048380C">
      <w:pPr>
        <w:spacing w:after="0" w:line="240" w:lineRule="auto"/>
        <w:jc w:val="both"/>
        <w:rPr>
          <w:sz w:val="20"/>
          <w:szCs w:val="20"/>
        </w:rPr>
      </w:pPr>
      <w:r w:rsidRPr="00A602B6">
        <w:rPr>
          <w:sz w:val="20"/>
          <w:szCs w:val="20"/>
        </w:rPr>
        <w:t xml:space="preserve"> </w:t>
      </w:r>
      <w:r w:rsidR="00907D76" w:rsidRPr="00A602B6">
        <w:rPr>
          <w:sz w:val="20"/>
          <w:szCs w:val="20"/>
        </w:rPr>
        <w:t xml:space="preserve">The Clean Energy Act of 2018, </w:t>
      </w:r>
      <w:r w:rsidR="00907D76">
        <w:rPr>
          <w:sz w:val="20"/>
          <w:szCs w:val="20"/>
        </w:rPr>
        <w:t xml:space="preserve">N.J.S.A. 48:3-87, </w:t>
      </w:r>
      <w:r w:rsidR="00907D76">
        <w:rPr>
          <w:sz w:val="20"/>
          <w:szCs w:val="20"/>
          <w:u w:val="single"/>
        </w:rPr>
        <w:t>et</w:t>
      </w:r>
      <w:r w:rsidR="00907D76">
        <w:rPr>
          <w:sz w:val="20"/>
          <w:szCs w:val="20"/>
        </w:rPr>
        <w:t xml:space="preserve"> </w:t>
      </w:r>
      <w:r w:rsidR="00907D76">
        <w:rPr>
          <w:sz w:val="20"/>
          <w:szCs w:val="20"/>
          <w:u w:val="single"/>
        </w:rPr>
        <w:t>seq.</w:t>
      </w:r>
      <w:r w:rsidR="0074509A">
        <w:rPr>
          <w:sz w:val="20"/>
          <w:szCs w:val="20"/>
        </w:rPr>
        <w:t xml:space="preserve">, </w:t>
      </w:r>
      <w:r w:rsidR="00907D76">
        <w:rPr>
          <w:sz w:val="20"/>
          <w:szCs w:val="20"/>
        </w:rPr>
        <w:t>(CEA)</w:t>
      </w:r>
      <w:r w:rsidR="00907D76" w:rsidRPr="00A602B6">
        <w:rPr>
          <w:sz w:val="20"/>
          <w:szCs w:val="20"/>
        </w:rPr>
        <w:t xml:space="preserve">, requires the BPU to consider the means of promoting EE, solar, battery storage, and other elements in the overall </w:t>
      </w:r>
      <w:r w:rsidR="00DC4A70">
        <w:rPr>
          <w:sz w:val="20"/>
          <w:szCs w:val="20"/>
        </w:rPr>
        <w:t>C</w:t>
      </w:r>
      <w:r w:rsidR="00907D76" w:rsidRPr="00A602B6">
        <w:rPr>
          <w:sz w:val="20"/>
          <w:szCs w:val="20"/>
        </w:rPr>
        <w:t xml:space="preserve">lean </w:t>
      </w:r>
      <w:r w:rsidR="00DC4A70">
        <w:rPr>
          <w:sz w:val="20"/>
          <w:szCs w:val="20"/>
        </w:rPr>
        <w:t>E</w:t>
      </w:r>
      <w:r w:rsidR="00907D76" w:rsidRPr="00A602B6">
        <w:rPr>
          <w:sz w:val="20"/>
          <w:szCs w:val="20"/>
        </w:rPr>
        <w:t xml:space="preserve">nergy markets in the </w:t>
      </w:r>
      <w:r w:rsidR="00907D76">
        <w:rPr>
          <w:sz w:val="20"/>
          <w:szCs w:val="20"/>
        </w:rPr>
        <w:t>S</w:t>
      </w:r>
      <w:r w:rsidR="00907D76" w:rsidRPr="00A602B6">
        <w:rPr>
          <w:sz w:val="20"/>
          <w:szCs w:val="20"/>
        </w:rPr>
        <w:t>tate.</w:t>
      </w:r>
    </w:p>
    <w:p w14:paraId="5E97F614" w14:textId="77777777" w:rsidR="00907D76" w:rsidRPr="00A602B6" w:rsidRDefault="00907D76" w:rsidP="00907D76">
      <w:pPr>
        <w:spacing w:after="0" w:line="240" w:lineRule="auto"/>
        <w:jc w:val="both"/>
        <w:rPr>
          <w:sz w:val="20"/>
          <w:szCs w:val="20"/>
        </w:rPr>
      </w:pPr>
    </w:p>
    <w:p w14:paraId="06C839F5" w14:textId="2E0B0170" w:rsidR="00907D76" w:rsidRDefault="00907D76" w:rsidP="00907D76">
      <w:pPr>
        <w:spacing w:after="0" w:line="240" w:lineRule="auto"/>
        <w:jc w:val="both"/>
        <w:rPr>
          <w:sz w:val="20"/>
          <w:szCs w:val="20"/>
        </w:rPr>
      </w:pPr>
      <w:r w:rsidRPr="00A602B6">
        <w:rPr>
          <w:sz w:val="20"/>
          <w:szCs w:val="20"/>
        </w:rPr>
        <w:t xml:space="preserve">The Electric Discount and Energy Competition Act, N.J.S.A. 48:3-49 </w:t>
      </w:r>
      <w:r w:rsidRPr="00A602B6">
        <w:rPr>
          <w:sz w:val="20"/>
          <w:szCs w:val="20"/>
          <w:u w:val="single"/>
        </w:rPr>
        <w:t>et</w:t>
      </w:r>
      <w:r w:rsidRPr="00A602B6">
        <w:rPr>
          <w:sz w:val="20"/>
          <w:szCs w:val="20"/>
        </w:rPr>
        <w:t xml:space="preserve"> </w:t>
      </w:r>
      <w:r w:rsidRPr="00A602B6">
        <w:rPr>
          <w:sz w:val="20"/>
          <w:szCs w:val="20"/>
          <w:u w:val="single"/>
        </w:rPr>
        <w:t>seq</w:t>
      </w:r>
      <w:r w:rsidRPr="001A1780">
        <w:rPr>
          <w:sz w:val="20"/>
          <w:szCs w:val="20"/>
          <w:u w:val="single"/>
        </w:rPr>
        <w:t>.</w:t>
      </w:r>
      <w:r>
        <w:rPr>
          <w:sz w:val="20"/>
          <w:szCs w:val="20"/>
        </w:rPr>
        <w:t xml:space="preserve"> (EDECA)</w:t>
      </w:r>
      <w:r w:rsidRPr="00A602B6">
        <w:rPr>
          <w:sz w:val="20"/>
          <w:szCs w:val="20"/>
        </w:rPr>
        <w:t xml:space="preserve">, guided by the State’s Energy Master Plan (EMP) and the CEA, provide programmatic goals for the NJCEP. </w:t>
      </w:r>
      <w:r w:rsidR="00041BA1">
        <w:rPr>
          <w:sz w:val="20"/>
          <w:szCs w:val="20"/>
        </w:rPr>
        <w:t xml:space="preserve"> The </w:t>
      </w:r>
      <w:r w:rsidRPr="00A602B6">
        <w:rPr>
          <w:sz w:val="20"/>
          <w:szCs w:val="20"/>
        </w:rPr>
        <w:t xml:space="preserve">BPU, through an annual stakeholder process led by the Division of Clean Energy (DCE), develops program objectives based </w:t>
      </w:r>
      <w:r w:rsidR="00041BA1">
        <w:rPr>
          <w:sz w:val="20"/>
          <w:szCs w:val="20"/>
        </w:rPr>
        <w:t>up</w:t>
      </w:r>
      <w:r w:rsidRPr="00A602B6">
        <w:rPr>
          <w:sz w:val="20"/>
          <w:szCs w:val="20"/>
        </w:rPr>
        <w:t>on those goals. The program objectives</w:t>
      </w:r>
      <w:r w:rsidR="00041BA1">
        <w:rPr>
          <w:sz w:val="20"/>
          <w:szCs w:val="20"/>
        </w:rPr>
        <w:t xml:space="preserve"> are </w:t>
      </w:r>
      <w:r w:rsidRPr="00A602B6">
        <w:rPr>
          <w:sz w:val="20"/>
          <w:szCs w:val="20"/>
        </w:rPr>
        <w:t>presented to</w:t>
      </w:r>
      <w:r w:rsidR="00041BA1">
        <w:rPr>
          <w:sz w:val="20"/>
          <w:szCs w:val="20"/>
        </w:rPr>
        <w:t xml:space="preserve"> the Board</w:t>
      </w:r>
      <w:r w:rsidRPr="00A602B6">
        <w:rPr>
          <w:sz w:val="20"/>
          <w:szCs w:val="20"/>
        </w:rPr>
        <w:t xml:space="preserve"> in the form of </w:t>
      </w:r>
      <w:r w:rsidR="00283EF9">
        <w:rPr>
          <w:sz w:val="20"/>
          <w:szCs w:val="20"/>
        </w:rPr>
        <w:t xml:space="preserve">NJCEP </w:t>
      </w:r>
      <w:r w:rsidRPr="00A602B6">
        <w:rPr>
          <w:sz w:val="20"/>
          <w:szCs w:val="20"/>
        </w:rPr>
        <w:t>Compliance Filings</w:t>
      </w:r>
      <w:r w:rsidR="00041BA1">
        <w:rPr>
          <w:sz w:val="20"/>
          <w:szCs w:val="20"/>
        </w:rPr>
        <w:t>,</w:t>
      </w:r>
      <w:r w:rsidRPr="00A602B6">
        <w:rPr>
          <w:sz w:val="20"/>
          <w:szCs w:val="20"/>
        </w:rPr>
        <w:t xml:space="preserve"> and</w:t>
      </w:r>
      <w:r w:rsidR="00041BA1">
        <w:rPr>
          <w:sz w:val="20"/>
          <w:szCs w:val="20"/>
        </w:rPr>
        <w:t xml:space="preserve"> if approved by the Board, are </w:t>
      </w:r>
      <w:r w:rsidR="00633BBE">
        <w:rPr>
          <w:sz w:val="20"/>
          <w:szCs w:val="20"/>
        </w:rPr>
        <w:t>contained</w:t>
      </w:r>
      <w:r w:rsidRPr="00A602B6">
        <w:rPr>
          <w:sz w:val="20"/>
          <w:szCs w:val="20"/>
        </w:rPr>
        <w:t xml:space="preserve"> in an annual </w:t>
      </w:r>
      <w:r>
        <w:rPr>
          <w:sz w:val="20"/>
          <w:szCs w:val="20"/>
        </w:rPr>
        <w:t xml:space="preserve">Board </w:t>
      </w:r>
      <w:r w:rsidR="00C24DA3" w:rsidRPr="003D6AE6">
        <w:rPr>
          <w:sz w:val="20"/>
          <w:szCs w:val="20"/>
        </w:rPr>
        <w:t xml:space="preserve">Clean Energy </w:t>
      </w:r>
      <w:r w:rsidR="00A76C46" w:rsidRPr="003D6AE6">
        <w:rPr>
          <w:sz w:val="20"/>
          <w:szCs w:val="20"/>
        </w:rPr>
        <w:t xml:space="preserve">Program </w:t>
      </w:r>
      <w:r w:rsidRPr="003D6AE6">
        <w:rPr>
          <w:sz w:val="20"/>
          <w:szCs w:val="20"/>
        </w:rPr>
        <w:t>budget order.</w:t>
      </w:r>
      <w:r w:rsidRPr="00A602B6">
        <w:rPr>
          <w:sz w:val="20"/>
          <w:szCs w:val="20"/>
        </w:rPr>
        <w:t xml:space="preserve"> </w:t>
      </w:r>
    </w:p>
    <w:p w14:paraId="4A641391" w14:textId="77777777" w:rsidR="00907D76" w:rsidRPr="00A602B6" w:rsidRDefault="00907D76" w:rsidP="00907D76">
      <w:pPr>
        <w:spacing w:after="0" w:line="240" w:lineRule="auto"/>
        <w:jc w:val="both"/>
        <w:rPr>
          <w:sz w:val="20"/>
          <w:szCs w:val="20"/>
        </w:rPr>
      </w:pPr>
    </w:p>
    <w:p w14:paraId="7C4F77EA" w14:textId="5FC4D60D" w:rsidR="00907D76" w:rsidRDefault="00907D76" w:rsidP="00907D76">
      <w:pPr>
        <w:spacing w:after="0" w:line="240" w:lineRule="auto"/>
        <w:jc w:val="both"/>
        <w:rPr>
          <w:sz w:val="20"/>
          <w:szCs w:val="20"/>
        </w:rPr>
      </w:pPr>
      <w:r w:rsidRPr="00A602B6">
        <w:rPr>
          <w:sz w:val="20"/>
          <w:szCs w:val="20"/>
        </w:rPr>
        <w:t xml:space="preserve">The goals </w:t>
      </w:r>
      <w:r w:rsidR="0033127D">
        <w:rPr>
          <w:sz w:val="20"/>
          <w:szCs w:val="20"/>
        </w:rPr>
        <w:t xml:space="preserve">of </w:t>
      </w:r>
      <w:r w:rsidRPr="00A602B6">
        <w:rPr>
          <w:sz w:val="20"/>
          <w:szCs w:val="20"/>
        </w:rPr>
        <w:t>the EE and RE programs, as set forth in EDECA</w:t>
      </w:r>
      <w:r>
        <w:rPr>
          <w:sz w:val="20"/>
          <w:szCs w:val="20"/>
        </w:rPr>
        <w:t>,</w:t>
      </w:r>
      <w:r w:rsidRPr="00A602B6">
        <w:rPr>
          <w:sz w:val="20"/>
          <w:szCs w:val="20"/>
        </w:rPr>
        <w:t xml:space="preserve"> </w:t>
      </w:r>
      <w:r w:rsidR="00633BBE">
        <w:rPr>
          <w:sz w:val="20"/>
          <w:szCs w:val="20"/>
        </w:rPr>
        <w:t>are to</w:t>
      </w:r>
      <w:r w:rsidRPr="00A602B6">
        <w:rPr>
          <w:sz w:val="20"/>
          <w:szCs w:val="20"/>
        </w:rPr>
        <w:t xml:space="preserve"> reduce market barriers and transform the market, have environmental benefits over and above those of existing standard offer programs, make energy services more affordable for low-income customers, and eliminate subsidies for programs that can be delivered into the market without Societal Benefits Charge (</w:t>
      </w:r>
      <w:r>
        <w:rPr>
          <w:sz w:val="20"/>
          <w:szCs w:val="20"/>
        </w:rPr>
        <w:t>“</w:t>
      </w:r>
      <w:r w:rsidRPr="00A602B6">
        <w:rPr>
          <w:sz w:val="20"/>
          <w:szCs w:val="20"/>
        </w:rPr>
        <w:t>SBC</w:t>
      </w:r>
      <w:r>
        <w:rPr>
          <w:sz w:val="20"/>
          <w:szCs w:val="20"/>
        </w:rPr>
        <w:t>”</w:t>
      </w:r>
      <w:r w:rsidRPr="00A602B6">
        <w:rPr>
          <w:sz w:val="20"/>
          <w:szCs w:val="20"/>
        </w:rPr>
        <w:t>) funding.</w:t>
      </w:r>
      <w:r w:rsidRPr="00C46CA5">
        <w:rPr>
          <w:rStyle w:val="FootnoteReference"/>
          <w:sz w:val="20"/>
          <w:szCs w:val="20"/>
        </w:rPr>
        <w:t xml:space="preserve"> </w:t>
      </w:r>
      <w:r w:rsidR="004E127D" w:rsidRPr="00994097">
        <w:rPr>
          <w:rStyle w:val="Strong"/>
          <w:rFonts w:cstheme="minorHAnsi"/>
          <w:b w:val="0"/>
          <w:color w:val="000000" w:themeColor="text1"/>
          <w:sz w:val="20"/>
          <w:shd w:val="clear" w:color="auto" w:fill="FFFFFF"/>
        </w:rPr>
        <w:t>For example, the NJ Comfort Partners Program (www.njcleanenergy.com/cp), which is designed to serve low-income customers, is available to any NJ household with significant energy use, having an income at or below 250% of the federal poverty guidelines.</w:t>
      </w:r>
      <w:r w:rsidR="004E127D" w:rsidRPr="00994097">
        <w:rPr>
          <w:rStyle w:val="Strong"/>
          <w:rFonts w:cstheme="minorHAnsi"/>
          <w:b w:val="0"/>
          <w:color w:val="333333"/>
          <w:sz w:val="20"/>
          <w:shd w:val="clear" w:color="auto" w:fill="FFFFFF"/>
        </w:rPr>
        <w:t xml:space="preserve">  </w:t>
      </w:r>
    </w:p>
    <w:p w14:paraId="0FB84ED6" w14:textId="77777777" w:rsidR="00907D76" w:rsidRPr="00A602B6" w:rsidRDefault="00907D76" w:rsidP="00907D76">
      <w:pPr>
        <w:spacing w:after="0" w:line="240" w:lineRule="auto"/>
        <w:jc w:val="both"/>
        <w:rPr>
          <w:sz w:val="20"/>
          <w:szCs w:val="20"/>
        </w:rPr>
      </w:pPr>
    </w:p>
    <w:p w14:paraId="2CB520EA" w14:textId="1D54944E" w:rsidR="00907D76" w:rsidRDefault="00F37956" w:rsidP="00907D76">
      <w:pPr>
        <w:spacing w:after="0" w:line="240" w:lineRule="auto"/>
        <w:jc w:val="both"/>
        <w:rPr>
          <w:sz w:val="20"/>
          <w:szCs w:val="20"/>
        </w:rPr>
      </w:pPr>
      <w:r>
        <w:rPr>
          <w:sz w:val="20"/>
          <w:szCs w:val="20"/>
        </w:rPr>
        <w:lastRenderedPageBreak/>
        <w:t>I</w:t>
      </w:r>
      <w:r w:rsidR="00907D76" w:rsidRPr="00A602B6">
        <w:rPr>
          <w:sz w:val="20"/>
          <w:szCs w:val="20"/>
        </w:rPr>
        <w:t xml:space="preserve">n </w:t>
      </w:r>
      <w:r w:rsidR="00907D76">
        <w:rPr>
          <w:sz w:val="20"/>
          <w:szCs w:val="20"/>
        </w:rPr>
        <w:t xml:space="preserve">BPU </w:t>
      </w:r>
      <w:r w:rsidR="00907D76" w:rsidRPr="00A602B6">
        <w:rPr>
          <w:sz w:val="20"/>
          <w:szCs w:val="20"/>
        </w:rPr>
        <w:t>Docket Number</w:t>
      </w:r>
      <w:r w:rsidR="007215DB">
        <w:rPr>
          <w:sz w:val="20"/>
          <w:szCs w:val="20"/>
        </w:rPr>
        <w:t>s</w:t>
      </w:r>
      <w:r w:rsidR="00907D76" w:rsidRPr="00A602B6">
        <w:rPr>
          <w:sz w:val="20"/>
          <w:szCs w:val="20"/>
        </w:rPr>
        <w:t xml:space="preserve"> </w:t>
      </w:r>
      <w:r w:rsidR="00907D76" w:rsidRPr="00E75670">
        <w:rPr>
          <w:sz w:val="20"/>
          <w:szCs w:val="20"/>
        </w:rPr>
        <w:t>QO23030150</w:t>
      </w:r>
      <w:r w:rsidR="00907D76">
        <w:rPr>
          <w:sz w:val="20"/>
          <w:szCs w:val="20"/>
        </w:rPr>
        <w:t xml:space="preserve">, </w:t>
      </w:r>
      <w:r w:rsidR="007215DB" w:rsidRPr="007215DB">
        <w:rPr>
          <w:sz w:val="20"/>
          <w:szCs w:val="20"/>
        </w:rPr>
        <w:t>QO17091004</w:t>
      </w:r>
      <w:r w:rsidR="007215DB">
        <w:rPr>
          <w:sz w:val="20"/>
          <w:szCs w:val="20"/>
        </w:rPr>
        <w:t>,</w:t>
      </w:r>
      <w:r w:rsidR="007215DB" w:rsidRPr="007215DB">
        <w:rPr>
          <w:sz w:val="20"/>
          <w:szCs w:val="20"/>
        </w:rPr>
        <w:t xml:space="preserve"> and QO19010040</w:t>
      </w:r>
      <w:r w:rsidR="007215DB">
        <w:rPr>
          <w:sz w:val="20"/>
          <w:szCs w:val="20"/>
        </w:rPr>
        <w:t xml:space="preserve">, </w:t>
      </w:r>
      <w:r w:rsidR="00633BBE">
        <w:rPr>
          <w:sz w:val="20"/>
          <w:szCs w:val="20"/>
        </w:rPr>
        <w:t xml:space="preserve">the Board, </w:t>
      </w:r>
      <w:r>
        <w:rPr>
          <w:sz w:val="20"/>
          <w:szCs w:val="20"/>
        </w:rPr>
        <w:t xml:space="preserve">via orders dated </w:t>
      </w:r>
      <w:r w:rsidR="00907D76">
        <w:rPr>
          <w:sz w:val="20"/>
          <w:szCs w:val="20"/>
        </w:rPr>
        <w:t>May 24, 2023</w:t>
      </w:r>
      <w:r w:rsidR="00633BBE">
        <w:rPr>
          <w:sz w:val="20"/>
          <w:szCs w:val="20"/>
        </w:rPr>
        <w:t xml:space="preserve">, </w:t>
      </w:r>
      <w:r w:rsidR="00907D76">
        <w:rPr>
          <w:sz w:val="20"/>
          <w:szCs w:val="20"/>
        </w:rPr>
        <w:t>July 26, 2023</w:t>
      </w:r>
      <w:r w:rsidR="00633BBE">
        <w:rPr>
          <w:sz w:val="20"/>
          <w:szCs w:val="20"/>
        </w:rPr>
        <w:t xml:space="preserve">, and </w:t>
      </w:r>
      <w:r w:rsidR="00907D76">
        <w:rPr>
          <w:sz w:val="20"/>
          <w:szCs w:val="20"/>
        </w:rPr>
        <w:t xml:space="preserve">October 25, 2023 (collectively, </w:t>
      </w:r>
      <w:r w:rsidR="00907D76" w:rsidRPr="004F0949">
        <w:rPr>
          <w:sz w:val="20"/>
          <w:szCs w:val="20"/>
        </w:rPr>
        <w:t>“Triennium 2 Board Orders”),</w:t>
      </w:r>
      <w:r w:rsidR="00907D76" w:rsidRPr="003A5157">
        <w:rPr>
          <w:sz w:val="20"/>
          <w:szCs w:val="20"/>
        </w:rPr>
        <w:t xml:space="preserve"> </w:t>
      </w:r>
      <w:r w:rsidR="00907D76">
        <w:rPr>
          <w:sz w:val="20"/>
          <w:szCs w:val="20"/>
        </w:rPr>
        <w:t xml:space="preserve">established the regulatory framework for the second three-year program cycle (Triennium 2) of </w:t>
      </w:r>
      <w:r w:rsidR="00A92FBC">
        <w:rPr>
          <w:sz w:val="20"/>
          <w:szCs w:val="20"/>
        </w:rPr>
        <w:t>E</w:t>
      </w:r>
      <w:r w:rsidR="00907D76">
        <w:rPr>
          <w:sz w:val="20"/>
          <w:szCs w:val="20"/>
        </w:rPr>
        <w:t xml:space="preserve">nergy </w:t>
      </w:r>
      <w:r w:rsidR="00A92FBC">
        <w:rPr>
          <w:sz w:val="20"/>
          <w:szCs w:val="20"/>
        </w:rPr>
        <w:t>E</w:t>
      </w:r>
      <w:r w:rsidR="00907D76">
        <w:rPr>
          <w:sz w:val="20"/>
          <w:szCs w:val="20"/>
        </w:rPr>
        <w:t xml:space="preserve">fficiency </w:t>
      </w:r>
      <w:r w:rsidR="00907D76" w:rsidRPr="00A602B6">
        <w:rPr>
          <w:sz w:val="20"/>
          <w:szCs w:val="20"/>
        </w:rPr>
        <w:t>program</w:t>
      </w:r>
      <w:r w:rsidR="00907D76">
        <w:rPr>
          <w:sz w:val="20"/>
          <w:szCs w:val="20"/>
        </w:rPr>
        <w:t>s</w:t>
      </w:r>
      <w:r w:rsidR="00907D76" w:rsidRPr="00A602B6">
        <w:rPr>
          <w:sz w:val="20"/>
          <w:szCs w:val="20"/>
        </w:rPr>
        <w:t xml:space="preserve"> to be implemented by the electric public </w:t>
      </w:r>
      <w:r w:rsidR="00907D76">
        <w:rPr>
          <w:sz w:val="20"/>
          <w:szCs w:val="20"/>
        </w:rPr>
        <w:t>u</w:t>
      </w:r>
      <w:r w:rsidR="00907D76" w:rsidRPr="00A602B6">
        <w:rPr>
          <w:sz w:val="20"/>
          <w:szCs w:val="20"/>
        </w:rPr>
        <w:t>tilit</w:t>
      </w:r>
      <w:r w:rsidR="00907D76">
        <w:rPr>
          <w:sz w:val="20"/>
          <w:szCs w:val="20"/>
        </w:rPr>
        <w:t>y compan</w:t>
      </w:r>
      <w:r w:rsidR="00907D76" w:rsidRPr="00A602B6">
        <w:rPr>
          <w:sz w:val="20"/>
          <w:szCs w:val="20"/>
        </w:rPr>
        <w:t>ies</w:t>
      </w:r>
      <w:r w:rsidR="00000803">
        <w:rPr>
          <w:sz w:val="20"/>
          <w:szCs w:val="20"/>
        </w:rPr>
        <w:t xml:space="preserve"> </w:t>
      </w:r>
      <w:r w:rsidR="00907D76" w:rsidRPr="00A602B6">
        <w:rPr>
          <w:sz w:val="20"/>
          <w:szCs w:val="20"/>
        </w:rPr>
        <w:t xml:space="preserve">and gas public </w:t>
      </w:r>
      <w:r w:rsidR="00907D76">
        <w:rPr>
          <w:sz w:val="20"/>
          <w:szCs w:val="20"/>
        </w:rPr>
        <w:t>u</w:t>
      </w:r>
      <w:r w:rsidR="00907D76" w:rsidRPr="00A602B6">
        <w:rPr>
          <w:sz w:val="20"/>
          <w:szCs w:val="20"/>
        </w:rPr>
        <w:t>tilit</w:t>
      </w:r>
      <w:r w:rsidR="00907D76">
        <w:rPr>
          <w:sz w:val="20"/>
          <w:szCs w:val="20"/>
        </w:rPr>
        <w:t>y compan</w:t>
      </w:r>
      <w:r w:rsidR="00907D76" w:rsidRPr="00A602B6">
        <w:rPr>
          <w:sz w:val="20"/>
          <w:szCs w:val="20"/>
        </w:rPr>
        <w:t>ies</w:t>
      </w:r>
      <w:r w:rsidR="00907D76">
        <w:rPr>
          <w:sz w:val="20"/>
          <w:szCs w:val="20"/>
        </w:rPr>
        <w:t xml:space="preserve"> (collectively, “Utilities”)</w:t>
      </w:r>
      <w:r w:rsidR="00907D76" w:rsidRPr="00A602B6">
        <w:rPr>
          <w:sz w:val="20"/>
          <w:szCs w:val="20"/>
        </w:rPr>
        <w:t xml:space="preserve"> in the </w:t>
      </w:r>
      <w:r w:rsidR="00907D76">
        <w:rPr>
          <w:sz w:val="20"/>
          <w:szCs w:val="20"/>
        </w:rPr>
        <w:t>S</w:t>
      </w:r>
      <w:r w:rsidR="00907D76" w:rsidRPr="00A602B6">
        <w:rPr>
          <w:sz w:val="20"/>
          <w:szCs w:val="20"/>
        </w:rPr>
        <w:t>tate.  Th</w:t>
      </w:r>
      <w:r w:rsidR="00907D76">
        <w:rPr>
          <w:sz w:val="20"/>
          <w:szCs w:val="20"/>
        </w:rPr>
        <w:t>e</w:t>
      </w:r>
      <w:r w:rsidR="00633BBE">
        <w:rPr>
          <w:sz w:val="20"/>
          <w:szCs w:val="20"/>
        </w:rPr>
        <w:t xml:space="preserve"> </w:t>
      </w:r>
      <w:r w:rsidR="00907D76">
        <w:rPr>
          <w:sz w:val="20"/>
          <w:szCs w:val="20"/>
        </w:rPr>
        <w:t>Triennium 2 Board Orders</w:t>
      </w:r>
      <w:r w:rsidR="00907D76" w:rsidRPr="00A602B6">
        <w:rPr>
          <w:sz w:val="20"/>
          <w:szCs w:val="20"/>
        </w:rPr>
        <w:t xml:space="preserve"> distinguish</w:t>
      </w:r>
      <w:r w:rsidR="00000803">
        <w:rPr>
          <w:sz w:val="20"/>
          <w:szCs w:val="20"/>
        </w:rPr>
        <w:t>ed</w:t>
      </w:r>
      <w:r w:rsidR="00907D76" w:rsidRPr="00A602B6">
        <w:rPr>
          <w:sz w:val="20"/>
          <w:szCs w:val="20"/>
        </w:rPr>
        <w:t xml:space="preserve"> between </w:t>
      </w:r>
      <w:r w:rsidR="00907D76">
        <w:rPr>
          <w:sz w:val="20"/>
          <w:szCs w:val="20"/>
        </w:rPr>
        <w:t>U</w:t>
      </w:r>
      <w:r w:rsidR="00907D76" w:rsidRPr="00A602B6">
        <w:rPr>
          <w:sz w:val="20"/>
          <w:szCs w:val="20"/>
        </w:rPr>
        <w:t>tility-led programs and State-led programs.  It is under this rubric that the NJCEP will move forward with this Bid Solicitation.</w:t>
      </w:r>
      <w:r w:rsidR="00B74E82">
        <w:rPr>
          <w:sz w:val="20"/>
          <w:szCs w:val="20"/>
        </w:rPr>
        <w:t xml:space="preserve"> BPU dockets can be searched and located at </w:t>
      </w:r>
      <w:hyperlink r:id="rId21" w:history="1">
        <w:r w:rsidR="00B74E82" w:rsidRPr="00B74E82">
          <w:rPr>
            <w:rStyle w:val="Hyperlink"/>
            <w:sz w:val="20"/>
            <w:szCs w:val="20"/>
          </w:rPr>
          <w:t>https://publicaccess.bpu.state.nj.us/Search.aspx</w:t>
        </w:r>
      </w:hyperlink>
      <w:r w:rsidR="00B74E82">
        <w:rPr>
          <w:sz w:val="20"/>
          <w:szCs w:val="20"/>
        </w:rPr>
        <w:t xml:space="preserve">. </w:t>
      </w:r>
    </w:p>
    <w:p w14:paraId="3BBC7B30" w14:textId="77777777" w:rsidR="00907D76" w:rsidRPr="00A602B6" w:rsidRDefault="00907D76" w:rsidP="00907D76">
      <w:pPr>
        <w:spacing w:after="0" w:line="240" w:lineRule="auto"/>
        <w:jc w:val="both"/>
        <w:rPr>
          <w:sz w:val="20"/>
          <w:szCs w:val="20"/>
        </w:rPr>
      </w:pPr>
    </w:p>
    <w:p w14:paraId="48CEB388" w14:textId="45299C74" w:rsidR="00907D76" w:rsidRDefault="00907D76" w:rsidP="00907D76">
      <w:pPr>
        <w:spacing w:after="0" w:line="240" w:lineRule="auto"/>
        <w:jc w:val="both"/>
        <w:rPr>
          <w:sz w:val="20"/>
          <w:szCs w:val="20"/>
        </w:rPr>
      </w:pPr>
      <w:r w:rsidRPr="00A602B6">
        <w:rPr>
          <w:sz w:val="20"/>
          <w:szCs w:val="20"/>
        </w:rPr>
        <w:t>Additionally, the CEA</w:t>
      </w:r>
      <w:r w:rsidR="00F37956">
        <w:rPr>
          <w:sz w:val="20"/>
          <w:szCs w:val="20"/>
        </w:rPr>
        <w:t xml:space="preserve"> </w:t>
      </w:r>
      <w:r w:rsidRPr="00A602B6">
        <w:rPr>
          <w:sz w:val="20"/>
          <w:szCs w:val="20"/>
        </w:rPr>
        <w:t>direc</w:t>
      </w:r>
      <w:r w:rsidR="00F37956">
        <w:rPr>
          <w:sz w:val="20"/>
          <w:szCs w:val="20"/>
        </w:rPr>
        <w:t>ted</w:t>
      </w:r>
      <w:r w:rsidRPr="00A602B6">
        <w:rPr>
          <w:sz w:val="20"/>
          <w:szCs w:val="20"/>
        </w:rPr>
        <w:t xml:space="preserve"> the Board to close the Solar Renewable Energy Certificate (SREC</w:t>
      </w:r>
      <w:r w:rsidRPr="00371B06">
        <w:rPr>
          <w:sz w:val="20"/>
          <w:szCs w:val="20"/>
        </w:rPr>
        <w:t xml:space="preserve">) </w:t>
      </w:r>
      <w:r w:rsidR="00E322D3" w:rsidRPr="00371B06">
        <w:rPr>
          <w:sz w:val="20"/>
          <w:szCs w:val="20"/>
        </w:rPr>
        <w:t>program</w:t>
      </w:r>
      <w:r w:rsidRPr="00371B06">
        <w:rPr>
          <w:sz w:val="20"/>
          <w:szCs w:val="20"/>
        </w:rPr>
        <w:t xml:space="preserve"> to new </w:t>
      </w:r>
      <w:r w:rsidR="00E322D3" w:rsidRPr="00371B06">
        <w:rPr>
          <w:sz w:val="20"/>
          <w:szCs w:val="20"/>
        </w:rPr>
        <w:t>applications</w:t>
      </w:r>
      <w:r w:rsidR="00F37956">
        <w:rPr>
          <w:sz w:val="20"/>
          <w:szCs w:val="20"/>
        </w:rPr>
        <w:t>,</w:t>
      </w:r>
      <w:r w:rsidRPr="00A602B6">
        <w:rPr>
          <w:sz w:val="20"/>
          <w:szCs w:val="20"/>
        </w:rPr>
        <w:t xml:space="preserve"> and develop a new solar incentive program to continue solar </w:t>
      </w:r>
      <w:r>
        <w:rPr>
          <w:sz w:val="20"/>
          <w:szCs w:val="20"/>
        </w:rPr>
        <w:t>m</w:t>
      </w:r>
      <w:r w:rsidRPr="00A602B6">
        <w:rPr>
          <w:sz w:val="20"/>
          <w:szCs w:val="20"/>
        </w:rPr>
        <w:t xml:space="preserve">arket </w:t>
      </w:r>
      <w:r>
        <w:rPr>
          <w:sz w:val="20"/>
          <w:szCs w:val="20"/>
        </w:rPr>
        <w:t>d</w:t>
      </w:r>
      <w:r w:rsidRPr="00A602B6">
        <w:rPr>
          <w:sz w:val="20"/>
          <w:szCs w:val="20"/>
        </w:rPr>
        <w:t xml:space="preserve">evelopment </w:t>
      </w:r>
      <w:r w:rsidR="00E538E6">
        <w:rPr>
          <w:sz w:val="20"/>
          <w:szCs w:val="20"/>
        </w:rPr>
        <w:t xml:space="preserve">in a </w:t>
      </w:r>
      <w:r w:rsidRPr="00A602B6">
        <w:rPr>
          <w:sz w:val="20"/>
          <w:szCs w:val="20"/>
        </w:rPr>
        <w:t xml:space="preserve">more </w:t>
      </w:r>
      <w:r w:rsidR="0039426E" w:rsidRPr="003A0DEC">
        <w:rPr>
          <w:sz w:val="20"/>
          <w:szCs w:val="20"/>
        </w:rPr>
        <w:t>cost-effective</w:t>
      </w:r>
      <w:r w:rsidR="00E538E6">
        <w:rPr>
          <w:sz w:val="20"/>
          <w:szCs w:val="20"/>
        </w:rPr>
        <w:t xml:space="preserve"> manner</w:t>
      </w:r>
      <w:r w:rsidR="00367A69">
        <w:rPr>
          <w:sz w:val="20"/>
          <w:szCs w:val="20"/>
        </w:rPr>
        <w:t xml:space="preserve"> (</w:t>
      </w:r>
      <w:r w:rsidR="003D77E8" w:rsidRPr="003D77E8">
        <w:rPr>
          <w:sz w:val="20"/>
          <w:szCs w:val="20"/>
        </w:rPr>
        <w:t>N.J.S.A. 48:3-87(d)(3)</w:t>
      </w:r>
      <w:r w:rsidR="00367A69">
        <w:rPr>
          <w:sz w:val="20"/>
          <w:szCs w:val="20"/>
        </w:rPr>
        <w:t>)</w:t>
      </w:r>
      <w:r w:rsidR="003D77E8" w:rsidRPr="003D77E8">
        <w:rPr>
          <w:sz w:val="20"/>
          <w:szCs w:val="20"/>
        </w:rPr>
        <w:t>.</w:t>
      </w:r>
      <w:r w:rsidRPr="004F0949">
        <w:rPr>
          <w:sz w:val="20"/>
          <w:szCs w:val="20"/>
        </w:rPr>
        <w:t xml:space="preserve">  </w:t>
      </w:r>
      <w:r w:rsidR="00F40D6A">
        <w:rPr>
          <w:sz w:val="20"/>
          <w:szCs w:val="20"/>
        </w:rPr>
        <w:t xml:space="preserve"> On April 30, 2020, t</w:t>
      </w:r>
      <w:r>
        <w:rPr>
          <w:sz w:val="20"/>
          <w:szCs w:val="20"/>
        </w:rPr>
        <w:t>he Board closed the SREC Registration P</w:t>
      </w:r>
      <w:r w:rsidRPr="00A602B6">
        <w:rPr>
          <w:sz w:val="20"/>
          <w:szCs w:val="20"/>
        </w:rPr>
        <w:t>rogram (SRP)</w:t>
      </w:r>
      <w:r w:rsidR="00F40D6A">
        <w:rPr>
          <w:sz w:val="20"/>
          <w:szCs w:val="20"/>
        </w:rPr>
        <w:t xml:space="preserve"> </w:t>
      </w:r>
      <w:r w:rsidRPr="00A602B6">
        <w:rPr>
          <w:sz w:val="20"/>
          <w:szCs w:val="20"/>
        </w:rPr>
        <w:t>and approved an interim Transition Incentive Program</w:t>
      </w:r>
      <w:r>
        <w:rPr>
          <w:sz w:val="20"/>
          <w:szCs w:val="20"/>
        </w:rPr>
        <w:t xml:space="preserve"> </w:t>
      </w:r>
      <w:r w:rsidRPr="00A602B6">
        <w:rPr>
          <w:sz w:val="20"/>
          <w:szCs w:val="20"/>
        </w:rPr>
        <w:t xml:space="preserve">(TI) to motivate new solar construction until </w:t>
      </w:r>
      <w:r w:rsidR="00E538E6">
        <w:rPr>
          <w:sz w:val="20"/>
          <w:szCs w:val="20"/>
        </w:rPr>
        <w:t xml:space="preserve">the establishment of </w:t>
      </w:r>
      <w:r w:rsidRPr="00A602B6">
        <w:rPr>
          <w:sz w:val="20"/>
          <w:szCs w:val="20"/>
        </w:rPr>
        <w:t>a successor incentive program</w:t>
      </w:r>
      <w:r w:rsidRPr="005B3B12">
        <w:rPr>
          <w:sz w:val="20"/>
          <w:szCs w:val="20"/>
        </w:rPr>
        <w:t xml:space="preserve">. </w:t>
      </w:r>
      <w:r w:rsidRPr="009914F1">
        <w:rPr>
          <w:sz w:val="20"/>
          <w:szCs w:val="20"/>
        </w:rPr>
        <w:t xml:space="preserve"> Pursuant to the CEA</w:t>
      </w:r>
      <w:r w:rsidR="00F40D6A">
        <w:rPr>
          <w:sz w:val="20"/>
          <w:szCs w:val="20"/>
        </w:rPr>
        <w:t xml:space="preserve"> </w:t>
      </w:r>
      <w:r w:rsidRPr="009914F1">
        <w:rPr>
          <w:sz w:val="20"/>
          <w:szCs w:val="20"/>
        </w:rPr>
        <w:t>and the Solar Act of 2021, N.J.S.A. 48:3-114 et al.</w:t>
      </w:r>
      <w:r w:rsidR="00F40D6A">
        <w:rPr>
          <w:sz w:val="20"/>
          <w:szCs w:val="20"/>
        </w:rPr>
        <w:t xml:space="preserve"> (Solar Act of 2021)</w:t>
      </w:r>
      <w:r w:rsidRPr="009914F1">
        <w:rPr>
          <w:sz w:val="20"/>
          <w:szCs w:val="20"/>
        </w:rPr>
        <w:t xml:space="preserve">, </w:t>
      </w:r>
      <w:r w:rsidR="00F37956">
        <w:rPr>
          <w:sz w:val="20"/>
          <w:szCs w:val="20"/>
        </w:rPr>
        <w:t xml:space="preserve">on July 28, 2021, </w:t>
      </w:r>
      <w:r w:rsidRPr="005B3B12">
        <w:rPr>
          <w:sz w:val="20"/>
          <w:szCs w:val="20"/>
        </w:rPr>
        <w:t>the</w:t>
      </w:r>
      <w:r w:rsidRPr="00A602B6">
        <w:rPr>
          <w:sz w:val="20"/>
          <w:szCs w:val="20"/>
        </w:rPr>
        <w:t xml:space="preserve"> Board </w:t>
      </w:r>
      <w:r>
        <w:rPr>
          <w:sz w:val="20"/>
          <w:szCs w:val="20"/>
        </w:rPr>
        <w:t>issue</w:t>
      </w:r>
      <w:r w:rsidR="00F37956">
        <w:rPr>
          <w:sz w:val="20"/>
          <w:szCs w:val="20"/>
        </w:rPr>
        <w:t xml:space="preserve">d an order </w:t>
      </w:r>
      <w:r w:rsidRPr="00A602B6">
        <w:rPr>
          <w:sz w:val="20"/>
          <w:szCs w:val="20"/>
        </w:rPr>
        <w:t>creat</w:t>
      </w:r>
      <w:r>
        <w:rPr>
          <w:sz w:val="20"/>
          <w:szCs w:val="20"/>
        </w:rPr>
        <w:t>ing</w:t>
      </w:r>
      <w:r w:rsidRPr="00A602B6">
        <w:rPr>
          <w:sz w:val="20"/>
          <w:szCs w:val="20"/>
        </w:rPr>
        <w:t xml:space="preserve"> the Successor Solar Incentive Program (SuSI) as the new framework for incentivizing new solar resources</w:t>
      </w:r>
      <w:r w:rsidR="00367A69">
        <w:rPr>
          <w:sz w:val="20"/>
          <w:szCs w:val="20"/>
        </w:rPr>
        <w:t xml:space="preserve"> </w:t>
      </w:r>
      <w:r w:rsidR="008A7B01">
        <w:rPr>
          <w:sz w:val="20"/>
          <w:szCs w:val="20"/>
        </w:rPr>
        <w:t>[</w:t>
      </w:r>
      <w:r w:rsidR="00367A69" w:rsidRPr="00367A69">
        <w:rPr>
          <w:sz w:val="20"/>
          <w:szCs w:val="20"/>
        </w:rPr>
        <w:t>BPU Docket No. QO20020184, Order dated July 28, 2021 (“July 2021 Order”)</w:t>
      </w:r>
      <w:r w:rsidR="008A7B01">
        <w:rPr>
          <w:sz w:val="20"/>
          <w:szCs w:val="20"/>
        </w:rPr>
        <w:t>]</w:t>
      </w:r>
      <w:r w:rsidRPr="00A602B6">
        <w:rPr>
          <w:sz w:val="20"/>
          <w:szCs w:val="20"/>
        </w:rPr>
        <w:t xml:space="preserve">. </w:t>
      </w:r>
      <w:r w:rsidR="00AA2F44">
        <w:rPr>
          <w:sz w:val="20"/>
          <w:szCs w:val="20"/>
        </w:rPr>
        <w:t xml:space="preserve">The Solar Act of 2021 can be </w:t>
      </w:r>
      <w:r w:rsidR="00AA2F44">
        <w:rPr>
          <w:rFonts w:cstheme="minorHAnsi"/>
          <w:sz w:val="20"/>
          <w:szCs w:val="20"/>
        </w:rPr>
        <w:t xml:space="preserve">located at </w:t>
      </w:r>
      <w:hyperlink r:id="rId22" w:history="1">
        <w:r w:rsidR="00AA2F44" w:rsidRPr="00AD0754">
          <w:rPr>
            <w:rStyle w:val="Hyperlink"/>
            <w:rFonts w:cstheme="minorHAnsi"/>
            <w:sz w:val="20"/>
            <w:szCs w:val="20"/>
          </w:rPr>
          <w:t>https://pub.njleg.gov/bills/2020/PL21/169_.HTM</w:t>
        </w:r>
      </w:hyperlink>
      <w:r w:rsidR="00AA2F44">
        <w:rPr>
          <w:rFonts w:cstheme="minorHAnsi"/>
          <w:sz w:val="20"/>
          <w:szCs w:val="20"/>
        </w:rPr>
        <w:t xml:space="preserve">. </w:t>
      </w:r>
      <w:r w:rsidRPr="00A602B6">
        <w:rPr>
          <w:sz w:val="20"/>
          <w:szCs w:val="20"/>
        </w:rPr>
        <w:t xml:space="preserve">The SuSI </w:t>
      </w:r>
      <w:r>
        <w:rPr>
          <w:sz w:val="20"/>
          <w:szCs w:val="20"/>
        </w:rPr>
        <w:t>P</w:t>
      </w:r>
      <w:r w:rsidRPr="00A602B6">
        <w:rPr>
          <w:sz w:val="20"/>
          <w:szCs w:val="20"/>
        </w:rPr>
        <w:t xml:space="preserve">rogram </w:t>
      </w:r>
      <w:r w:rsidR="00E538E6">
        <w:rPr>
          <w:sz w:val="20"/>
          <w:szCs w:val="20"/>
        </w:rPr>
        <w:t xml:space="preserve">contained </w:t>
      </w:r>
      <w:r w:rsidRPr="00A602B6">
        <w:rPr>
          <w:sz w:val="20"/>
          <w:szCs w:val="20"/>
        </w:rPr>
        <w:t xml:space="preserve">two sub-programs: (1) </w:t>
      </w:r>
      <w:r>
        <w:rPr>
          <w:sz w:val="20"/>
          <w:szCs w:val="20"/>
        </w:rPr>
        <w:t xml:space="preserve">the </w:t>
      </w:r>
      <w:r w:rsidRPr="00A602B6">
        <w:rPr>
          <w:sz w:val="20"/>
          <w:szCs w:val="20"/>
        </w:rPr>
        <w:t xml:space="preserve">Administratively Determined Incentive </w:t>
      </w:r>
      <w:r>
        <w:rPr>
          <w:sz w:val="20"/>
          <w:szCs w:val="20"/>
        </w:rPr>
        <w:t>P</w:t>
      </w:r>
      <w:r w:rsidRPr="00A602B6">
        <w:rPr>
          <w:sz w:val="20"/>
          <w:szCs w:val="20"/>
        </w:rPr>
        <w:t>rogram</w:t>
      </w:r>
      <w:r>
        <w:rPr>
          <w:sz w:val="20"/>
          <w:szCs w:val="20"/>
        </w:rPr>
        <w:t xml:space="preserve"> </w:t>
      </w:r>
      <w:r w:rsidRPr="00A602B6">
        <w:rPr>
          <w:sz w:val="20"/>
          <w:szCs w:val="20"/>
        </w:rPr>
        <w:t>(ADI)</w:t>
      </w:r>
      <w:r w:rsidR="00F40D6A">
        <w:rPr>
          <w:sz w:val="20"/>
          <w:szCs w:val="20"/>
        </w:rPr>
        <w:t xml:space="preserve">, </w:t>
      </w:r>
      <w:r w:rsidRPr="00A602B6">
        <w:rPr>
          <w:sz w:val="20"/>
          <w:szCs w:val="20"/>
        </w:rPr>
        <w:t xml:space="preserve">and (2) </w:t>
      </w:r>
      <w:r>
        <w:rPr>
          <w:sz w:val="20"/>
          <w:szCs w:val="20"/>
        </w:rPr>
        <w:t xml:space="preserve">the </w:t>
      </w:r>
      <w:r w:rsidRPr="00A602B6">
        <w:rPr>
          <w:sz w:val="20"/>
          <w:szCs w:val="20"/>
        </w:rPr>
        <w:t>Competitive Solar Incentive</w:t>
      </w:r>
      <w:r>
        <w:rPr>
          <w:sz w:val="20"/>
          <w:szCs w:val="20"/>
        </w:rPr>
        <w:t xml:space="preserve"> Program</w:t>
      </w:r>
      <w:r w:rsidRPr="00A602B6">
        <w:rPr>
          <w:sz w:val="20"/>
          <w:szCs w:val="20"/>
        </w:rPr>
        <w:t xml:space="preserve"> (CSI).  </w:t>
      </w:r>
      <w:r>
        <w:rPr>
          <w:sz w:val="20"/>
          <w:szCs w:val="20"/>
        </w:rPr>
        <w:t xml:space="preserve">The </w:t>
      </w:r>
      <w:r w:rsidR="00000803">
        <w:rPr>
          <w:sz w:val="20"/>
          <w:szCs w:val="20"/>
        </w:rPr>
        <w:t xml:space="preserve">July 2021 Order further </w:t>
      </w:r>
      <w:r w:rsidR="0039426E">
        <w:rPr>
          <w:sz w:val="20"/>
          <w:szCs w:val="20"/>
        </w:rPr>
        <w:t>required the</w:t>
      </w:r>
      <w:r>
        <w:rPr>
          <w:sz w:val="20"/>
          <w:szCs w:val="20"/>
        </w:rPr>
        <w:t xml:space="preserve"> State’s Electric Distribution Companies (EDCs) </w:t>
      </w:r>
      <w:r w:rsidR="00F40D6A">
        <w:rPr>
          <w:sz w:val="20"/>
          <w:szCs w:val="20"/>
        </w:rPr>
        <w:t xml:space="preserve">to </w:t>
      </w:r>
      <w:r>
        <w:rPr>
          <w:sz w:val="20"/>
          <w:szCs w:val="20"/>
        </w:rPr>
        <w:t xml:space="preserve">procure the services of an </w:t>
      </w:r>
      <w:r w:rsidRPr="004D4775">
        <w:rPr>
          <w:sz w:val="20"/>
          <w:szCs w:val="20"/>
        </w:rPr>
        <w:t xml:space="preserve">SREC-II Administrator </w:t>
      </w:r>
      <w:r>
        <w:rPr>
          <w:sz w:val="20"/>
          <w:szCs w:val="20"/>
        </w:rPr>
        <w:t>to process payments to owners of certified solar registrants</w:t>
      </w:r>
      <w:r w:rsidR="00F40D6A">
        <w:rPr>
          <w:sz w:val="20"/>
          <w:szCs w:val="20"/>
        </w:rPr>
        <w:t>,</w:t>
      </w:r>
      <w:r>
        <w:rPr>
          <w:sz w:val="20"/>
          <w:szCs w:val="20"/>
        </w:rPr>
        <w:t xml:space="preserve"> and facilitate the </w:t>
      </w:r>
      <w:r w:rsidRPr="00606DD6">
        <w:rPr>
          <w:sz w:val="20"/>
          <w:szCs w:val="20"/>
        </w:rPr>
        <w:t>retirement</w:t>
      </w:r>
      <w:r>
        <w:rPr>
          <w:sz w:val="20"/>
          <w:szCs w:val="20"/>
        </w:rPr>
        <w:t xml:space="preserve"> of SREC-IIs for use in the State’s Renewable Portfolio Standards (RPS)</w:t>
      </w:r>
      <w:r w:rsidRPr="004D4775">
        <w:rPr>
          <w:sz w:val="20"/>
          <w:szCs w:val="20"/>
        </w:rPr>
        <w:t>.</w:t>
      </w:r>
      <w:r>
        <w:rPr>
          <w:sz w:val="20"/>
          <w:szCs w:val="20"/>
        </w:rPr>
        <w:t xml:space="preserve">  The TI Program closed for all new applicants on August 27, 2021. The SuSI Program opened on August 28, 2021. All new SuSI Program applicants will apply under the SuSI Program’s ADI Program or CSI Program, as appropriate.  Although the TI Program portal is closed to new applicants, it will remain open for existing applicants that were accepted into the TI Program to record completion of construction, to demonstrate permission to operate from the applicable EDC, and to submit post-construction certification materials before their expiration date. </w:t>
      </w:r>
    </w:p>
    <w:p w14:paraId="3CCA531B" w14:textId="77777777" w:rsidR="00907D76" w:rsidRPr="00A602B6" w:rsidRDefault="00907D76" w:rsidP="00907D76">
      <w:pPr>
        <w:spacing w:after="0" w:line="240" w:lineRule="auto"/>
        <w:jc w:val="both"/>
        <w:rPr>
          <w:sz w:val="20"/>
          <w:szCs w:val="20"/>
        </w:rPr>
      </w:pPr>
    </w:p>
    <w:p w14:paraId="38E2FF76" w14:textId="12E11519" w:rsidR="00907D76" w:rsidRDefault="7CB07685" w:rsidP="00907D76">
      <w:pPr>
        <w:spacing w:after="0" w:line="240" w:lineRule="auto"/>
        <w:jc w:val="both"/>
        <w:rPr>
          <w:sz w:val="20"/>
          <w:szCs w:val="20"/>
        </w:rPr>
      </w:pPr>
      <w:r w:rsidRPr="009747D3">
        <w:rPr>
          <w:sz w:val="20"/>
          <w:szCs w:val="20"/>
        </w:rPr>
        <w:t xml:space="preserve">On August 16, 2023, the Board established the permanent </w:t>
      </w:r>
      <w:r w:rsidR="00907D76" w:rsidRPr="009747D3">
        <w:rPr>
          <w:sz w:val="20"/>
          <w:szCs w:val="20"/>
        </w:rPr>
        <w:t xml:space="preserve">Community Solar Energy Program </w:t>
      </w:r>
      <w:r w:rsidR="00432034" w:rsidRPr="009747D3">
        <w:rPr>
          <w:sz w:val="20"/>
          <w:szCs w:val="20"/>
        </w:rPr>
        <w:t>(</w:t>
      </w:r>
      <w:r w:rsidR="00432034" w:rsidRPr="009747D3" w:rsidDel="00AA2F44">
        <w:rPr>
          <w:sz w:val="20"/>
          <w:szCs w:val="20"/>
        </w:rPr>
        <w:t>“</w:t>
      </w:r>
      <w:r w:rsidR="14D1BA0F" w:rsidRPr="009747D3">
        <w:rPr>
          <w:sz w:val="20"/>
          <w:szCs w:val="20"/>
        </w:rPr>
        <w:t>CSEP”) which incorporated many of the lessons learned</w:t>
      </w:r>
      <w:r w:rsidR="55B12099" w:rsidRPr="009747D3">
        <w:rPr>
          <w:sz w:val="20"/>
          <w:szCs w:val="20"/>
        </w:rPr>
        <w:t xml:space="preserve"> from</w:t>
      </w:r>
      <w:r w:rsidR="55B12099" w:rsidRPr="00A602B6">
        <w:rPr>
          <w:sz w:val="20"/>
          <w:szCs w:val="20"/>
        </w:rPr>
        <w:t xml:space="preserve"> the </w:t>
      </w:r>
      <w:r w:rsidR="1B5E8960" w:rsidRPr="00A602B6">
        <w:rPr>
          <w:sz w:val="20"/>
          <w:szCs w:val="20"/>
        </w:rPr>
        <w:t>prior</w:t>
      </w:r>
      <w:r w:rsidR="55B12099" w:rsidRPr="00A602B6">
        <w:rPr>
          <w:sz w:val="20"/>
          <w:szCs w:val="20"/>
        </w:rPr>
        <w:t xml:space="preserve"> pilot program years</w:t>
      </w:r>
      <w:r w:rsidR="1EABC43E" w:rsidRPr="00A602B6">
        <w:rPr>
          <w:sz w:val="20"/>
          <w:szCs w:val="20"/>
        </w:rPr>
        <w:t>.</w:t>
      </w:r>
      <w:r w:rsidR="55B12099" w:rsidRPr="00A602B6">
        <w:rPr>
          <w:sz w:val="20"/>
          <w:szCs w:val="20"/>
        </w:rPr>
        <w:t xml:space="preserve"> </w:t>
      </w:r>
      <w:r w:rsidR="1EABC43E" w:rsidRPr="00A602B6">
        <w:rPr>
          <w:sz w:val="20"/>
          <w:szCs w:val="20"/>
        </w:rPr>
        <w:t>The CSEP enables New Jersey electric utility customer</w:t>
      </w:r>
      <w:r w:rsidR="009747D3">
        <w:rPr>
          <w:sz w:val="20"/>
          <w:szCs w:val="20"/>
        </w:rPr>
        <w:t>s</w:t>
      </w:r>
      <w:r w:rsidR="1EABC43E" w:rsidRPr="00A602B6">
        <w:rPr>
          <w:sz w:val="20"/>
          <w:szCs w:val="20"/>
        </w:rPr>
        <w:t xml:space="preserve"> to participate in a solar energy project that m</w:t>
      </w:r>
      <w:r w:rsidR="5D98841C" w:rsidRPr="00A602B6">
        <w:rPr>
          <w:sz w:val="20"/>
          <w:szCs w:val="20"/>
        </w:rPr>
        <w:t>a</w:t>
      </w:r>
      <w:r w:rsidR="1EABC43E" w:rsidRPr="00A602B6">
        <w:rPr>
          <w:sz w:val="20"/>
          <w:szCs w:val="20"/>
        </w:rPr>
        <w:t>y be remotely located from their properties</w:t>
      </w:r>
      <w:r w:rsidR="0276B9E6" w:rsidRPr="00A602B6">
        <w:rPr>
          <w:sz w:val="20"/>
          <w:szCs w:val="20"/>
        </w:rPr>
        <w:t xml:space="preserve"> and receive a credit on their utility bills. </w:t>
      </w:r>
      <w:r w:rsidR="002B7C1B">
        <w:rPr>
          <w:sz w:val="20"/>
          <w:szCs w:val="20"/>
        </w:rPr>
        <w:t>CSEP</w:t>
      </w:r>
      <w:r w:rsidR="1ADAAE78" w:rsidRPr="00A602B6">
        <w:rPr>
          <w:sz w:val="20"/>
          <w:szCs w:val="20"/>
        </w:rPr>
        <w:t xml:space="preserve"> enables access to </w:t>
      </w:r>
      <w:r w:rsidR="00DC4A70">
        <w:rPr>
          <w:sz w:val="20"/>
          <w:szCs w:val="20"/>
        </w:rPr>
        <w:t>C</w:t>
      </w:r>
      <w:r w:rsidR="1ADAAE78" w:rsidRPr="00A602B6">
        <w:rPr>
          <w:sz w:val="20"/>
          <w:szCs w:val="20"/>
        </w:rPr>
        <w:t xml:space="preserve">lean </w:t>
      </w:r>
      <w:r w:rsidR="00DC4A70">
        <w:rPr>
          <w:sz w:val="20"/>
          <w:szCs w:val="20"/>
        </w:rPr>
        <w:t>E</w:t>
      </w:r>
      <w:r w:rsidR="1ADAAE78" w:rsidRPr="00A602B6">
        <w:rPr>
          <w:sz w:val="20"/>
          <w:szCs w:val="20"/>
        </w:rPr>
        <w:t xml:space="preserve">nergy generation for utility customers currently unable to </w:t>
      </w:r>
      <w:r w:rsidR="3A5EEE55" w:rsidRPr="00A602B6">
        <w:rPr>
          <w:sz w:val="20"/>
          <w:szCs w:val="20"/>
        </w:rPr>
        <w:t>place solar generation</w:t>
      </w:r>
      <w:r w:rsidR="55B12099" w:rsidRPr="00A602B6">
        <w:rPr>
          <w:sz w:val="20"/>
          <w:szCs w:val="20"/>
        </w:rPr>
        <w:t xml:space="preserve"> </w:t>
      </w:r>
      <w:r w:rsidR="3A5EEE55" w:rsidRPr="00A602B6">
        <w:rPr>
          <w:sz w:val="20"/>
          <w:szCs w:val="20"/>
        </w:rPr>
        <w:t xml:space="preserve">direct on their own properties. </w:t>
      </w:r>
      <w:r w:rsidR="55B12099" w:rsidRPr="00A602B6">
        <w:rPr>
          <w:sz w:val="20"/>
          <w:szCs w:val="20"/>
        </w:rPr>
        <w:t xml:space="preserve"> </w:t>
      </w:r>
      <w:r w:rsidR="00907D76" w:rsidRPr="00A602B6">
        <w:rPr>
          <w:sz w:val="20"/>
          <w:szCs w:val="20"/>
        </w:rPr>
        <w:t xml:space="preserve"> </w:t>
      </w:r>
    </w:p>
    <w:p w14:paraId="776F24BC" w14:textId="77777777" w:rsidR="00907D76" w:rsidRDefault="00907D76" w:rsidP="00907D76">
      <w:pPr>
        <w:spacing w:after="0" w:line="240" w:lineRule="auto"/>
        <w:jc w:val="both"/>
        <w:rPr>
          <w:sz w:val="20"/>
          <w:szCs w:val="20"/>
        </w:rPr>
      </w:pPr>
    </w:p>
    <w:p w14:paraId="7DE13C73" w14:textId="4446E4FD" w:rsidR="00907D76" w:rsidRDefault="005515DD" w:rsidP="00907D76">
      <w:pPr>
        <w:spacing w:after="0" w:line="240" w:lineRule="auto"/>
        <w:jc w:val="both"/>
        <w:rPr>
          <w:sz w:val="20"/>
          <w:szCs w:val="20"/>
        </w:rPr>
      </w:pPr>
      <w:r>
        <w:rPr>
          <w:sz w:val="20"/>
          <w:szCs w:val="20"/>
        </w:rPr>
        <w:t xml:space="preserve">On October 23, 2024, </w:t>
      </w:r>
      <w:r w:rsidR="00264AEB">
        <w:rPr>
          <w:sz w:val="20"/>
          <w:szCs w:val="20"/>
        </w:rPr>
        <w:t>t</w:t>
      </w:r>
      <w:r w:rsidR="00907D76">
        <w:rPr>
          <w:sz w:val="20"/>
          <w:szCs w:val="20"/>
        </w:rPr>
        <w:t xml:space="preserve">he </w:t>
      </w:r>
      <w:r w:rsidR="00264AEB">
        <w:rPr>
          <w:sz w:val="20"/>
          <w:szCs w:val="20"/>
        </w:rPr>
        <w:t>Board establish</w:t>
      </w:r>
      <w:r w:rsidR="004E4010">
        <w:rPr>
          <w:sz w:val="20"/>
          <w:szCs w:val="20"/>
        </w:rPr>
        <w:t xml:space="preserve">ed the </w:t>
      </w:r>
      <w:r w:rsidR="00907D76">
        <w:rPr>
          <w:sz w:val="20"/>
          <w:szCs w:val="20"/>
        </w:rPr>
        <w:t xml:space="preserve">Dual-Use Solar Energy Pilot Program, </w:t>
      </w:r>
      <w:r w:rsidR="00907D76" w:rsidRPr="00455FB4">
        <w:rPr>
          <w:sz w:val="20"/>
          <w:szCs w:val="20"/>
        </w:rPr>
        <w:t>pursuant to</w:t>
      </w:r>
      <w:r w:rsidR="00907D76" w:rsidRPr="005B3B12">
        <w:rPr>
          <w:sz w:val="20"/>
          <w:szCs w:val="20"/>
        </w:rPr>
        <w:t xml:space="preserve"> </w:t>
      </w:r>
      <w:r w:rsidR="00907D76" w:rsidRPr="00455FB4">
        <w:rPr>
          <w:sz w:val="20"/>
          <w:szCs w:val="20"/>
        </w:rPr>
        <w:t>N.J.S.A. 48:3-87.13(a),</w:t>
      </w:r>
      <w:r w:rsidR="00907D76">
        <w:rPr>
          <w:sz w:val="20"/>
          <w:szCs w:val="20"/>
        </w:rPr>
        <w:t xml:space="preserve"> </w:t>
      </w:r>
      <w:r w:rsidR="00BF2BD7">
        <w:rPr>
          <w:sz w:val="20"/>
          <w:szCs w:val="20"/>
        </w:rPr>
        <w:t xml:space="preserve">for solar </w:t>
      </w:r>
      <w:r w:rsidR="00907D76">
        <w:rPr>
          <w:sz w:val="20"/>
          <w:szCs w:val="20"/>
        </w:rPr>
        <w:t>energy projects located on unpreserved farmland</w:t>
      </w:r>
      <w:r w:rsidR="00BF2BD7">
        <w:rPr>
          <w:sz w:val="20"/>
          <w:szCs w:val="20"/>
        </w:rPr>
        <w:t xml:space="preserve"> while maintaining </w:t>
      </w:r>
      <w:r w:rsidR="00907D76">
        <w:rPr>
          <w:sz w:val="20"/>
          <w:szCs w:val="20"/>
        </w:rPr>
        <w:t>the affected land in active agricultural and horticultural use</w:t>
      </w:r>
      <w:r w:rsidR="00350ABE">
        <w:rPr>
          <w:sz w:val="20"/>
          <w:szCs w:val="20"/>
        </w:rPr>
        <w:t>.</w:t>
      </w:r>
      <w:r w:rsidR="00BF2BD7">
        <w:rPr>
          <w:sz w:val="20"/>
          <w:szCs w:val="20"/>
        </w:rPr>
        <w:t xml:space="preserve"> </w:t>
      </w:r>
      <w:r w:rsidR="00350ABE">
        <w:rPr>
          <w:sz w:val="20"/>
          <w:szCs w:val="20"/>
        </w:rPr>
        <w:t xml:space="preserve"> </w:t>
      </w:r>
      <w:r w:rsidR="00907D76">
        <w:rPr>
          <w:sz w:val="20"/>
          <w:szCs w:val="20"/>
        </w:rPr>
        <w:t>T</w:t>
      </w:r>
      <w:r w:rsidR="00303E4A" w:rsidRPr="00303E4A">
        <w:rPr>
          <w:sz w:val="20"/>
          <w:szCs w:val="20"/>
        </w:rPr>
        <w:t>he Dual</w:t>
      </w:r>
      <w:r w:rsidR="00EC71A4">
        <w:rPr>
          <w:sz w:val="20"/>
          <w:szCs w:val="20"/>
        </w:rPr>
        <w:t>-</w:t>
      </w:r>
      <w:r w:rsidR="00303E4A" w:rsidRPr="00303E4A">
        <w:rPr>
          <w:sz w:val="20"/>
          <w:szCs w:val="20"/>
        </w:rPr>
        <w:t xml:space="preserve">Use </w:t>
      </w:r>
      <w:r w:rsidR="00B143BE">
        <w:rPr>
          <w:sz w:val="20"/>
          <w:szCs w:val="20"/>
        </w:rPr>
        <w:t xml:space="preserve">Solar </w:t>
      </w:r>
      <w:r w:rsidR="00303E4A" w:rsidRPr="00303E4A">
        <w:rPr>
          <w:sz w:val="20"/>
          <w:szCs w:val="20"/>
        </w:rPr>
        <w:t xml:space="preserve">Energy Pilot Program will facilitate the installation and operation of up to 200 </w:t>
      </w:r>
      <w:r w:rsidR="002C0F1B">
        <w:rPr>
          <w:sz w:val="20"/>
          <w:szCs w:val="20"/>
        </w:rPr>
        <w:t>MW</w:t>
      </w:r>
      <w:r w:rsidR="00303E4A" w:rsidRPr="00303E4A">
        <w:rPr>
          <w:sz w:val="20"/>
          <w:szCs w:val="20"/>
        </w:rPr>
        <w:t xml:space="preserve"> of solar over three years</w:t>
      </w:r>
      <w:r>
        <w:rPr>
          <w:sz w:val="20"/>
          <w:szCs w:val="20"/>
        </w:rPr>
        <w:t xml:space="preserve"> and will serve as the basis to develop a permanent program as part of the SuSI Program</w:t>
      </w:r>
      <w:r w:rsidR="00303E4A" w:rsidRPr="00303E4A">
        <w:rPr>
          <w:sz w:val="20"/>
          <w:szCs w:val="20"/>
        </w:rPr>
        <w:t>.</w:t>
      </w:r>
      <w:r w:rsidR="00303E4A">
        <w:rPr>
          <w:sz w:val="20"/>
          <w:szCs w:val="20"/>
        </w:rPr>
        <w:t xml:space="preserve"> </w:t>
      </w:r>
      <w:r w:rsidR="00907D76">
        <w:rPr>
          <w:sz w:val="20"/>
          <w:szCs w:val="20"/>
        </w:rPr>
        <w:t>A proposed program framework, being finalized through the public rulemaking process, is anticipated to result in BPU staff recommendations to the Board for making individual project awards and establishing incentive amounts</w:t>
      </w:r>
      <w:r w:rsidR="00AB2FA8">
        <w:rPr>
          <w:sz w:val="20"/>
          <w:szCs w:val="20"/>
        </w:rPr>
        <w:t xml:space="preserve"> as specified within </w:t>
      </w:r>
      <w:r w:rsidR="00907D76">
        <w:rPr>
          <w:sz w:val="20"/>
          <w:szCs w:val="20"/>
        </w:rPr>
        <w:t xml:space="preserve">BPU Docket No. QO23090679. </w:t>
      </w:r>
    </w:p>
    <w:p w14:paraId="44D9073B" w14:textId="77777777" w:rsidR="00907D76" w:rsidRDefault="00907D76" w:rsidP="00907D76">
      <w:pPr>
        <w:spacing w:after="0" w:line="240" w:lineRule="auto"/>
        <w:jc w:val="both"/>
        <w:rPr>
          <w:sz w:val="20"/>
          <w:szCs w:val="20"/>
        </w:rPr>
      </w:pPr>
    </w:p>
    <w:p w14:paraId="54F73B39" w14:textId="45011EB9" w:rsidR="00907D76" w:rsidRDefault="00264AEB" w:rsidP="00907D76">
      <w:pPr>
        <w:spacing w:after="0" w:line="240" w:lineRule="auto"/>
        <w:jc w:val="both"/>
        <w:rPr>
          <w:sz w:val="20"/>
          <w:szCs w:val="20"/>
        </w:rPr>
      </w:pPr>
      <w:r>
        <w:rPr>
          <w:sz w:val="20"/>
          <w:szCs w:val="20"/>
        </w:rPr>
        <w:t xml:space="preserve">Pursuant to the </w:t>
      </w:r>
      <w:r w:rsidR="00907D76">
        <w:rPr>
          <w:sz w:val="20"/>
          <w:szCs w:val="20"/>
        </w:rPr>
        <w:t xml:space="preserve">Remote Net Metering </w:t>
      </w:r>
      <w:r w:rsidR="00907D76" w:rsidRPr="006B4945">
        <w:rPr>
          <w:sz w:val="20"/>
          <w:szCs w:val="20"/>
        </w:rPr>
        <w:t xml:space="preserve">Program, </w:t>
      </w:r>
      <w:r w:rsidR="00907D76" w:rsidRPr="00227573">
        <w:rPr>
          <w:sz w:val="20"/>
          <w:szCs w:val="20"/>
        </w:rPr>
        <w:t>N.J.S.A. 48:3-87.12(a)</w:t>
      </w:r>
      <w:r w:rsidR="00C92C16">
        <w:rPr>
          <w:sz w:val="20"/>
          <w:szCs w:val="20"/>
        </w:rPr>
        <w:t xml:space="preserve">, the </w:t>
      </w:r>
      <w:r w:rsidR="00907D76" w:rsidRPr="006B4945">
        <w:rPr>
          <w:sz w:val="20"/>
          <w:szCs w:val="20"/>
        </w:rPr>
        <w:t xml:space="preserve">Board </w:t>
      </w:r>
      <w:r w:rsidR="00C92C16">
        <w:rPr>
          <w:sz w:val="20"/>
          <w:szCs w:val="20"/>
        </w:rPr>
        <w:t>must</w:t>
      </w:r>
      <w:r w:rsidR="00907D76" w:rsidRPr="006B4945">
        <w:rPr>
          <w:sz w:val="20"/>
          <w:szCs w:val="20"/>
        </w:rPr>
        <w:t xml:space="preserve"> </w:t>
      </w:r>
      <w:r w:rsidR="00907D76">
        <w:rPr>
          <w:sz w:val="20"/>
          <w:szCs w:val="20"/>
        </w:rPr>
        <w:t>establish an application and approval process for remote net metered solar energy projects serving public entities</w:t>
      </w:r>
      <w:r w:rsidR="00907D76" w:rsidRPr="006B4945">
        <w:rPr>
          <w:sz w:val="20"/>
          <w:szCs w:val="20"/>
        </w:rPr>
        <w:t xml:space="preserve">.  </w:t>
      </w:r>
      <w:r w:rsidR="002B2C2D" w:rsidRPr="002B2C2D">
        <w:rPr>
          <w:sz w:val="20"/>
          <w:szCs w:val="20"/>
        </w:rPr>
        <w:t>On December 18, 2024, the Board launched the revised Remote Net Metering Program</w:t>
      </w:r>
      <w:r w:rsidR="00AE03D9">
        <w:rPr>
          <w:sz w:val="20"/>
          <w:szCs w:val="20"/>
        </w:rPr>
        <w:t>.</w:t>
      </w:r>
      <w:r w:rsidR="002B2C2D">
        <w:rPr>
          <w:sz w:val="20"/>
          <w:szCs w:val="20"/>
        </w:rPr>
        <w:t xml:space="preserve"> </w:t>
      </w:r>
      <w:r w:rsidR="00907D76">
        <w:rPr>
          <w:sz w:val="20"/>
          <w:szCs w:val="20"/>
        </w:rPr>
        <w:t>Projects up to 5 MW in size may participate in the Remote Net Metering Program which has a goal to install 50 MW per year within the ADI Program</w:t>
      </w:r>
      <w:r w:rsidR="00011445">
        <w:rPr>
          <w:sz w:val="20"/>
          <w:szCs w:val="20"/>
        </w:rPr>
        <w:t xml:space="preserve"> (BPU Docket No. </w:t>
      </w:r>
      <w:r w:rsidR="00011445" w:rsidRPr="00011445">
        <w:rPr>
          <w:sz w:val="20"/>
          <w:szCs w:val="20"/>
        </w:rPr>
        <w:t>QO24070554</w:t>
      </w:r>
      <w:r w:rsidR="00011445">
        <w:rPr>
          <w:sz w:val="20"/>
          <w:szCs w:val="20"/>
        </w:rPr>
        <w:t>)</w:t>
      </w:r>
      <w:r w:rsidR="00907D76">
        <w:rPr>
          <w:sz w:val="20"/>
          <w:szCs w:val="20"/>
        </w:rPr>
        <w:t>.</w:t>
      </w:r>
    </w:p>
    <w:p w14:paraId="2BA7DCEA" w14:textId="77777777" w:rsidR="00907D76" w:rsidRPr="00A602B6" w:rsidRDefault="00907D76" w:rsidP="00907D76">
      <w:pPr>
        <w:spacing w:after="0" w:line="240" w:lineRule="auto"/>
        <w:jc w:val="both"/>
        <w:rPr>
          <w:sz w:val="20"/>
          <w:szCs w:val="20"/>
        </w:rPr>
      </w:pPr>
    </w:p>
    <w:p w14:paraId="61D2C35D" w14:textId="7B83E112" w:rsidR="00907D76" w:rsidRDefault="00907D76" w:rsidP="00907D76">
      <w:pPr>
        <w:spacing w:after="0" w:line="240" w:lineRule="auto"/>
        <w:jc w:val="both"/>
        <w:rPr>
          <w:sz w:val="20"/>
          <w:szCs w:val="20"/>
        </w:rPr>
      </w:pPr>
      <w:r w:rsidRPr="00A602B6">
        <w:rPr>
          <w:sz w:val="20"/>
          <w:szCs w:val="20"/>
        </w:rPr>
        <w:t xml:space="preserve">More detailed information on EDECA, Board </w:t>
      </w:r>
      <w:r>
        <w:rPr>
          <w:sz w:val="20"/>
          <w:szCs w:val="20"/>
        </w:rPr>
        <w:t>O</w:t>
      </w:r>
      <w:r w:rsidRPr="00A602B6">
        <w:rPr>
          <w:sz w:val="20"/>
          <w:szCs w:val="20"/>
        </w:rPr>
        <w:t xml:space="preserve">rders, regulations, the EMP, and the existing suite of programs offered through NJCEP are available through </w:t>
      </w:r>
      <w:r>
        <w:rPr>
          <w:sz w:val="20"/>
          <w:szCs w:val="20"/>
        </w:rPr>
        <w:t xml:space="preserve">the </w:t>
      </w:r>
      <w:r w:rsidRPr="00A602B6">
        <w:rPr>
          <w:sz w:val="20"/>
          <w:szCs w:val="20"/>
        </w:rPr>
        <w:t xml:space="preserve">BPU </w:t>
      </w:r>
      <w:r>
        <w:rPr>
          <w:sz w:val="20"/>
          <w:szCs w:val="20"/>
        </w:rPr>
        <w:t xml:space="preserve">website </w:t>
      </w:r>
      <w:r w:rsidRPr="00A602B6">
        <w:rPr>
          <w:sz w:val="20"/>
          <w:szCs w:val="20"/>
        </w:rPr>
        <w:t>(</w:t>
      </w:r>
      <w:hyperlink r:id="rId23" w:history="1">
        <w:r w:rsidRPr="00A602B6">
          <w:rPr>
            <w:rStyle w:val="Hyperlink"/>
            <w:sz w:val="20"/>
            <w:szCs w:val="20"/>
          </w:rPr>
          <w:t>http://www.bpu.state.nj.us/</w:t>
        </w:r>
      </w:hyperlink>
      <w:r w:rsidRPr="00A602B6">
        <w:rPr>
          <w:sz w:val="20"/>
          <w:szCs w:val="20"/>
        </w:rPr>
        <w:t xml:space="preserve">) and </w:t>
      </w:r>
      <w:r>
        <w:rPr>
          <w:sz w:val="20"/>
          <w:szCs w:val="20"/>
        </w:rPr>
        <w:t xml:space="preserve">the </w:t>
      </w:r>
      <w:r w:rsidRPr="00A602B6">
        <w:rPr>
          <w:sz w:val="20"/>
          <w:szCs w:val="20"/>
        </w:rPr>
        <w:t>NJCEP</w:t>
      </w:r>
      <w:r>
        <w:rPr>
          <w:sz w:val="20"/>
          <w:szCs w:val="20"/>
        </w:rPr>
        <w:t xml:space="preserve"> website</w:t>
      </w:r>
      <w:r w:rsidRPr="00A602B6">
        <w:rPr>
          <w:sz w:val="20"/>
          <w:szCs w:val="20"/>
        </w:rPr>
        <w:t xml:space="preserve"> (</w:t>
      </w:r>
      <w:hyperlink r:id="rId24" w:history="1">
        <w:r w:rsidR="0024765C">
          <w:rPr>
            <w:rStyle w:val="Hyperlink"/>
            <w:sz w:val="20"/>
            <w:szCs w:val="20"/>
          </w:rPr>
          <w:t>cleanenergy.nj.gov</w:t>
        </w:r>
      </w:hyperlink>
      <w:r w:rsidRPr="00A602B6">
        <w:rPr>
          <w:sz w:val="20"/>
          <w:szCs w:val="20"/>
        </w:rPr>
        <w:t>).</w:t>
      </w:r>
      <w:r w:rsidR="006A556F">
        <w:rPr>
          <w:sz w:val="20"/>
          <w:szCs w:val="20"/>
        </w:rPr>
        <w:t xml:space="preserve"> </w:t>
      </w:r>
    </w:p>
    <w:p w14:paraId="6D9DB620" w14:textId="77777777" w:rsidR="00907D76" w:rsidRPr="00A602B6" w:rsidRDefault="00907D76" w:rsidP="00907D76">
      <w:pPr>
        <w:spacing w:after="0" w:line="240" w:lineRule="auto"/>
        <w:jc w:val="both"/>
        <w:rPr>
          <w:sz w:val="20"/>
          <w:szCs w:val="20"/>
        </w:rPr>
      </w:pPr>
    </w:p>
    <w:p w14:paraId="5660E6AE" w14:textId="77777777" w:rsidR="00907D76" w:rsidRPr="00A602B6" w:rsidRDefault="00907D76" w:rsidP="00907D76">
      <w:pPr>
        <w:spacing w:after="0" w:line="240" w:lineRule="auto"/>
        <w:jc w:val="both"/>
        <w:rPr>
          <w:sz w:val="20"/>
          <w:szCs w:val="20"/>
        </w:rPr>
      </w:pPr>
      <w:r w:rsidRPr="00A602B6">
        <w:rPr>
          <w:sz w:val="20"/>
          <w:szCs w:val="20"/>
        </w:rPr>
        <w:t>Collectively, this information includes, but is not limited to, the following elements:</w:t>
      </w:r>
    </w:p>
    <w:p w14:paraId="5E7E8131" w14:textId="77777777" w:rsidR="00907D76" w:rsidRPr="00A602B6" w:rsidRDefault="00907D76" w:rsidP="00907D76">
      <w:pPr>
        <w:numPr>
          <w:ilvl w:val="0"/>
          <w:numId w:val="114"/>
        </w:numPr>
        <w:spacing w:after="0" w:line="240" w:lineRule="auto"/>
        <w:jc w:val="both"/>
        <w:rPr>
          <w:sz w:val="20"/>
          <w:szCs w:val="20"/>
        </w:rPr>
      </w:pPr>
      <w:r w:rsidRPr="00A602B6">
        <w:rPr>
          <w:sz w:val="20"/>
          <w:szCs w:val="20"/>
        </w:rPr>
        <w:t>Historical information on the creation of programs;</w:t>
      </w:r>
    </w:p>
    <w:p w14:paraId="362F28CA" w14:textId="77777777" w:rsidR="00907D76" w:rsidRPr="00A602B6" w:rsidRDefault="00907D76" w:rsidP="00907D76">
      <w:pPr>
        <w:numPr>
          <w:ilvl w:val="0"/>
          <w:numId w:val="114"/>
        </w:numPr>
        <w:spacing w:after="0" w:line="240" w:lineRule="auto"/>
        <w:jc w:val="both"/>
        <w:rPr>
          <w:sz w:val="20"/>
          <w:szCs w:val="20"/>
        </w:rPr>
      </w:pPr>
      <w:r w:rsidRPr="00A602B6">
        <w:rPr>
          <w:sz w:val="20"/>
          <w:szCs w:val="20"/>
        </w:rPr>
        <w:t>Narrative descriptions of the programs;</w:t>
      </w:r>
    </w:p>
    <w:p w14:paraId="4A3CAE1D" w14:textId="77777777" w:rsidR="00907D76" w:rsidRPr="00A602B6" w:rsidRDefault="00907D76" w:rsidP="00907D76">
      <w:pPr>
        <w:numPr>
          <w:ilvl w:val="0"/>
          <w:numId w:val="114"/>
        </w:numPr>
        <w:spacing w:after="0" w:line="240" w:lineRule="auto"/>
        <w:jc w:val="both"/>
        <w:rPr>
          <w:sz w:val="20"/>
          <w:szCs w:val="20"/>
        </w:rPr>
      </w:pPr>
      <w:r w:rsidRPr="00A602B6">
        <w:rPr>
          <w:sz w:val="20"/>
          <w:szCs w:val="20"/>
        </w:rPr>
        <w:t>Program participation data;</w:t>
      </w:r>
    </w:p>
    <w:p w14:paraId="14F07B7C" w14:textId="77777777" w:rsidR="00907D76" w:rsidRPr="00A602B6" w:rsidRDefault="00907D76" w:rsidP="00907D76">
      <w:pPr>
        <w:numPr>
          <w:ilvl w:val="0"/>
          <w:numId w:val="114"/>
        </w:numPr>
        <w:spacing w:after="0" w:line="240" w:lineRule="auto"/>
        <w:jc w:val="both"/>
        <w:rPr>
          <w:sz w:val="20"/>
          <w:szCs w:val="20"/>
        </w:rPr>
      </w:pPr>
      <w:r w:rsidRPr="00A602B6">
        <w:rPr>
          <w:sz w:val="20"/>
          <w:szCs w:val="20"/>
        </w:rPr>
        <w:t xml:space="preserve">Program funding histories; </w:t>
      </w:r>
    </w:p>
    <w:p w14:paraId="68BDFB91" w14:textId="77777777" w:rsidR="00907D76" w:rsidRPr="00A602B6" w:rsidRDefault="00907D76" w:rsidP="00907D76">
      <w:pPr>
        <w:numPr>
          <w:ilvl w:val="0"/>
          <w:numId w:val="114"/>
        </w:numPr>
        <w:spacing w:after="0" w:line="240" w:lineRule="auto"/>
        <w:jc w:val="both"/>
        <w:rPr>
          <w:sz w:val="20"/>
          <w:szCs w:val="20"/>
        </w:rPr>
      </w:pPr>
      <w:r w:rsidRPr="00A602B6">
        <w:rPr>
          <w:sz w:val="20"/>
          <w:szCs w:val="20"/>
        </w:rPr>
        <w:t>Program costs and energy savings information; and</w:t>
      </w:r>
    </w:p>
    <w:p w14:paraId="5B68DA5E" w14:textId="77777777" w:rsidR="00907D76" w:rsidRPr="00A602B6" w:rsidRDefault="00907D76" w:rsidP="00907D76">
      <w:pPr>
        <w:numPr>
          <w:ilvl w:val="0"/>
          <w:numId w:val="114"/>
        </w:numPr>
        <w:spacing w:after="0" w:line="240" w:lineRule="auto"/>
        <w:jc w:val="both"/>
        <w:rPr>
          <w:sz w:val="20"/>
          <w:szCs w:val="20"/>
        </w:rPr>
      </w:pPr>
      <w:r w:rsidRPr="00A602B6">
        <w:rPr>
          <w:sz w:val="20"/>
          <w:szCs w:val="20"/>
        </w:rPr>
        <w:t>Hyperlinks to source documents.</w:t>
      </w:r>
    </w:p>
    <w:p w14:paraId="608E292E" w14:textId="77777777" w:rsidR="00907D76" w:rsidRPr="00A602B6" w:rsidRDefault="00907D76" w:rsidP="00907D76">
      <w:pPr>
        <w:spacing w:after="0" w:line="240" w:lineRule="auto"/>
        <w:jc w:val="both"/>
        <w:rPr>
          <w:sz w:val="20"/>
          <w:szCs w:val="20"/>
        </w:rPr>
      </w:pPr>
    </w:p>
    <w:p w14:paraId="48CEAC2B" w14:textId="77777777" w:rsidR="00907D76" w:rsidRPr="00A602B6" w:rsidRDefault="00907D76" w:rsidP="00907D76">
      <w:pPr>
        <w:spacing w:after="0" w:line="240" w:lineRule="auto"/>
        <w:jc w:val="both"/>
        <w:rPr>
          <w:sz w:val="20"/>
          <w:szCs w:val="20"/>
        </w:rPr>
      </w:pPr>
      <w:r w:rsidRPr="00A602B6">
        <w:rPr>
          <w:sz w:val="20"/>
          <w:szCs w:val="20"/>
        </w:rPr>
        <w:t>The BPU has identified the following overarching goals to be achieved through the Contract resulting from this Bid Solicitation:</w:t>
      </w:r>
    </w:p>
    <w:p w14:paraId="3BAFBB06" w14:textId="7BF4C71A" w:rsidR="00907D76" w:rsidRPr="00A602B6" w:rsidRDefault="00907D76" w:rsidP="00907D76">
      <w:pPr>
        <w:numPr>
          <w:ilvl w:val="0"/>
          <w:numId w:val="115"/>
        </w:numPr>
        <w:spacing w:after="0" w:line="240" w:lineRule="auto"/>
        <w:jc w:val="both"/>
        <w:rPr>
          <w:sz w:val="20"/>
          <w:szCs w:val="20"/>
        </w:rPr>
      </w:pPr>
      <w:r w:rsidRPr="00A602B6">
        <w:rPr>
          <w:sz w:val="20"/>
          <w:szCs w:val="20"/>
        </w:rPr>
        <w:t xml:space="preserve">Transition administration of NJCEP from the previous </w:t>
      </w:r>
      <w:r>
        <w:rPr>
          <w:sz w:val="20"/>
          <w:szCs w:val="20"/>
        </w:rPr>
        <w:t>NJCEP Program Administrator (</w:t>
      </w:r>
      <w:r w:rsidRPr="00A602B6">
        <w:rPr>
          <w:sz w:val="20"/>
          <w:szCs w:val="20"/>
        </w:rPr>
        <w:t>PA</w:t>
      </w:r>
      <w:r>
        <w:rPr>
          <w:sz w:val="20"/>
          <w:szCs w:val="20"/>
        </w:rPr>
        <w:t>)</w:t>
      </w:r>
      <w:r w:rsidRPr="00A602B6">
        <w:rPr>
          <w:sz w:val="20"/>
          <w:szCs w:val="20"/>
        </w:rPr>
        <w:t xml:space="preserve">.  This may include, </w:t>
      </w:r>
      <w:r w:rsidR="00272902">
        <w:rPr>
          <w:sz w:val="20"/>
          <w:szCs w:val="20"/>
        </w:rPr>
        <w:t>but is not limited to</w:t>
      </w:r>
      <w:r w:rsidRPr="00A602B6">
        <w:rPr>
          <w:sz w:val="20"/>
          <w:szCs w:val="20"/>
        </w:rPr>
        <w:t>, the following:</w:t>
      </w:r>
    </w:p>
    <w:p w14:paraId="5FA6A101" w14:textId="77777777" w:rsidR="00907D76" w:rsidRPr="00A602B6" w:rsidRDefault="00907D76" w:rsidP="00907D76">
      <w:pPr>
        <w:numPr>
          <w:ilvl w:val="0"/>
          <w:numId w:val="116"/>
        </w:numPr>
        <w:spacing w:after="0" w:line="240" w:lineRule="auto"/>
        <w:jc w:val="both"/>
        <w:rPr>
          <w:sz w:val="20"/>
          <w:szCs w:val="20"/>
        </w:rPr>
      </w:pPr>
      <w:r w:rsidRPr="00A602B6">
        <w:rPr>
          <w:sz w:val="20"/>
          <w:szCs w:val="20"/>
        </w:rPr>
        <w:t>Transitioning existing processes and procedures for NJCEP financial management;</w:t>
      </w:r>
    </w:p>
    <w:p w14:paraId="167B9CAD" w14:textId="77777777" w:rsidR="00907D76" w:rsidRPr="00A602B6" w:rsidRDefault="00907D76" w:rsidP="00907D76">
      <w:pPr>
        <w:numPr>
          <w:ilvl w:val="0"/>
          <w:numId w:val="116"/>
        </w:numPr>
        <w:spacing w:after="0" w:line="240" w:lineRule="auto"/>
        <w:jc w:val="both"/>
        <w:rPr>
          <w:sz w:val="20"/>
          <w:szCs w:val="20"/>
        </w:rPr>
      </w:pPr>
      <w:r w:rsidRPr="23ACA459">
        <w:rPr>
          <w:sz w:val="20"/>
          <w:szCs w:val="20"/>
        </w:rPr>
        <w:t xml:space="preserve">Processing, budgeting, and reporting of applications and invoices; </w:t>
      </w:r>
    </w:p>
    <w:p w14:paraId="1F364F3F" w14:textId="77777777" w:rsidR="00907D76" w:rsidRPr="00A602B6" w:rsidRDefault="00907D76" w:rsidP="00907D76">
      <w:pPr>
        <w:numPr>
          <w:ilvl w:val="0"/>
          <w:numId w:val="116"/>
        </w:numPr>
        <w:spacing w:after="0" w:line="240" w:lineRule="auto"/>
        <w:jc w:val="both"/>
        <w:rPr>
          <w:sz w:val="20"/>
          <w:szCs w:val="20"/>
        </w:rPr>
      </w:pPr>
      <w:r w:rsidRPr="00A602B6">
        <w:rPr>
          <w:sz w:val="20"/>
          <w:szCs w:val="20"/>
        </w:rPr>
        <w:t xml:space="preserve">Transferring NJCEP data and pending NJCEP applications; </w:t>
      </w:r>
    </w:p>
    <w:p w14:paraId="018AF8C9" w14:textId="77777777" w:rsidR="00907D76" w:rsidRPr="00A602B6" w:rsidRDefault="00907D76" w:rsidP="00907D76">
      <w:pPr>
        <w:numPr>
          <w:ilvl w:val="0"/>
          <w:numId w:val="116"/>
        </w:numPr>
        <w:spacing w:after="0" w:line="240" w:lineRule="auto"/>
        <w:jc w:val="both"/>
        <w:rPr>
          <w:sz w:val="20"/>
          <w:szCs w:val="20"/>
        </w:rPr>
      </w:pPr>
      <w:r w:rsidRPr="00A602B6">
        <w:rPr>
          <w:sz w:val="20"/>
          <w:szCs w:val="20"/>
        </w:rPr>
        <w:t>Transitioning outreach/communication and NJCEP call centers; and</w:t>
      </w:r>
    </w:p>
    <w:p w14:paraId="4B76E2C7" w14:textId="77777777" w:rsidR="00907D76" w:rsidRPr="00A602B6" w:rsidRDefault="00907D76" w:rsidP="00907D76">
      <w:pPr>
        <w:numPr>
          <w:ilvl w:val="0"/>
          <w:numId w:val="116"/>
        </w:numPr>
        <w:spacing w:after="0" w:line="240" w:lineRule="auto"/>
        <w:jc w:val="both"/>
        <w:rPr>
          <w:sz w:val="20"/>
          <w:szCs w:val="20"/>
        </w:rPr>
      </w:pPr>
      <w:r w:rsidRPr="00A602B6">
        <w:rPr>
          <w:sz w:val="20"/>
          <w:szCs w:val="20"/>
        </w:rPr>
        <w:lastRenderedPageBreak/>
        <w:t>Other aspects of program support.</w:t>
      </w:r>
    </w:p>
    <w:p w14:paraId="2AE6C922" w14:textId="77777777" w:rsidR="00907D76" w:rsidRPr="00A602B6" w:rsidRDefault="00907D76" w:rsidP="00907D76">
      <w:pPr>
        <w:numPr>
          <w:ilvl w:val="0"/>
          <w:numId w:val="115"/>
        </w:numPr>
        <w:tabs>
          <w:tab w:val="num" w:pos="360"/>
        </w:tabs>
        <w:spacing w:after="0" w:line="240" w:lineRule="auto"/>
        <w:jc w:val="both"/>
        <w:rPr>
          <w:sz w:val="20"/>
          <w:szCs w:val="20"/>
        </w:rPr>
      </w:pPr>
      <w:r w:rsidRPr="00A602B6">
        <w:rPr>
          <w:sz w:val="20"/>
          <w:szCs w:val="20"/>
        </w:rPr>
        <w:t xml:space="preserve">Streamline the administrative process of development, implementation, delivery, and evaluation of all State-led programs and initiatives under the NJCEP at the lowest reasonable cost </w:t>
      </w:r>
      <w:r>
        <w:rPr>
          <w:sz w:val="20"/>
          <w:szCs w:val="20"/>
        </w:rPr>
        <w:t>c</w:t>
      </w:r>
      <w:r w:rsidRPr="00A602B6">
        <w:rPr>
          <w:sz w:val="20"/>
          <w:szCs w:val="20"/>
        </w:rPr>
        <w:t>ompared to those historically experienced by the program;</w:t>
      </w:r>
    </w:p>
    <w:p w14:paraId="72BEDE50" w14:textId="77777777" w:rsidR="00907D76" w:rsidRPr="00A602B6" w:rsidRDefault="00907D76" w:rsidP="00907D76">
      <w:pPr>
        <w:numPr>
          <w:ilvl w:val="0"/>
          <w:numId w:val="115"/>
        </w:numPr>
        <w:tabs>
          <w:tab w:val="num" w:pos="360"/>
        </w:tabs>
        <w:spacing w:after="0" w:line="240" w:lineRule="auto"/>
        <w:jc w:val="both"/>
        <w:rPr>
          <w:sz w:val="20"/>
          <w:szCs w:val="20"/>
        </w:rPr>
      </w:pPr>
      <w:r w:rsidRPr="00A602B6">
        <w:rPr>
          <w:sz w:val="20"/>
          <w:szCs w:val="20"/>
        </w:rPr>
        <w:t xml:space="preserve">Coordinate program delivery with </w:t>
      </w:r>
      <w:r>
        <w:rPr>
          <w:sz w:val="20"/>
          <w:szCs w:val="20"/>
        </w:rPr>
        <w:t>U</w:t>
      </w:r>
      <w:r w:rsidRPr="00A602B6">
        <w:rPr>
          <w:sz w:val="20"/>
          <w:szCs w:val="20"/>
        </w:rPr>
        <w:t>tility-led initiatives, as applicable;</w:t>
      </w:r>
    </w:p>
    <w:p w14:paraId="1F638F69" w14:textId="735419A4" w:rsidR="00907D76" w:rsidRPr="00A602B6" w:rsidRDefault="00907D76" w:rsidP="00907D76">
      <w:pPr>
        <w:numPr>
          <w:ilvl w:val="0"/>
          <w:numId w:val="115"/>
        </w:numPr>
        <w:tabs>
          <w:tab w:val="num" w:pos="360"/>
        </w:tabs>
        <w:spacing w:after="0" w:line="240" w:lineRule="auto"/>
        <w:jc w:val="both"/>
        <w:rPr>
          <w:sz w:val="20"/>
          <w:szCs w:val="20"/>
        </w:rPr>
      </w:pPr>
      <w:r w:rsidRPr="00A602B6">
        <w:rPr>
          <w:sz w:val="20"/>
          <w:szCs w:val="20"/>
        </w:rPr>
        <w:t>Improve the level of energy savings; level of evaluation, measurement, and verification (EM&amp;V); and overall performance of NJCEP programs;</w:t>
      </w:r>
    </w:p>
    <w:p w14:paraId="49817BCC" w14:textId="584761AC" w:rsidR="00907D76" w:rsidRPr="00A602B6" w:rsidRDefault="00907D76" w:rsidP="00907D76">
      <w:pPr>
        <w:numPr>
          <w:ilvl w:val="0"/>
          <w:numId w:val="115"/>
        </w:numPr>
        <w:tabs>
          <w:tab w:val="num" w:pos="360"/>
        </w:tabs>
        <w:spacing w:after="0" w:line="240" w:lineRule="auto"/>
        <w:jc w:val="both"/>
        <w:rPr>
          <w:sz w:val="20"/>
          <w:szCs w:val="20"/>
        </w:rPr>
      </w:pPr>
      <w:r w:rsidRPr="00A602B6">
        <w:rPr>
          <w:sz w:val="20"/>
          <w:szCs w:val="20"/>
        </w:rPr>
        <w:t xml:space="preserve">Increase the value of </w:t>
      </w:r>
      <w:r>
        <w:rPr>
          <w:sz w:val="20"/>
          <w:szCs w:val="20"/>
        </w:rPr>
        <w:t>NJ</w:t>
      </w:r>
      <w:r w:rsidRPr="00A602B6">
        <w:rPr>
          <w:sz w:val="20"/>
          <w:szCs w:val="20"/>
        </w:rPr>
        <w:t xml:space="preserve">’s </w:t>
      </w:r>
      <w:r w:rsidR="00DC4A70">
        <w:rPr>
          <w:sz w:val="20"/>
          <w:szCs w:val="20"/>
        </w:rPr>
        <w:t>C</w:t>
      </w:r>
      <w:r w:rsidRPr="00A602B6">
        <w:rPr>
          <w:sz w:val="20"/>
          <w:szCs w:val="20"/>
        </w:rPr>
        <w:t xml:space="preserve">lean </w:t>
      </w:r>
      <w:r w:rsidR="00DC4A70">
        <w:rPr>
          <w:sz w:val="20"/>
          <w:szCs w:val="20"/>
        </w:rPr>
        <w:t>E</w:t>
      </w:r>
      <w:r w:rsidRPr="00A602B6">
        <w:rPr>
          <w:sz w:val="20"/>
          <w:szCs w:val="20"/>
        </w:rPr>
        <w:t>nergy economy, including jobs and supply chain; and</w:t>
      </w:r>
    </w:p>
    <w:p w14:paraId="077713FC" w14:textId="77777777" w:rsidR="00907D76" w:rsidRDefault="00907D76" w:rsidP="00907D76">
      <w:pPr>
        <w:numPr>
          <w:ilvl w:val="0"/>
          <w:numId w:val="115"/>
        </w:numPr>
        <w:tabs>
          <w:tab w:val="num" w:pos="360"/>
        </w:tabs>
        <w:spacing w:after="0" w:line="240" w:lineRule="auto"/>
        <w:jc w:val="both"/>
        <w:rPr>
          <w:sz w:val="20"/>
          <w:szCs w:val="20"/>
        </w:rPr>
      </w:pPr>
      <w:r w:rsidRPr="00A602B6">
        <w:rPr>
          <w:sz w:val="20"/>
          <w:szCs w:val="20"/>
        </w:rPr>
        <w:t>Where appropriate, transition NJCEP programs from reliance on the SBC through Market Development and continued support, trending towards programs that can stand on their own at parity to other options.</w:t>
      </w:r>
    </w:p>
    <w:p w14:paraId="572B1361" w14:textId="77777777" w:rsidR="00EA5ED8" w:rsidRPr="0084189F" w:rsidRDefault="00EA5ED8" w:rsidP="0084189F">
      <w:pPr>
        <w:spacing w:after="0" w:line="240" w:lineRule="auto"/>
        <w:jc w:val="both"/>
        <w:rPr>
          <w:rFonts w:cstheme="minorHAnsi"/>
          <w:sz w:val="20"/>
          <w:szCs w:val="20"/>
        </w:rPr>
      </w:pPr>
    </w:p>
    <w:p w14:paraId="2A93522C" w14:textId="77777777" w:rsidR="00E95DDD" w:rsidRPr="0084189F" w:rsidRDefault="00E95DDD" w:rsidP="004B5784">
      <w:pPr>
        <w:pStyle w:val="Heading2"/>
      </w:pPr>
      <w:bookmarkStart w:id="9" w:name="_Toc232581361"/>
      <w:r w:rsidRPr="0084189F">
        <w:t>CONTRACT</w:t>
      </w:r>
      <w:r w:rsidRPr="0084189F">
        <w:rPr>
          <w:spacing w:val="-1"/>
        </w:rPr>
        <w:t xml:space="preserve"> </w:t>
      </w:r>
      <w:r w:rsidRPr="0084189F">
        <w:t>AMOUNT</w:t>
      </w:r>
      <w:bookmarkEnd w:id="9"/>
    </w:p>
    <w:p w14:paraId="70C424F8" w14:textId="77777777" w:rsidR="00E95DDD" w:rsidRPr="0084189F" w:rsidRDefault="00E95DDD" w:rsidP="0084189F">
      <w:pPr>
        <w:keepNext/>
        <w:spacing w:after="0" w:line="240" w:lineRule="auto"/>
        <w:jc w:val="both"/>
        <w:rPr>
          <w:rFonts w:cstheme="minorHAnsi"/>
          <w:sz w:val="20"/>
          <w:szCs w:val="20"/>
        </w:rPr>
      </w:pPr>
      <w:r w:rsidRPr="0084189F">
        <w:rPr>
          <w:rFonts w:cstheme="minorHAnsi"/>
          <w:sz w:val="20"/>
          <w:szCs w:val="20"/>
        </w:rPr>
        <w:t>The estimated amount of the Contract, if stated, shall not be construed as either the maximum or minimum amount which the State shall be obliged to order.</w:t>
      </w:r>
    </w:p>
    <w:p w14:paraId="2FCB26C5" w14:textId="77777777" w:rsidR="00904931" w:rsidRPr="0084189F" w:rsidRDefault="00904931" w:rsidP="0084189F">
      <w:pPr>
        <w:spacing w:after="0" w:line="240" w:lineRule="auto"/>
        <w:jc w:val="both"/>
        <w:rPr>
          <w:rFonts w:cstheme="minorHAnsi"/>
          <w:sz w:val="20"/>
          <w:szCs w:val="20"/>
        </w:rPr>
      </w:pPr>
    </w:p>
    <w:p w14:paraId="1F9B23F7" w14:textId="77777777" w:rsidR="00D422A6" w:rsidRPr="0084189F" w:rsidRDefault="00444531" w:rsidP="004B5784">
      <w:pPr>
        <w:pStyle w:val="Heading2"/>
      </w:pPr>
      <w:bookmarkStart w:id="10" w:name="_Toc400531506"/>
      <w:bookmarkStart w:id="11" w:name="_Toc428533977"/>
      <w:bookmarkStart w:id="12" w:name="_Toc32310702"/>
      <w:bookmarkStart w:id="13" w:name="_Toc232581362"/>
      <w:r w:rsidRPr="0084189F">
        <w:t xml:space="preserve">ORDER OF </w:t>
      </w:r>
      <w:r w:rsidR="00D422A6" w:rsidRPr="0084189F">
        <w:t>PRECEDENCE OF CONTRACTUAL TERMS</w:t>
      </w:r>
      <w:bookmarkEnd w:id="10"/>
      <w:bookmarkEnd w:id="11"/>
      <w:bookmarkEnd w:id="12"/>
      <w:bookmarkEnd w:id="13"/>
    </w:p>
    <w:p w14:paraId="5920DD4E" w14:textId="049F35CC" w:rsidR="00231BD4" w:rsidRPr="0084189F" w:rsidRDefault="00D422A6" w:rsidP="0084189F">
      <w:pPr>
        <w:keepNext/>
        <w:spacing w:after="0" w:line="240" w:lineRule="auto"/>
        <w:jc w:val="both"/>
        <w:rPr>
          <w:sz w:val="20"/>
          <w:szCs w:val="20"/>
        </w:rPr>
      </w:pPr>
      <w:r w:rsidRPr="0084189F">
        <w:rPr>
          <w:sz w:val="20"/>
          <w:szCs w:val="20"/>
        </w:rPr>
        <w:t>Th</w:t>
      </w:r>
      <w:r w:rsidR="00013507" w:rsidRPr="0084189F">
        <w:rPr>
          <w:sz w:val="20"/>
          <w:szCs w:val="20"/>
        </w:rPr>
        <w:t>e</w:t>
      </w:r>
      <w:r w:rsidRPr="0084189F">
        <w:rPr>
          <w:sz w:val="20"/>
          <w:szCs w:val="20"/>
        </w:rPr>
        <w:t xml:space="preserve"> </w:t>
      </w:r>
      <w:r w:rsidR="003C02F7" w:rsidRPr="0084189F">
        <w:rPr>
          <w:color w:val="000000"/>
          <w:sz w:val="20"/>
          <w:szCs w:val="20"/>
        </w:rPr>
        <w:t>Contract</w:t>
      </w:r>
      <w:r w:rsidRPr="0084189F">
        <w:rPr>
          <w:sz w:val="20"/>
          <w:szCs w:val="20"/>
        </w:rPr>
        <w:t xml:space="preserve"> awarded, and the entire agreement between the parties, as a result of this Bid Solicitation shall consist of</w:t>
      </w:r>
      <w:r w:rsidR="00AF1CA3" w:rsidRPr="0084189F">
        <w:rPr>
          <w:sz w:val="20"/>
          <w:szCs w:val="20"/>
        </w:rPr>
        <w:t>:</w:t>
      </w:r>
      <w:r w:rsidR="00BD6623" w:rsidRPr="0084189F">
        <w:rPr>
          <w:sz w:val="20"/>
          <w:szCs w:val="20"/>
        </w:rPr>
        <w:t xml:space="preserve"> </w:t>
      </w:r>
      <w:r w:rsidRPr="0084189F">
        <w:rPr>
          <w:sz w:val="20"/>
          <w:szCs w:val="20"/>
        </w:rPr>
        <w:t xml:space="preserve"> </w:t>
      </w:r>
      <w:r w:rsidR="00AF1CA3" w:rsidRPr="0084189F">
        <w:rPr>
          <w:sz w:val="20"/>
          <w:szCs w:val="20"/>
        </w:rPr>
        <w:t xml:space="preserve">(1) </w:t>
      </w:r>
      <w:r w:rsidRPr="0084189F">
        <w:rPr>
          <w:sz w:val="20"/>
          <w:szCs w:val="20"/>
        </w:rPr>
        <w:t>th</w:t>
      </w:r>
      <w:r w:rsidR="00C83388" w:rsidRPr="0084189F">
        <w:rPr>
          <w:sz w:val="20"/>
          <w:szCs w:val="20"/>
        </w:rPr>
        <w:t>e final</w:t>
      </w:r>
      <w:r w:rsidRPr="0084189F">
        <w:rPr>
          <w:sz w:val="20"/>
          <w:szCs w:val="20"/>
        </w:rPr>
        <w:t xml:space="preserve"> Bid Solicitation, </w:t>
      </w:r>
      <w:r w:rsidR="00AF1CA3" w:rsidRPr="0084189F">
        <w:rPr>
          <w:sz w:val="20"/>
          <w:szCs w:val="20"/>
        </w:rPr>
        <w:t xml:space="preserve">(2) </w:t>
      </w:r>
      <w:r w:rsidR="00235AEF">
        <w:rPr>
          <w:sz w:val="20"/>
          <w:szCs w:val="20"/>
        </w:rPr>
        <w:t xml:space="preserve">the </w:t>
      </w:r>
      <w:r w:rsidRPr="0084189F">
        <w:rPr>
          <w:sz w:val="20"/>
          <w:szCs w:val="20"/>
        </w:rPr>
        <w:t>S</w:t>
      </w:r>
      <w:r w:rsidR="00C83388" w:rsidRPr="0084189F">
        <w:rPr>
          <w:sz w:val="20"/>
          <w:szCs w:val="20"/>
        </w:rPr>
        <w:t xml:space="preserve">tate of New Jersey </w:t>
      </w:r>
      <w:r w:rsidRPr="0084189F">
        <w:rPr>
          <w:sz w:val="20"/>
          <w:szCs w:val="20"/>
        </w:rPr>
        <w:t>S</w:t>
      </w:r>
      <w:r w:rsidR="00C83388" w:rsidRPr="0084189F">
        <w:rPr>
          <w:sz w:val="20"/>
          <w:szCs w:val="20"/>
        </w:rPr>
        <w:t xml:space="preserve">tandard </w:t>
      </w:r>
      <w:r w:rsidRPr="0084189F">
        <w:rPr>
          <w:sz w:val="20"/>
          <w:szCs w:val="20"/>
        </w:rPr>
        <w:t>T</w:t>
      </w:r>
      <w:r w:rsidR="00C83388" w:rsidRPr="0084189F">
        <w:rPr>
          <w:sz w:val="20"/>
          <w:szCs w:val="20"/>
        </w:rPr>
        <w:t xml:space="preserve">erms and </w:t>
      </w:r>
      <w:r w:rsidRPr="0084189F">
        <w:rPr>
          <w:sz w:val="20"/>
          <w:szCs w:val="20"/>
        </w:rPr>
        <w:t>C</w:t>
      </w:r>
      <w:r w:rsidR="00C83388" w:rsidRPr="0084189F">
        <w:rPr>
          <w:sz w:val="20"/>
          <w:szCs w:val="20"/>
        </w:rPr>
        <w:t>onditions</w:t>
      </w:r>
      <w:r w:rsidRPr="0084189F">
        <w:rPr>
          <w:sz w:val="20"/>
          <w:szCs w:val="20"/>
        </w:rPr>
        <w:t xml:space="preserve">, </w:t>
      </w:r>
      <w:r w:rsidR="00AF1CA3" w:rsidRPr="0084189F">
        <w:rPr>
          <w:sz w:val="20"/>
          <w:szCs w:val="20"/>
        </w:rPr>
        <w:t>(</w:t>
      </w:r>
      <w:r w:rsidR="009B70DD" w:rsidRPr="0084189F">
        <w:rPr>
          <w:sz w:val="20"/>
          <w:szCs w:val="20"/>
        </w:rPr>
        <w:t>3</w:t>
      </w:r>
      <w:r w:rsidR="00AF1CA3" w:rsidRPr="0084189F">
        <w:rPr>
          <w:sz w:val="20"/>
          <w:szCs w:val="20"/>
        </w:rPr>
        <w:t xml:space="preserve">) </w:t>
      </w:r>
      <w:r w:rsidR="00B075C2">
        <w:rPr>
          <w:sz w:val="20"/>
          <w:szCs w:val="20"/>
        </w:rPr>
        <w:t xml:space="preserve">the </w:t>
      </w:r>
      <w:r w:rsidRPr="0084189F">
        <w:rPr>
          <w:sz w:val="20"/>
          <w:szCs w:val="20"/>
        </w:rPr>
        <w:t>Quote,</w:t>
      </w:r>
      <w:r w:rsidR="00AF1CA3" w:rsidRPr="0084189F">
        <w:rPr>
          <w:sz w:val="20"/>
          <w:szCs w:val="20"/>
        </w:rPr>
        <w:t xml:space="preserve"> and if applicable</w:t>
      </w:r>
      <w:r w:rsidRPr="0084189F">
        <w:rPr>
          <w:sz w:val="20"/>
          <w:szCs w:val="20"/>
        </w:rPr>
        <w:t xml:space="preserve"> </w:t>
      </w:r>
      <w:r w:rsidR="00AF1CA3" w:rsidRPr="0084189F">
        <w:rPr>
          <w:sz w:val="20"/>
          <w:szCs w:val="20"/>
        </w:rPr>
        <w:t>(</w:t>
      </w:r>
      <w:r w:rsidR="009B70DD" w:rsidRPr="0084189F">
        <w:rPr>
          <w:sz w:val="20"/>
          <w:szCs w:val="20"/>
        </w:rPr>
        <w:t>4</w:t>
      </w:r>
      <w:r w:rsidR="00AF1CA3" w:rsidRPr="0084189F">
        <w:rPr>
          <w:sz w:val="20"/>
          <w:szCs w:val="20"/>
        </w:rPr>
        <w:t xml:space="preserve">) </w:t>
      </w:r>
      <w:r w:rsidRPr="0084189F">
        <w:rPr>
          <w:sz w:val="20"/>
          <w:szCs w:val="20"/>
        </w:rPr>
        <w:t xml:space="preserve">any </w:t>
      </w:r>
      <w:r w:rsidR="00C83388" w:rsidRPr="0084189F">
        <w:rPr>
          <w:sz w:val="20"/>
          <w:szCs w:val="20"/>
        </w:rPr>
        <w:t xml:space="preserve">Bidder responses to </w:t>
      </w:r>
      <w:r w:rsidR="00F27E76" w:rsidRPr="0084189F">
        <w:rPr>
          <w:sz w:val="20"/>
          <w:szCs w:val="20"/>
        </w:rPr>
        <w:t>clarifications</w:t>
      </w:r>
      <w:r w:rsidR="00AF1CA3" w:rsidRPr="0084189F">
        <w:rPr>
          <w:sz w:val="20"/>
          <w:szCs w:val="20"/>
        </w:rPr>
        <w:t>; (</w:t>
      </w:r>
      <w:r w:rsidR="009B70DD" w:rsidRPr="0084189F">
        <w:rPr>
          <w:sz w:val="20"/>
          <w:szCs w:val="20"/>
        </w:rPr>
        <w:t>5</w:t>
      </w:r>
      <w:r w:rsidR="00AF1CA3" w:rsidRPr="0084189F">
        <w:rPr>
          <w:sz w:val="20"/>
          <w:szCs w:val="20"/>
        </w:rPr>
        <w:t xml:space="preserve">) a Bidder’s </w:t>
      </w:r>
      <w:r w:rsidRPr="0084189F">
        <w:rPr>
          <w:sz w:val="20"/>
          <w:szCs w:val="20"/>
        </w:rPr>
        <w:t>Best and Final Offer</w:t>
      </w:r>
      <w:r w:rsidR="00AF1CA3" w:rsidRPr="0084189F">
        <w:rPr>
          <w:sz w:val="20"/>
          <w:szCs w:val="20"/>
        </w:rPr>
        <w:t>,</w:t>
      </w:r>
      <w:r w:rsidR="00F27E76" w:rsidRPr="0084189F">
        <w:rPr>
          <w:sz w:val="20"/>
          <w:szCs w:val="20"/>
        </w:rPr>
        <w:t xml:space="preserve"> </w:t>
      </w:r>
      <w:r w:rsidR="00AF1CA3" w:rsidRPr="0084189F">
        <w:rPr>
          <w:sz w:val="20"/>
          <w:szCs w:val="20"/>
        </w:rPr>
        <w:t>(</w:t>
      </w:r>
      <w:r w:rsidR="009B70DD" w:rsidRPr="0084189F">
        <w:rPr>
          <w:sz w:val="20"/>
          <w:szCs w:val="20"/>
        </w:rPr>
        <w:t>6</w:t>
      </w:r>
      <w:r w:rsidR="00AF1CA3" w:rsidRPr="0084189F">
        <w:rPr>
          <w:sz w:val="20"/>
          <w:szCs w:val="20"/>
        </w:rPr>
        <w:t>) other negotiated document, and/or (</w:t>
      </w:r>
      <w:r w:rsidR="009B70DD" w:rsidRPr="0084189F">
        <w:rPr>
          <w:sz w:val="20"/>
          <w:szCs w:val="20"/>
        </w:rPr>
        <w:t>7</w:t>
      </w:r>
      <w:r w:rsidR="00AF1CA3" w:rsidRPr="0084189F">
        <w:rPr>
          <w:sz w:val="20"/>
          <w:szCs w:val="20"/>
        </w:rPr>
        <w:t>) third party document</w:t>
      </w:r>
      <w:r w:rsidRPr="0084189F">
        <w:rPr>
          <w:sz w:val="20"/>
          <w:szCs w:val="20"/>
        </w:rPr>
        <w:t>.</w:t>
      </w:r>
      <w:r w:rsidR="00F27E76" w:rsidRPr="0084189F">
        <w:rPr>
          <w:sz w:val="20"/>
          <w:szCs w:val="20"/>
        </w:rPr>
        <w:t xml:space="preserve">  </w:t>
      </w:r>
      <w:r w:rsidRPr="0084189F">
        <w:rPr>
          <w:sz w:val="20"/>
          <w:szCs w:val="20"/>
        </w:rPr>
        <w:t xml:space="preserve">In the event of a conflict in the terms and conditions among the documents comprising this </w:t>
      </w:r>
      <w:r w:rsidR="003C02F7" w:rsidRPr="0084189F">
        <w:rPr>
          <w:color w:val="000000"/>
          <w:sz w:val="20"/>
          <w:szCs w:val="20"/>
        </w:rPr>
        <w:t>Contract</w:t>
      </w:r>
      <w:r w:rsidRPr="0084189F">
        <w:rPr>
          <w:sz w:val="20"/>
          <w:szCs w:val="20"/>
        </w:rPr>
        <w:t xml:space="preserve">, the order of precedence, for purposes of interpretation thereof, </w:t>
      </w:r>
      <w:r w:rsidR="004A6E3B">
        <w:rPr>
          <w:sz w:val="20"/>
          <w:szCs w:val="20"/>
        </w:rPr>
        <w:t xml:space="preserve">shall be as </w:t>
      </w:r>
      <w:r w:rsidRPr="0084189F">
        <w:rPr>
          <w:sz w:val="20"/>
          <w:szCs w:val="20"/>
        </w:rPr>
        <w:t>listed from highest ranking to lowest ranking</w:t>
      </w:r>
      <w:r w:rsidR="00AF1CA3" w:rsidRPr="0084189F">
        <w:rPr>
          <w:sz w:val="20"/>
          <w:szCs w:val="20"/>
        </w:rPr>
        <w:t xml:space="preserve"> as noted above</w:t>
      </w:r>
      <w:r w:rsidR="00231BD4" w:rsidRPr="0084189F">
        <w:rPr>
          <w:sz w:val="20"/>
          <w:szCs w:val="20"/>
        </w:rPr>
        <w:t>.</w:t>
      </w:r>
      <w:r w:rsidR="005D62FD">
        <w:rPr>
          <w:sz w:val="20"/>
          <w:szCs w:val="20"/>
        </w:rPr>
        <w:t xml:space="preserve"> </w:t>
      </w:r>
    </w:p>
    <w:p w14:paraId="5CD6E515" w14:textId="77777777" w:rsidR="00231BD4" w:rsidRPr="0084189F" w:rsidRDefault="00231BD4" w:rsidP="005D62FD">
      <w:pPr>
        <w:spacing w:after="0" w:line="240" w:lineRule="auto"/>
        <w:jc w:val="center"/>
        <w:rPr>
          <w:sz w:val="20"/>
          <w:szCs w:val="20"/>
        </w:rPr>
      </w:pPr>
    </w:p>
    <w:p w14:paraId="3B1F381C" w14:textId="77777777" w:rsidR="00F27E76" w:rsidRPr="0084189F" w:rsidRDefault="00F27E76" w:rsidP="0084189F">
      <w:pPr>
        <w:spacing w:after="0" w:line="240" w:lineRule="auto"/>
        <w:jc w:val="both"/>
        <w:rPr>
          <w:rFonts w:cstheme="minorHAnsi"/>
          <w:sz w:val="20"/>
          <w:szCs w:val="20"/>
        </w:rPr>
      </w:pPr>
      <w:r w:rsidRPr="0084189F">
        <w:rPr>
          <w:rFonts w:cstheme="minorHAnsi"/>
          <w:sz w:val="20"/>
          <w:szCs w:val="20"/>
        </w:rPr>
        <w:t xml:space="preserve">Any other terms or conditions, not included with the Bidder’s Quote and accepted by the State, shall not be </w:t>
      </w:r>
      <w:r w:rsidR="001B4BB4" w:rsidRPr="0084189F">
        <w:rPr>
          <w:rFonts w:cstheme="minorHAnsi"/>
          <w:sz w:val="20"/>
          <w:szCs w:val="20"/>
        </w:rPr>
        <w:t xml:space="preserve">incorporated into the Contract awarded.  Any references to external documentation, </w:t>
      </w:r>
      <w:r w:rsidR="008955D8">
        <w:rPr>
          <w:rFonts w:cstheme="minorHAnsi"/>
          <w:sz w:val="20"/>
          <w:szCs w:val="20"/>
        </w:rPr>
        <w:t>including</w:t>
      </w:r>
      <w:r w:rsidR="008955D8" w:rsidRPr="0084189F">
        <w:rPr>
          <w:rFonts w:cstheme="minorHAnsi"/>
          <w:sz w:val="20"/>
          <w:szCs w:val="20"/>
        </w:rPr>
        <w:t xml:space="preserve"> </w:t>
      </w:r>
      <w:r w:rsidR="001B4BB4" w:rsidRPr="0084189F">
        <w:rPr>
          <w:rFonts w:cstheme="minorHAnsi"/>
          <w:sz w:val="20"/>
          <w:szCs w:val="20"/>
        </w:rPr>
        <w:t xml:space="preserve">those documents referenced by a </w:t>
      </w:r>
      <w:r w:rsidR="00720B0D" w:rsidRPr="0084189F">
        <w:rPr>
          <w:rFonts w:cstheme="minorHAnsi"/>
          <w:sz w:val="20"/>
          <w:szCs w:val="20"/>
        </w:rPr>
        <w:t>URL,</w:t>
      </w:r>
      <w:r w:rsidR="001B4BB4" w:rsidRPr="0084189F">
        <w:rPr>
          <w:rFonts w:cstheme="minorHAnsi"/>
          <w:sz w:val="20"/>
          <w:szCs w:val="20"/>
        </w:rPr>
        <w:t xml:space="preserve"> including without limitation, technical reference manuals, technical support policies, copyright notices, additional license terms, etc., are subject to the terms and conditions of the Bid Solicitation and the State of New Jersey Standard Terms and Condition</w:t>
      </w:r>
      <w:r w:rsidR="00CC6C82">
        <w:rPr>
          <w:rFonts w:cstheme="minorHAnsi"/>
          <w:sz w:val="20"/>
          <w:szCs w:val="20"/>
        </w:rPr>
        <w:t>s</w:t>
      </w:r>
      <w:r w:rsidR="001B4BB4" w:rsidRPr="0084189F">
        <w:rPr>
          <w:rFonts w:cstheme="minorHAnsi"/>
          <w:sz w:val="20"/>
          <w:szCs w:val="20"/>
        </w:rPr>
        <w:t>.  In the event of any conflict between the terms of a document incorporated by reference</w:t>
      </w:r>
      <w:r w:rsidR="008955D8">
        <w:rPr>
          <w:rFonts w:cstheme="minorHAnsi"/>
          <w:sz w:val="20"/>
          <w:szCs w:val="20"/>
        </w:rPr>
        <w:t>,</w:t>
      </w:r>
      <w:r w:rsidR="001B4BB4" w:rsidRPr="0084189F">
        <w:rPr>
          <w:rFonts w:cstheme="minorHAnsi"/>
          <w:sz w:val="20"/>
          <w:szCs w:val="20"/>
        </w:rPr>
        <w:t xml:space="preserve"> the terms and conditions of the Bid Solicitation and the State of New Jersey Standard Terms and Condition</w:t>
      </w:r>
      <w:r w:rsidR="008955D8">
        <w:rPr>
          <w:rFonts w:cstheme="minorHAnsi"/>
          <w:sz w:val="20"/>
          <w:szCs w:val="20"/>
        </w:rPr>
        <w:t>s</w:t>
      </w:r>
      <w:r w:rsidR="001B4BB4" w:rsidRPr="0084189F">
        <w:rPr>
          <w:rFonts w:cstheme="minorHAnsi"/>
          <w:sz w:val="20"/>
          <w:szCs w:val="20"/>
        </w:rPr>
        <w:t xml:space="preserve"> shall prevail.</w:t>
      </w:r>
    </w:p>
    <w:p w14:paraId="37B87013" w14:textId="77777777" w:rsidR="00BD6623" w:rsidRPr="0084189F" w:rsidRDefault="00BD6623" w:rsidP="0084189F">
      <w:pPr>
        <w:spacing w:after="0" w:line="240" w:lineRule="auto"/>
        <w:jc w:val="both"/>
        <w:rPr>
          <w:rFonts w:cstheme="minorHAnsi"/>
          <w:sz w:val="20"/>
          <w:szCs w:val="20"/>
        </w:rPr>
      </w:pPr>
    </w:p>
    <w:p w14:paraId="39B063F1" w14:textId="4F7A53B6" w:rsidR="00DE02CD" w:rsidRPr="00F9729D" w:rsidRDefault="011529FA" w:rsidP="004B5784">
      <w:pPr>
        <w:pStyle w:val="Heading2"/>
      </w:pPr>
      <w:bookmarkStart w:id="14" w:name="_Toc232581363"/>
      <w:r>
        <w:t xml:space="preserve">INTRASTATE </w:t>
      </w:r>
      <w:r w:rsidR="757940BF">
        <w:t>COOPERATIVE PURCHASING</w:t>
      </w:r>
      <w:bookmarkEnd w:id="14"/>
    </w:p>
    <w:p w14:paraId="6C46230E" w14:textId="0075CE48" w:rsidR="00DE02CD" w:rsidRPr="0084189F" w:rsidRDefault="00DE02CD" w:rsidP="0084189F">
      <w:pPr>
        <w:spacing w:after="0" w:line="240" w:lineRule="auto"/>
        <w:jc w:val="both"/>
        <w:rPr>
          <w:sz w:val="20"/>
          <w:szCs w:val="20"/>
        </w:rPr>
      </w:pPr>
      <w:r w:rsidRPr="0084189F">
        <w:rPr>
          <w:sz w:val="20"/>
          <w:szCs w:val="20"/>
        </w:rPr>
        <w:t xml:space="preserve">The State may extend the Contract(s) awarded to the State's </w:t>
      </w:r>
      <w:r w:rsidR="00565E6E">
        <w:rPr>
          <w:sz w:val="20"/>
          <w:szCs w:val="20"/>
        </w:rPr>
        <w:t xml:space="preserve">Intrastate </w:t>
      </w:r>
      <w:r w:rsidRPr="0084189F">
        <w:rPr>
          <w:sz w:val="20"/>
          <w:szCs w:val="20"/>
        </w:rPr>
        <w:t xml:space="preserve">Cooperative Purchasing </w:t>
      </w:r>
      <w:r w:rsidR="00851021" w:rsidRPr="0084189F">
        <w:rPr>
          <w:sz w:val="20"/>
          <w:szCs w:val="20"/>
        </w:rPr>
        <w:t>P</w:t>
      </w:r>
      <w:r w:rsidRPr="0084189F">
        <w:rPr>
          <w:sz w:val="20"/>
          <w:szCs w:val="20"/>
        </w:rPr>
        <w:t xml:space="preserve">articipants after Contract award. Although the State may make use of any Contract resulting from this Bid Solicitation available to </w:t>
      </w:r>
      <w:r w:rsidR="00565E6E">
        <w:rPr>
          <w:sz w:val="20"/>
          <w:szCs w:val="20"/>
        </w:rPr>
        <w:t xml:space="preserve">Intrastate </w:t>
      </w:r>
      <w:r w:rsidR="009F2553" w:rsidRPr="0084189F">
        <w:rPr>
          <w:sz w:val="20"/>
          <w:szCs w:val="20"/>
        </w:rPr>
        <w:t>Cooperative Purchasing P</w:t>
      </w:r>
      <w:r w:rsidRPr="0084189F">
        <w:rPr>
          <w:sz w:val="20"/>
          <w:szCs w:val="20"/>
        </w:rPr>
        <w:t xml:space="preserve">articipants, the State makes no representation as to the acceptability of the Bid Solicitation’s terms and conditions to any </w:t>
      </w:r>
      <w:r w:rsidR="00565E6E">
        <w:rPr>
          <w:sz w:val="20"/>
          <w:szCs w:val="20"/>
        </w:rPr>
        <w:t xml:space="preserve">Intrastate </w:t>
      </w:r>
      <w:r w:rsidR="009F2553" w:rsidRPr="0084189F">
        <w:rPr>
          <w:color w:val="000000" w:themeColor="text1"/>
          <w:sz w:val="20"/>
          <w:szCs w:val="20"/>
        </w:rPr>
        <w:t>Cooperative Purchasing P</w:t>
      </w:r>
      <w:r w:rsidRPr="0084189F">
        <w:rPr>
          <w:color w:val="000000" w:themeColor="text1"/>
          <w:sz w:val="20"/>
          <w:szCs w:val="20"/>
        </w:rPr>
        <w:t>articipants</w:t>
      </w:r>
      <w:r w:rsidRPr="0084189F">
        <w:rPr>
          <w:sz w:val="20"/>
          <w:szCs w:val="20"/>
        </w:rPr>
        <w:t>.</w:t>
      </w:r>
    </w:p>
    <w:p w14:paraId="1488E030" w14:textId="455F0E2E" w:rsidR="0001505D" w:rsidRPr="0084189F" w:rsidRDefault="0001505D" w:rsidP="0084189F">
      <w:pPr>
        <w:spacing w:after="0" w:line="240" w:lineRule="auto"/>
        <w:rPr>
          <w:sz w:val="20"/>
          <w:szCs w:val="20"/>
        </w:rPr>
      </w:pPr>
    </w:p>
    <w:p w14:paraId="620D516D" w14:textId="71BE0C60" w:rsidR="0001505D" w:rsidRPr="0084189F" w:rsidRDefault="0001505D" w:rsidP="001A094D">
      <w:pPr>
        <w:pStyle w:val="Heading1"/>
      </w:pPr>
      <w:bookmarkStart w:id="15" w:name="_Toc232581364"/>
      <w:r w:rsidRPr="0084189F">
        <w:t>PRE</w:t>
      </w:r>
      <w:r w:rsidR="00444531" w:rsidRPr="0084189F">
        <w:t xml:space="preserve">-QUOTE </w:t>
      </w:r>
      <w:r w:rsidRPr="0084189F">
        <w:t>SUBMISSION INFORMATION</w:t>
      </w:r>
      <w:bookmarkEnd w:id="15"/>
    </w:p>
    <w:p w14:paraId="33F9A115" w14:textId="77777777" w:rsidR="00A23804" w:rsidRPr="0084189F" w:rsidRDefault="00A23804" w:rsidP="0084189F">
      <w:pPr>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assumes sole responsibility for the complete effort required in submitting a Quote and for </w:t>
      </w:r>
      <w:r w:rsidR="001C1079" w:rsidRPr="0084189F">
        <w:rPr>
          <w:sz w:val="20"/>
          <w:szCs w:val="20"/>
        </w:rPr>
        <w:t>reviewing</w:t>
      </w:r>
      <w:r w:rsidRPr="0084189F">
        <w:rPr>
          <w:sz w:val="20"/>
          <w:szCs w:val="20"/>
        </w:rPr>
        <w:t xml:space="preserve"> </w:t>
      </w:r>
      <w:r w:rsidR="001C1079" w:rsidRPr="0084189F">
        <w:rPr>
          <w:sz w:val="20"/>
          <w:szCs w:val="20"/>
        </w:rPr>
        <w:t xml:space="preserve">the </w:t>
      </w:r>
      <w:r w:rsidRPr="0084189F">
        <w:rPr>
          <w:sz w:val="20"/>
          <w:szCs w:val="20"/>
        </w:rPr>
        <w:t xml:space="preserve">Quote submission </w:t>
      </w:r>
      <w:r w:rsidR="001C1079" w:rsidRPr="0084189F">
        <w:rPr>
          <w:sz w:val="20"/>
          <w:szCs w:val="20"/>
        </w:rPr>
        <w:t xml:space="preserve">requirements </w:t>
      </w:r>
      <w:r w:rsidRPr="0084189F">
        <w:rPr>
          <w:sz w:val="20"/>
          <w:szCs w:val="20"/>
        </w:rPr>
        <w:t xml:space="preserve">and </w:t>
      </w:r>
      <w:r w:rsidR="001C1079" w:rsidRPr="0084189F">
        <w:rPr>
          <w:sz w:val="20"/>
          <w:szCs w:val="20"/>
        </w:rPr>
        <w:t>the Scope of Work requirements</w:t>
      </w:r>
      <w:r w:rsidRPr="0084189F">
        <w:rPr>
          <w:sz w:val="20"/>
          <w:szCs w:val="20"/>
        </w:rPr>
        <w:t xml:space="preserve">.  </w:t>
      </w:r>
    </w:p>
    <w:p w14:paraId="0AA57E58" w14:textId="77777777" w:rsidR="00A23804" w:rsidRPr="0084189F" w:rsidRDefault="00A23804" w:rsidP="0084189F">
      <w:pPr>
        <w:spacing w:after="0" w:line="240" w:lineRule="auto"/>
        <w:rPr>
          <w:sz w:val="20"/>
          <w:szCs w:val="20"/>
        </w:rPr>
      </w:pPr>
    </w:p>
    <w:p w14:paraId="09ECB609" w14:textId="77777777" w:rsidR="00E8054C" w:rsidRPr="0084189F" w:rsidRDefault="00E8054C" w:rsidP="004B5784">
      <w:pPr>
        <w:pStyle w:val="Heading2"/>
      </w:pPr>
      <w:bookmarkStart w:id="16" w:name="_ELECTRONIC_QUESTION_AND"/>
      <w:bookmarkStart w:id="17" w:name="_Toc428533940"/>
      <w:bookmarkStart w:id="18" w:name="_Toc32310617"/>
      <w:bookmarkStart w:id="19" w:name="_Toc232581365"/>
      <w:bookmarkEnd w:id="16"/>
      <w:r w:rsidRPr="0084189F">
        <w:t>ELECTRONIC QUESTION AND ANSWER PERIOD</w:t>
      </w:r>
      <w:bookmarkEnd w:id="17"/>
      <w:bookmarkEnd w:id="18"/>
      <w:bookmarkEnd w:id="19"/>
    </w:p>
    <w:p w14:paraId="5910365C" w14:textId="05ADB54F" w:rsidR="00E8054C" w:rsidRPr="0084189F" w:rsidRDefault="00E8054C" w:rsidP="0084189F">
      <w:pPr>
        <w:keepNext/>
        <w:spacing w:after="0" w:line="240" w:lineRule="auto"/>
        <w:jc w:val="both"/>
        <w:rPr>
          <w:rFonts w:eastAsia="MS Mincho"/>
          <w:sz w:val="20"/>
          <w:szCs w:val="20"/>
        </w:rPr>
      </w:pPr>
      <w:r w:rsidRPr="0084189F">
        <w:rPr>
          <w:rFonts w:eastAsia="MS Mincho"/>
          <w:sz w:val="20"/>
          <w:szCs w:val="20"/>
        </w:rPr>
        <w:t xml:space="preserve">The </w:t>
      </w:r>
      <w:r w:rsidRPr="0084189F">
        <w:rPr>
          <w:rFonts w:eastAsia="MS Mincho" w:cstheme="minorHAnsi"/>
          <w:sz w:val="20"/>
          <w:szCs w:val="20"/>
        </w:rPr>
        <w:t xml:space="preserve">Division will electronically accept questions and inquiries from all potential </w:t>
      </w:r>
      <w:r w:rsidR="00075C47" w:rsidRPr="0084189F">
        <w:rPr>
          <w:rFonts w:cstheme="minorHAnsi"/>
          <w:sz w:val="20"/>
          <w:szCs w:val="20"/>
        </w:rPr>
        <w:t>Bidders</w:t>
      </w:r>
      <w:r w:rsidRPr="0084189F">
        <w:rPr>
          <w:rFonts w:eastAsia="MS Mincho" w:cstheme="minorHAnsi"/>
          <w:sz w:val="20"/>
          <w:szCs w:val="20"/>
        </w:rPr>
        <w:t xml:space="preserve"> via the “Q&amp;A” Tab of the Bid Solicitation in </w:t>
      </w:r>
      <w:r w:rsidRPr="0084189F">
        <w:rPr>
          <w:rStyle w:val="IntenseEmphasis"/>
          <w:rFonts w:eastAsia="MS Mincho" w:cstheme="minorHAnsi"/>
          <w:color w:val="00B050"/>
          <w:sz w:val="20"/>
          <w:szCs w:val="20"/>
        </w:rPr>
        <w:t>NJ</w:t>
      </w:r>
      <w:r w:rsidRPr="0084189F">
        <w:rPr>
          <w:rStyle w:val="IntenseEmphasis"/>
          <w:rFonts w:eastAsia="MS Mincho" w:cstheme="minorHAnsi"/>
          <w:color w:val="0070C0"/>
          <w:sz w:val="20"/>
          <w:szCs w:val="20"/>
        </w:rPr>
        <w:t>START</w:t>
      </w:r>
      <w:r w:rsidRPr="0084189F">
        <w:rPr>
          <w:rFonts w:eastAsia="MS Mincho" w:cstheme="minorHAnsi"/>
          <w:sz w:val="20"/>
          <w:szCs w:val="20"/>
        </w:rPr>
        <w:t>.</w:t>
      </w:r>
      <w:r w:rsidR="00497542" w:rsidRPr="0084189F">
        <w:rPr>
          <w:rFonts w:eastAsia="MS Mincho" w:cstheme="minorHAnsi"/>
          <w:sz w:val="20"/>
          <w:szCs w:val="20"/>
        </w:rPr>
        <w:t xml:space="preserve">  </w:t>
      </w:r>
      <w:r w:rsidRPr="0084189F">
        <w:rPr>
          <w:rFonts w:eastAsia="MS Mincho" w:cstheme="minorHAnsi"/>
          <w:sz w:val="20"/>
          <w:szCs w:val="20"/>
        </w:rPr>
        <w:t>Questions should be directly</w:t>
      </w:r>
      <w:r w:rsidRPr="0084189F">
        <w:rPr>
          <w:rFonts w:eastAsia="MS Mincho"/>
          <w:sz w:val="20"/>
          <w:szCs w:val="20"/>
        </w:rPr>
        <w:t xml:space="preserve"> tied to </w:t>
      </w:r>
      <w:r w:rsidR="005A44F5" w:rsidRPr="0084189F">
        <w:rPr>
          <w:rFonts w:eastAsia="MS Mincho"/>
          <w:sz w:val="20"/>
          <w:szCs w:val="20"/>
        </w:rPr>
        <w:t xml:space="preserve">a </w:t>
      </w:r>
      <w:r w:rsidRPr="0084189F">
        <w:rPr>
          <w:rFonts w:eastAsia="MS Mincho"/>
          <w:sz w:val="20"/>
          <w:szCs w:val="20"/>
        </w:rPr>
        <w:t>Bid Solicitation</w:t>
      </w:r>
      <w:r w:rsidR="005A44F5" w:rsidRPr="0084189F">
        <w:rPr>
          <w:rFonts w:eastAsia="MS Mincho"/>
          <w:sz w:val="20"/>
          <w:szCs w:val="20"/>
        </w:rPr>
        <w:t xml:space="preserve"> Section, the </w:t>
      </w:r>
      <w:r w:rsidR="00133AD6">
        <w:rPr>
          <w:rFonts w:eastAsia="MS Mincho"/>
          <w:sz w:val="20"/>
          <w:szCs w:val="20"/>
        </w:rPr>
        <w:t xml:space="preserve">State-Supplied </w:t>
      </w:r>
      <w:r w:rsidR="005A44F5" w:rsidRPr="0084189F">
        <w:rPr>
          <w:rFonts w:eastAsia="MS Mincho"/>
          <w:sz w:val="20"/>
          <w:szCs w:val="20"/>
        </w:rPr>
        <w:t xml:space="preserve">Price Sheet, Form or Attachment; and should </w:t>
      </w:r>
      <w:r w:rsidRPr="0084189F">
        <w:rPr>
          <w:rFonts w:eastAsia="MS Mincho"/>
          <w:sz w:val="20"/>
          <w:szCs w:val="20"/>
        </w:rPr>
        <w:t>referenc</w:t>
      </w:r>
      <w:r w:rsidR="005A44F5" w:rsidRPr="0084189F">
        <w:rPr>
          <w:rFonts w:eastAsia="MS Mincho"/>
          <w:sz w:val="20"/>
          <w:szCs w:val="20"/>
        </w:rPr>
        <w:t xml:space="preserve">e the specific </w:t>
      </w:r>
      <w:r w:rsidRPr="0084189F">
        <w:rPr>
          <w:rFonts w:eastAsia="MS Mincho"/>
          <w:sz w:val="20"/>
          <w:szCs w:val="20"/>
        </w:rPr>
        <w:t>Bid Solicitation</w:t>
      </w:r>
      <w:r w:rsidR="005A44F5" w:rsidRPr="0084189F">
        <w:rPr>
          <w:rFonts w:eastAsia="MS Mincho"/>
          <w:sz w:val="20"/>
          <w:szCs w:val="20"/>
        </w:rPr>
        <w:t xml:space="preserve"> Section or document </w:t>
      </w:r>
      <w:r w:rsidRPr="0084189F">
        <w:rPr>
          <w:rFonts w:eastAsia="MS Mincho"/>
          <w:sz w:val="20"/>
          <w:szCs w:val="20"/>
        </w:rPr>
        <w:t>to which it relates.</w:t>
      </w:r>
    </w:p>
    <w:p w14:paraId="5E023F03" w14:textId="77777777" w:rsidR="00E8054C" w:rsidRPr="0084189F" w:rsidRDefault="00E8054C" w:rsidP="0084189F">
      <w:pPr>
        <w:spacing w:after="0" w:line="240" w:lineRule="auto"/>
        <w:jc w:val="both"/>
        <w:rPr>
          <w:sz w:val="20"/>
          <w:szCs w:val="20"/>
        </w:rPr>
      </w:pPr>
    </w:p>
    <w:p w14:paraId="17383CE5" w14:textId="77777777" w:rsidR="00E8054C" w:rsidRPr="0084189F" w:rsidRDefault="00E8054C" w:rsidP="0084189F">
      <w:pPr>
        <w:spacing w:after="0" w:line="240" w:lineRule="auto"/>
        <w:jc w:val="both"/>
        <w:rPr>
          <w:rFonts w:eastAsia="MS Mincho"/>
          <w:sz w:val="20"/>
          <w:szCs w:val="20"/>
        </w:rPr>
      </w:pPr>
      <w:r w:rsidRPr="0084189F">
        <w:rPr>
          <w:rFonts w:eastAsia="MS Mincho"/>
          <w:sz w:val="20"/>
          <w:szCs w:val="20"/>
        </w:rPr>
        <w:t xml:space="preserve">The cut-off date for electronic questions and inquiries relating to this Bid Solicitation is indicated on the Bid Solicitation cover </w:t>
      </w:r>
      <w:r w:rsidR="00C14053" w:rsidRPr="0084189F">
        <w:rPr>
          <w:rFonts w:eastAsia="MS Mincho"/>
          <w:sz w:val="20"/>
          <w:szCs w:val="20"/>
        </w:rPr>
        <w:t>page</w:t>
      </w:r>
      <w:r w:rsidRPr="0084189F">
        <w:rPr>
          <w:rFonts w:eastAsia="MS Mincho"/>
          <w:sz w:val="20"/>
          <w:szCs w:val="20"/>
        </w:rPr>
        <w:t xml:space="preserve">.  In the event that questions are posed by </w:t>
      </w:r>
      <w:r w:rsidR="00075C47" w:rsidRPr="0084189F">
        <w:rPr>
          <w:sz w:val="20"/>
          <w:szCs w:val="20"/>
        </w:rPr>
        <w:t>Bidders</w:t>
      </w:r>
      <w:r w:rsidRPr="0084189F">
        <w:rPr>
          <w:rFonts w:eastAsia="MS Mincho"/>
          <w:sz w:val="20"/>
          <w:szCs w:val="20"/>
        </w:rPr>
        <w:t xml:space="preserve">, answers to such questions will be issued by Bid Amendment.  </w:t>
      </w:r>
    </w:p>
    <w:p w14:paraId="6384D8C2" w14:textId="77777777" w:rsidR="006B22B8" w:rsidRPr="0084189F" w:rsidRDefault="006B22B8" w:rsidP="0084189F">
      <w:pPr>
        <w:spacing w:after="0" w:line="240" w:lineRule="auto"/>
        <w:rPr>
          <w:sz w:val="20"/>
          <w:szCs w:val="20"/>
        </w:rPr>
      </w:pPr>
      <w:bookmarkStart w:id="20" w:name="_1.3.3__Mandatory_Pre-Bid_Conference"/>
      <w:bookmarkStart w:id="21" w:name="_1.3.5__SUBMISSION_OF_BID_PROPOSAL"/>
      <w:bookmarkStart w:id="22" w:name="_1.3.2_SUBMISSION_OF_BID_PROPOSAL"/>
      <w:bookmarkEnd w:id="20"/>
      <w:bookmarkEnd w:id="21"/>
      <w:bookmarkEnd w:id="22"/>
    </w:p>
    <w:p w14:paraId="7A7C73D3" w14:textId="77777777" w:rsidR="00497542" w:rsidRPr="0084189F" w:rsidRDefault="00497542" w:rsidP="0084189F">
      <w:pPr>
        <w:spacing w:after="0" w:line="240" w:lineRule="auto"/>
        <w:jc w:val="both"/>
        <w:rPr>
          <w:rFonts w:eastAsia="MS Mincho"/>
          <w:sz w:val="20"/>
          <w:szCs w:val="20"/>
        </w:rPr>
      </w:pPr>
      <w:r w:rsidRPr="0084189F">
        <w:rPr>
          <w:rFonts w:eastAsia="MS Mincho"/>
          <w:sz w:val="20"/>
          <w:szCs w:val="20"/>
        </w:rPr>
        <w:t xml:space="preserve">A </w:t>
      </w:r>
      <w:r w:rsidRPr="0084189F">
        <w:rPr>
          <w:color w:val="000000"/>
          <w:sz w:val="20"/>
          <w:szCs w:val="20"/>
        </w:rPr>
        <w:t>Bidder</w:t>
      </w:r>
      <w:r w:rsidRPr="0084189F">
        <w:rPr>
          <w:rFonts w:eastAsia="MS Mincho"/>
          <w:sz w:val="20"/>
          <w:szCs w:val="20"/>
        </w:rPr>
        <w:t xml:space="preserve"> shall not contact the Using Agency and/</w:t>
      </w:r>
      <w:r w:rsidRPr="0084189F">
        <w:rPr>
          <w:sz w:val="20"/>
          <w:szCs w:val="20"/>
        </w:rPr>
        <w:t xml:space="preserve">or the Procurement Specialist </w:t>
      </w:r>
      <w:r w:rsidRPr="0084189F">
        <w:rPr>
          <w:rFonts w:eastAsia="MS Mincho"/>
          <w:sz w:val="20"/>
          <w:szCs w:val="20"/>
        </w:rPr>
        <w:t>directly, in person, by telephone or by e-mail, concerning this Bid Solicitation, prior to Contract award.</w:t>
      </w:r>
    </w:p>
    <w:p w14:paraId="13744E55" w14:textId="77777777" w:rsidR="00497542" w:rsidRPr="0084189F" w:rsidRDefault="00497542" w:rsidP="0084189F">
      <w:pPr>
        <w:spacing w:after="0" w:line="240" w:lineRule="auto"/>
        <w:rPr>
          <w:sz w:val="20"/>
          <w:szCs w:val="20"/>
        </w:rPr>
      </w:pPr>
    </w:p>
    <w:p w14:paraId="6FEDBCE9" w14:textId="77777777" w:rsidR="00E8054C" w:rsidRPr="0084189F" w:rsidRDefault="00E8054C" w:rsidP="004B5784">
      <w:pPr>
        <w:pStyle w:val="Heading2"/>
      </w:pPr>
      <w:bookmarkStart w:id="23" w:name="_Toc232581366"/>
      <w:r w:rsidRPr="0084189F">
        <w:t>EXCEPTIONS TO THE STATE OF NJ STANDARD TERMS AND CONDITIONS (SSTC)</w:t>
      </w:r>
      <w:bookmarkEnd w:id="23"/>
    </w:p>
    <w:p w14:paraId="0E753307" w14:textId="77777777" w:rsidR="00E8054C" w:rsidRPr="0084189F" w:rsidRDefault="00E8054C" w:rsidP="0084189F">
      <w:pPr>
        <w:keepNext/>
        <w:spacing w:after="0" w:line="240" w:lineRule="auto"/>
        <w:jc w:val="both"/>
        <w:rPr>
          <w:rFonts w:eastAsia="MS Mincho"/>
          <w:sz w:val="20"/>
          <w:szCs w:val="20"/>
        </w:rPr>
      </w:pPr>
      <w:r w:rsidRPr="0084189F">
        <w:rPr>
          <w:rFonts w:eastAsia="MS Mincho"/>
          <w:sz w:val="20"/>
          <w:szCs w:val="20"/>
        </w:rPr>
        <w:t xml:space="preserve">Questions regarding the State of New Jersey Standard Terms and Conditions and exceptions to mandatory requirements </w:t>
      </w:r>
      <w:r w:rsidR="00116935" w:rsidRPr="0084189F">
        <w:rPr>
          <w:rFonts w:eastAsia="MS Mincho"/>
          <w:sz w:val="20"/>
          <w:szCs w:val="20"/>
        </w:rPr>
        <w:t xml:space="preserve">MUST </w:t>
      </w:r>
      <w:r w:rsidRPr="0084189F">
        <w:rPr>
          <w:rFonts w:eastAsia="MS Mincho"/>
          <w:sz w:val="20"/>
          <w:szCs w:val="20"/>
        </w:rPr>
        <w:t>be posed during th</w:t>
      </w:r>
      <w:r w:rsidR="00C14053" w:rsidRPr="0084189F">
        <w:rPr>
          <w:rFonts w:eastAsia="MS Mincho"/>
          <w:sz w:val="20"/>
          <w:szCs w:val="20"/>
        </w:rPr>
        <w:t>e</w:t>
      </w:r>
      <w:r w:rsidRPr="0084189F">
        <w:rPr>
          <w:rFonts w:eastAsia="MS Mincho"/>
          <w:sz w:val="20"/>
          <w:szCs w:val="20"/>
        </w:rPr>
        <w:t xml:space="preserve"> Electronic Question and Answer period and shall contain the Bidder’s suggested changes and the reason(s) for the suggested change</w:t>
      </w:r>
      <w:r w:rsidR="00116935" w:rsidRPr="0084189F">
        <w:rPr>
          <w:rFonts w:eastAsia="MS Mincho"/>
          <w:sz w:val="20"/>
          <w:szCs w:val="20"/>
        </w:rPr>
        <w:t>(</w:t>
      </w:r>
      <w:r w:rsidRPr="0084189F">
        <w:rPr>
          <w:rFonts w:eastAsia="MS Mincho"/>
          <w:sz w:val="20"/>
          <w:szCs w:val="20"/>
        </w:rPr>
        <w:t>s</w:t>
      </w:r>
      <w:r w:rsidR="00116935" w:rsidRPr="0084189F">
        <w:rPr>
          <w:rFonts w:eastAsia="MS Mincho"/>
          <w:sz w:val="20"/>
          <w:szCs w:val="20"/>
        </w:rPr>
        <w:t>)</w:t>
      </w:r>
      <w:r w:rsidRPr="0084189F">
        <w:rPr>
          <w:rFonts w:eastAsia="MS Mincho"/>
          <w:sz w:val="20"/>
          <w:szCs w:val="20"/>
        </w:rPr>
        <w:t>.</w:t>
      </w:r>
    </w:p>
    <w:p w14:paraId="41335B1A" w14:textId="77777777" w:rsidR="00E8054C" w:rsidRPr="0084189F" w:rsidRDefault="00E8054C" w:rsidP="0084189F">
      <w:pPr>
        <w:spacing w:after="0" w:line="240" w:lineRule="auto"/>
        <w:rPr>
          <w:bCs/>
          <w:sz w:val="20"/>
          <w:szCs w:val="20"/>
          <w:highlight w:val="green"/>
        </w:rPr>
      </w:pPr>
    </w:p>
    <w:p w14:paraId="6A3AB9D4" w14:textId="77777777" w:rsidR="006B22B8" w:rsidRPr="0084189F" w:rsidRDefault="009E16E5" w:rsidP="004B5784">
      <w:pPr>
        <w:pStyle w:val="Heading2"/>
        <w:rPr>
          <w:rFonts w:eastAsia="MS Mincho"/>
          <w:caps/>
        </w:rPr>
      </w:pPr>
      <w:bookmarkStart w:id="24" w:name="_Toc232581367"/>
      <w:r w:rsidRPr="0084189F">
        <w:rPr>
          <w:rFonts w:eastAsia="MS Mincho"/>
        </w:rPr>
        <w:lastRenderedPageBreak/>
        <w:t>BID AMENDMENTS</w:t>
      </w:r>
      <w:bookmarkEnd w:id="24"/>
    </w:p>
    <w:p w14:paraId="69F7DB7F" w14:textId="77777777" w:rsidR="006B22B8" w:rsidRPr="0084189F" w:rsidRDefault="006B22B8" w:rsidP="0084189F">
      <w:pPr>
        <w:keepNext/>
        <w:spacing w:after="0" w:line="240" w:lineRule="auto"/>
        <w:jc w:val="both"/>
        <w:rPr>
          <w:rFonts w:eastAsia="MS Mincho" w:cstheme="minorHAnsi"/>
          <w:sz w:val="20"/>
          <w:szCs w:val="20"/>
        </w:rPr>
      </w:pPr>
      <w:r w:rsidRPr="0084189F">
        <w:rPr>
          <w:rFonts w:eastAsia="MS Mincho"/>
          <w:sz w:val="20"/>
          <w:szCs w:val="20"/>
        </w:rPr>
        <w:t xml:space="preserve">In the event that it becomes necessary to clarify or revise this Bid Solicitation, such clarification or revision will be by Bid Amendment.  Any Bid Amendment will become part of this Bid Solicitation and part of any </w:t>
      </w:r>
      <w:r w:rsidRPr="0084189F">
        <w:rPr>
          <w:color w:val="000000"/>
          <w:sz w:val="20"/>
          <w:szCs w:val="20"/>
        </w:rPr>
        <w:t>Contract</w:t>
      </w:r>
      <w:r w:rsidRPr="0084189F">
        <w:rPr>
          <w:rFonts w:eastAsia="MS Mincho"/>
          <w:sz w:val="20"/>
          <w:szCs w:val="20"/>
        </w:rPr>
        <w:t xml:space="preserve"> awarded.</w:t>
      </w:r>
      <w:r w:rsidR="00F4759A" w:rsidRPr="0084189F">
        <w:rPr>
          <w:rFonts w:eastAsia="MS Mincho"/>
          <w:sz w:val="20"/>
          <w:szCs w:val="20"/>
        </w:rPr>
        <w:t xml:space="preserve"> Bid Amendments will be posted as a </w:t>
      </w:r>
      <w:r w:rsidR="008B53C7" w:rsidRPr="0084189F">
        <w:rPr>
          <w:rFonts w:eastAsia="MS Mincho"/>
          <w:sz w:val="20"/>
          <w:szCs w:val="20"/>
        </w:rPr>
        <w:t>f</w:t>
      </w:r>
      <w:r w:rsidR="00F4759A" w:rsidRPr="0084189F">
        <w:rPr>
          <w:rFonts w:eastAsia="MS Mincho"/>
          <w:sz w:val="20"/>
          <w:szCs w:val="20"/>
        </w:rPr>
        <w:t xml:space="preserve">ile </w:t>
      </w:r>
      <w:r w:rsidR="008B53C7" w:rsidRPr="0084189F">
        <w:rPr>
          <w:rFonts w:eastAsia="MS Mincho"/>
          <w:sz w:val="20"/>
          <w:szCs w:val="20"/>
        </w:rPr>
        <w:t>a</w:t>
      </w:r>
      <w:r w:rsidR="00F4759A" w:rsidRPr="0084189F">
        <w:rPr>
          <w:rFonts w:eastAsia="MS Mincho"/>
          <w:sz w:val="20"/>
          <w:szCs w:val="20"/>
        </w:rPr>
        <w:t>ttachment on the “Summary” page of the Bid Solicitation</w:t>
      </w:r>
      <w:r w:rsidR="00F4759A" w:rsidRPr="0084189F">
        <w:rPr>
          <w:rFonts w:eastAsia="MS Mincho" w:cstheme="minorHAnsi"/>
          <w:sz w:val="20"/>
          <w:szCs w:val="20"/>
        </w:rPr>
        <w:t xml:space="preserve"> in </w:t>
      </w:r>
      <w:r w:rsidR="00F4759A" w:rsidRPr="0084189F">
        <w:rPr>
          <w:rStyle w:val="IntenseEmphasis"/>
          <w:rFonts w:eastAsia="MS Mincho" w:cstheme="minorHAnsi"/>
          <w:color w:val="00B050"/>
          <w:sz w:val="20"/>
          <w:szCs w:val="20"/>
        </w:rPr>
        <w:t>NJ</w:t>
      </w:r>
      <w:r w:rsidR="00F4759A" w:rsidRPr="0084189F">
        <w:rPr>
          <w:rStyle w:val="IntenseEmphasis"/>
          <w:rFonts w:eastAsia="MS Mincho" w:cstheme="minorHAnsi"/>
          <w:color w:val="0070C0"/>
          <w:sz w:val="20"/>
          <w:szCs w:val="20"/>
        </w:rPr>
        <w:t>START</w:t>
      </w:r>
      <w:r w:rsidR="00F4759A" w:rsidRPr="0084189F">
        <w:rPr>
          <w:rFonts w:eastAsia="MS Mincho" w:cstheme="minorHAnsi"/>
          <w:sz w:val="20"/>
          <w:szCs w:val="20"/>
        </w:rPr>
        <w:t xml:space="preserve"> after the cut-off date.  </w:t>
      </w:r>
    </w:p>
    <w:p w14:paraId="64AC7D0A" w14:textId="77777777" w:rsidR="006B22B8" w:rsidRPr="0084189F" w:rsidRDefault="006B22B8" w:rsidP="0084189F">
      <w:pPr>
        <w:spacing w:after="0" w:line="240" w:lineRule="auto"/>
        <w:jc w:val="both"/>
        <w:rPr>
          <w:rFonts w:eastAsia="MS Mincho" w:cstheme="minorHAnsi"/>
          <w:sz w:val="20"/>
          <w:szCs w:val="20"/>
        </w:rPr>
      </w:pPr>
    </w:p>
    <w:p w14:paraId="4845C3AC" w14:textId="77777777" w:rsidR="006B22B8" w:rsidRPr="0084189F" w:rsidRDefault="006B22B8" w:rsidP="0084189F">
      <w:pPr>
        <w:spacing w:after="0" w:line="240" w:lineRule="auto"/>
        <w:jc w:val="both"/>
        <w:rPr>
          <w:rFonts w:eastAsia="MS Mincho" w:cstheme="minorHAnsi"/>
          <w:sz w:val="20"/>
          <w:szCs w:val="20"/>
        </w:rPr>
      </w:pPr>
      <w:r w:rsidRPr="0084189F">
        <w:rPr>
          <w:rFonts w:eastAsia="MS Mincho" w:cstheme="minorHAnsi"/>
          <w:sz w:val="20"/>
          <w:szCs w:val="20"/>
        </w:rPr>
        <w:t xml:space="preserve">There are no designated dates for release of Bid Amendments.  Those </w:t>
      </w:r>
      <w:r w:rsidRPr="0084189F">
        <w:rPr>
          <w:rFonts w:cstheme="minorHAnsi"/>
          <w:sz w:val="20"/>
          <w:szCs w:val="20"/>
        </w:rPr>
        <w:t>Bidders</w:t>
      </w:r>
      <w:r w:rsidRPr="0084189F">
        <w:rPr>
          <w:rFonts w:eastAsia="MS Mincho" w:cstheme="minorHAnsi"/>
          <w:sz w:val="20"/>
          <w:szCs w:val="20"/>
        </w:rPr>
        <w:t xml:space="preserve"> who are on the bid holder list either through commodity code registration in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eastAsia="MS Mincho" w:cstheme="minorHAnsi"/>
          <w:sz w:val="20"/>
          <w:szCs w:val="20"/>
        </w:rPr>
        <w:t xml:space="preserve"> or by acknowledging the bid in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eastAsia="MS Mincho" w:cstheme="minorHAnsi"/>
          <w:sz w:val="20"/>
          <w:szCs w:val="20"/>
        </w:rPr>
        <w:t xml:space="preserve"> should receive notification of any Bid Amendment(s). If a </w:t>
      </w:r>
      <w:r w:rsidRPr="0084189F">
        <w:rPr>
          <w:rFonts w:cstheme="minorHAnsi"/>
          <w:color w:val="000000"/>
          <w:sz w:val="20"/>
          <w:szCs w:val="20"/>
        </w:rPr>
        <w:t>Bidder</w:t>
      </w:r>
      <w:r w:rsidRPr="0084189F">
        <w:rPr>
          <w:rFonts w:eastAsia="MS Mincho" w:cstheme="minorHAnsi"/>
          <w:sz w:val="20"/>
          <w:szCs w:val="20"/>
        </w:rPr>
        <w:t xml:space="preserve"> is not on the bid holder list, Bid Amendments are still viewable on the “Summary” page of the Bid Solicitation in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eastAsia="MS Mincho" w:cstheme="minorHAnsi"/>
          <w:sz w:val="20"/>
          <w:szCs w:val="20"/>
        </w:rPr>
        <w:t>.</w:t>
      </w:r>
    </w:p>
    <w:p w14:paraId="37706B8F" w14:textId="77777777" w:rsidR="006B22B8" w:rsidRPr="0084189F" w:rsidRDefault="006B22B8" w:rsidP="0084189F">
      <w:pPr>
        <w:spacing w:after="0" w:line="240" w:lineRule="auto"/>
        <w:jc w:val="both"/>
        <w:rPr>
          <w:rFonts w:eastAsia="MS Mincho" w:cstheme="minorHAnsi"/>
          <w:sz w:val="20"/>
          <w:szCs w:val="20"/>
        </w:rPr>
      </w:pPr>
    </w:p>
    <w:p w14:paraId="6EDB3120" w14:textId="77777777" w:rsidR="006B22B8" w:rsidRPr="0084189F" w:rsidRDefault="006B22B8" w:rsidP="0084189F">
      <w:pPr>
        <w:spacing w:after="0" w:line="240" w:lineRule="auto"/>
        <w:jc w:val="both"/>
        <w:rPr>
          <w:rFonts w:eastAsia="MS Mincho" w:cstheme="minorHAnsi"/>
          <w:sz w:val="20"/>
          <w:szCs w:val="20"/>
        </w:rPr>
      </w:pPr>
      <w:r w:rsidRPr="0084189F">
        <w:rPr>
          <w:rFonts w:eastAsia="MS Mincho" w:cstheme="minorHAnsi"/>
          <w:sz w:val="20"/>
          <w:szCs w:val="20"/>
        </w:rPr>
        <w:t xml:space="preserve">It is the sole responsibility of the </w:t>
      </w:r>
      <w:r w:rsidRPr="0084189F">
        <w:rPr>
          <w:rFonts w:cstheme="minorHAnsi"/>
          <w:color w:val="000000"/>
          <w:sz w:val="20"/>
          <w:szCs w:val="20"/>
        </w:rPr>
        <w:t>Bidder</w:t>
      </w:r>
      <w:r w:rsidRPr="0084189F">
        <w:rPr>
          <w:rFonts w:eastAsia="MS Mincho" w:cstheme="minorHAnsi"/>
          <w:sz w:val="20"/>
          <w:szCs w:val="20"/>
        </w:rPr>
        <w:t xml:space="preserve"> to be knowledgeable of all Bid Amendments related to this procurement. An interested </w:t>
      </w:r>
      <w:r w:rsidRPr="0084189F">
        <w:rPr>
          <w:rFonts w:cstheme="minorHAnsi"/>
          <w:color w:val="000000"/>
          <w:sz w:val="20"/>
          <w:szCs w:val="20"/>
        </w:rPr>
        <w:t>Bidder</w:t>
      </w:r>
      <w:r w:rsidRPr="0084189F">
        <w:rPr>
          <w:rFonts w:eastAsia="MS Mincho" w:cstheme="minorHAnsi"/>
          <w:sz w:val="20"/>
          <w:szCs w:val="20"/>
        </w:rPr>
        <w:t xml:space="preserve"> should check the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eastAsia="MS Mincho" w:cstheme="minorHAnsi"/>
          <w:sz w:val="20"/>
          <w:szCs w:val="20"/>
        </w:rPr>
        <w:t xml:space="preserve"> “Open Bids” Tab on a daily basis to ensure review of the most updated information.</w:t>
      </w:r>
    </w:p>
    <w:p w14:paraId="69F89335" w14:textId="77777777" w:rsidR="00A67A2F" w:rsidRPr="0084189F" w:rsidRDefault="00A67A2F" w:rsidP="0084189F">
      <w:pPr>
        <w:spacing w:after="0" w:line="240" w:lineRule="auto"/>
        <w:rPr>
          <w:bCs/>
          <w:sz w:val="20"/>
          <w:szCs w:val="20"/>
          <w:highlight w:val="green"/>
        </w:rPr>
      </w:pPr>
    </w:p>
    <w:p w14:paraId="6E640986" w14:textId="77777777" w:rsidR="00E8054C" w:rsidRPr="0084189F" w:rsidRDefault="00E8054C" w:rsidP="004B5784">
      <w:pPr>
        <w:pStyle w:val="Heading2"/>
      </w:pPr>
      <w:bookmarkStart w:id="25" w:name="_1.3.4_MANDATORY/OPTIONAL_SITE"/>
      <w:bookmarkStart w:id="26" w:name="_1.3.45_MANDATORY/OPTIONAL_SITE"/>
      <w:bookmarkStart w:id="27" w:name="_MANDATORY/OPTIONAL_SITE_VISIT"/>
      <w:bookmarkStart w:id="28" w:name="_Toc224543885"/>
      <w:bookmarkStart w:id="29" w:name="_Toc238623352"/>
      <w:bookmarkStart w:id="30" w:name="_Toc400531474"/>
      <w:bookmarkStart w:id="31" w:name="_Toc428533944"/>
      <w:bookmarkStart w:id="32" w:name="_Toc32310620"/>
      <w:bookmarkStart w:id="33" w:name="_Toc232581368"/>
      <w:bookmarkEnd w:id="25"/>
      <w:bookmarkEnd w:id="26"/>
      <w:bookmarkEnd w:id="27"/>
      <w:r w:rsidRPr="00707CFD">
        <w:t>MANDATORY/OPTIONAL</w:t>
      </w:r>
      <w:r w:rsidRPr="0084189F">
        <w:t xml:space="preserve"> SITE VISIT</w:t>
      </w:r>
      <w:bookmarkEnd w:id="28"/>
      <w:bookmarkEnd w:id="29"/>
      <w:bookmarkEnd w:id="30"/>
      <w:bookmarkEnd w:id="31"/>
      <w:bookmarkEnd w:id="32"/>
      <w:bookmarkEnd w:id="33"/>
    </w:p>
    <w:p w14:paraId="14C61568" w14:textId="48D2A317" w:rsidR="005A0790" w:rsidRDefault="00873A7D" w:rsidP="0084189F">
      <w:pPr>
        <w:spacing w:after="0" w:line="240" w:lineRule="auto"/>
        <w:jc w:val="both"/>
        <w:rPr>
          <w:rFonts w:eastAsia="MS Mincho"/>
          <w:sz w:val="20"/>
          <w:szCs w:val="20"/>
        </w:rPr>
      </w:pPr>
      <w:r>
        <w:rPr>
          <w:rFonts w:eastAsia="MS Mincho"/>
          <w:sz w:val="20"/>
          <w:szCs w:val="20"/>
        </w:rPr>
        <w:t>Not applicable to this procurement.</w:t>
      </w:r>
    </w:p>
    <w:p w14:paraId="53C78494" w14:textId="77777777" w:rsidR="00C721DB" w:rsidRDefault="00C721DB" w:rsidP="0084189F">
      <w:pPr>
        <w:spacing w:after="0" w:line="240" w:lineRule="auto"/>
        <w:jc w:val="both"/>
        <w:rPr>
          <w:rFonts w:eastAsia="MS Mincho"/>
          <w:sz w:val="20"/>
          <w:szCs w:val="20"/>
        </w:rPr>
      </w:pPr>
    </w:p>
    <w:p w14:paraId="397FAACB" w14:textId="486CCE26" w:rsidR="00E8054C" w:rsidRPr="0084189F" w:rsidRDefault="00E8054C" w:rsidP="004B5784">
      <w:pPr>
        <w:pStyle w:val="Heading2"/>
      </w:pPr>
      <w:bookmarkStart w:id="34" w:name="_1.3.5__MANDATORY/OPTIONAL"/>
      <w:bookmarkStart w:id="35" w:name="_1.3.6__MANDATORY/OPTIONAL"/>
      <w:bookmarkStart w:id="36" w:name="_OPTIONAL_PRE-QUOTE_CONFERENCE"/>
      <w:bookmarkStart w:id="37" w:name="_Toc224543888"/>
      <w:bookmarkStart w:id="38" w:name="_Toc238623354"/>
      <w:bookmarkStart w:id="39" w:name="_Toc428533945"/>
      <w:bookmarkStart w:id="40" w:name="_Toc32310621"/>
      <w:bookmarkStart w:id="41" w:name="_Toc232581369"/>
      <w:bookmarkEnd w:id="34"/>
      <w:bookmarkEnd w:id="35"/>
      <w:bookmarkEnd w:id="36"/>
      <w:r w:rsidRPr="00707CFD">
        <w:t>OPTIONAL</w:t>
      </w:r>
      <w:r w:rsidRPr="004B5784">
        <w:t xml:space="preserve"> PRE</w:t>
      </w:r>
      <w:r w:rsidRPr="0084189F">
        <w:t>-QUOTE CONFERENCE</w:t>
      </w:r>
      <w:bookmarkEnd w:id="37"/>
      <w:bookmarkEnd w:id="38"/>
      <w:bookmarkEnd w:id="39"/>
      <w:bookmarkEnd w:id="40"/>
      <w:bookmarkEnd w:id="41"/>
    </w:p>
    <w:p w14:paraId="1225E65B" w14:textId="5D742ED5" w:rsidR="00020D93" w:rsidRPr="00020D93" w:rsidRDefault="00020D93" w:rsidP="00020D93">
      <w:pPr>
        <w:keepNext/>
        <w:spacing w:after="0"/>
        <w:rPr>
          <w:sz w:val="20"/>
          <w:szCs w:val="20"/>
        </w:rPr>
      </w:pPr>
      <w:r w:rsidRPr="00020D93">
        <w:rPr>
          <w:rFonts w:eastAsia="MS Mincho"/>
          <w:sz w:val="20"/>
          <w:szCs w:val="20"/>
        </w:rPr>
        <w:t xml:space="preserve">The date and time of the Optional Pre-Quote Conference is indicated on the Bid Solicitation cover sheet.  </w:t>
      </w:r>
      <w:r w:rsidRPr="00020D93">
        <w:rPr>
          <w:sz w:val="20"/>
          <w:szCs w:val="20"/>
        </w:rPr>
        <w:t xml:space="preserve">Attendees may attend the </w:t>
      </w:r>
      <w:r w:rsidRPr="00020D93">
        <w:rPr>
          <w:rFonts w:eastAsia="MS Mincho"/>
          <w:sz w:val="20"/>
          <w:szCs w:val="20"/>
        </w:rPr>
        <w:t xml:space="preserve">Optional </w:t>
      </w:r>
      <w:r w:rsidRPr="00020D93">
        <w:rPr>
          <w:sz w:val="20"/>
          <w:szCs w:val="20"/>
        </w:rPr>
        <w:t>Pre-Quote Conference with the following video conference and call-in details:</w:t>
      </w:r>
    </w:p>
    <w:p w14:paraId="5302DC71" w14:textId="77777777" w:rsidR="00020D93" w:rsidRPr="00020D93" w:rsidRDefault="00020D93" w:rsidP="00020D93">
      <w:pPr>
        <w:keepNext/>
        <w:spacing w:after="0"/>
        <w:rPr>
          <w:sz w:val="20"/>
          <w:szCs w:val="20"/>
        </w:rPr>
      </w:pPr>
    </w:p>
    <w:p w14:paraId="4C04C240" w14:textId="32338B5A" w:rsidR="00020D93" w:rsidRPr="00020D93" w:rsidRDefault="009936E6" w:rsidP="00994097">
      <w:pPr>
        <w:jc w:val="center"/>
        <w:rPr>
          <w:color w:val="1F497D"/>
          <w:sz w:val="18"/>
        </w:rPr>
      </w:pPr>
      <w:hyperlink r:id="rId25" w:history="1">
        <w:r w:rsidRPr="009936E6">
          <w:rPr>
            <w:rStyle w:val="Hyperlink"/>
            <w:sz w:val="20"/>
          </w:rPr>
          <w:t>https://teams.microsoft.com/meet/285368898559680?p=5qLdB4fSO4KmJUGz2n</w:t>
        </w:r>
      </w:hyperlink>
    </w:p>
    <w:p w14:paraId="51AFA760" w14:textId="77777777" w:rsidR="00020D93" w:rsidRDefault="00020D93" w:rsidP="00994097">
      <w:pPr>
        <w:jc w:val="center"/>
        <w:rPr>
          <w:rFonts w:cs="Arial"/>
          <w:color w:val="000000"/>
          <w:sz w:val="20"/>
          <w:szCs w:val="20"/>
        </w:rPr>
      </w:pPr>
      <w:r>
        <w:rPr>
          <w:rFonts w:cs="Arial"/>
          <w:color w:val="000000"/>
          <w:sz w:val="20"/>
          <w:szCs w:val="20"/>
        </w:rPr>
        <w:t>To call in, audio only, to the optional Pre-Quote Conference:</w:t>
      </w:r>
    </w:p>
    <w:p w14:paraId="716925B1" w14:textId="5D1B46CB" w:rsidR="00020D93" w:rsidRPr="00020D93" w:rsidRDefault="00020D93" w:rsidP="00994097">
      <w:pPr>
        <w:jc w:val="center"/>
        <w:rPr>
          <w:rFonts w:cs="Arial"/>
          <w:color w:val="000000"/>
          <w:sz w:val="20"/>
          <w:szCs w:val="20"/>
        </w:rPr>
      </w:pPr>
      <w:r>
        <w:rPr>
          <w:rFonts w:cs="Arial"/>
          <w:color w:val="000000"/>
          <w:sz w:val="20"/>
          <w:szCs w:val="20"/>
        </w:rPr>
        <w:t xml:space="preserve">United States: </w:t>
      </w:r>
      <w:r w:rsidR="009936E6">
        <w:rPr>
          <w:rFonts w:cs="Arial"/>
          <w:color w:val="000000"/>
          <w:sz w:val="20"/>
          <w:szCs w:val="20"/>
        </w:rPr>
        <w:t>+1 856-338-7074</w:t>
      </w:r>
      <w:r>
        <w:rPr>
          <w:rFonts w:cs="Arial"/>
          <w:color w:val="000000"/>
          <w:sz w:val="20"/>
          <w:szCs w:val="20"/>
        </w:rPr>
        <w:br/>
      </w:r>
      <w:r w:rsidRPr="007154C0">
        <w:rPr>
          <w:rFonts w:cs="Arial"/>
          <w:color w:val="000000"/>
          <w:sz w:val="20"/>
          <w:szCs w:val="20"/>
        </w:rPr>
        <w:t xml:space="preserve">Phone Conference ID: </w:t>
      </w:r>
      <w:r w:rsidR="009936E6">
        <w:rPr>
          <w:rFonts w:cs="Arial"/>
          <w:color w:val="000000"/>
          <w:sz w:val="20"/>
          <w:szCs w:val="20"/>
        </w:rPr>
        <w:t>378 945 391#</w:t>
      </w:r>
    </w:p>
    <w:p w14:paraId="69D7E9F0" w14:textId="69D3F242" w:rsidR="00020D93" w:rsidRPr="00020D93" w:rsidRDefault="00020D93" w:rsidP="00994097">
      <w:pPr>
        <w:keepNext/>
        <w:spacing w:after="0"/>
        <w:jc w:val="center"/>
        <w:rPr>
          <w:sz w:val="20"/>
          <w:szCs w:val="20"/>
        </w:rPr>
      </w:pPr>
      <w:r w:rsidRPr="00020D93">
        <w:rPr>
          <w:rFonts w:eastAsia="MS Mincho"/>
          <w:sz w:val="20"/>
          <w:szCs w:val="20"/>
        </w:rPr>
        <w:t>The Optional Pre-Quote Conference may be recorded.</w:t>
      </w:r>
    </w:p>
    <w:p w14:paraId="06AC14CA" w14:textId="0B1F417D" w:rsidR="00020D93" w:rsidRPr="00020D93" w:rsidRDefault="00020D93" w:rsidP="00020D93">
      <w:pPr>
        <w:spacing w:after="0"/>
        <w:rPr>
          <w:sz w:val="20"/>
          <w:szCs w:val="20"/>
        </w:rPr>
      </w:pPr>
    </w:p>
    <w:p w14:paraId="12A62B67" w14:textId="77777777" w:rsidR="00020D93" w:rsidRPr="00020D93" w:rsidRDefault="00020D93" w:rsidP="00020D93">
      <w:pPr>
        <w:spacing w:after="0"/>
        <w:jc w:val="both"/>
        <w:rPr>
          <w:sz w:val="20"/>
          <w:szCs w:val="20"/>
        </w:rPr>
      </w:pPr>
      <w:r w:rsidRPr="00020D93">
        <w:rPr>
          <w:sz w:val="20"/>
          <w:szCs w:val="20"/>
        </w:rPr>
        <w:t xml:space="preserve">The purpose of the Optional Pre-Quote Conference is to address procedural questions regarding the Bid Solicitation and Bidder Quote Submission Requirements only.  No substantive questions regarding the Bid Solicitation Scope of Work will be accepted or answered during the pre-Quote conference.  All questions are to be submitted during the Electronic Question and Answer Period.  </w:t>
      </w:r>
    </w:p>
    <w:p w14:paraId="16C2CD1C" w14:textId="77777777" w:rsidR="00E8054C" w:rsidRPr="0084189F" w:rsidRDefault="00E8054C" w:rsidP="0084189F">
      <w:pPr>
        <w:spacing w:after="0" w:line="240" w:lineRule="auto"/>
        <w:jc w:val="both"/>
        <w:rPr>
          <w:bCs/>
          <w:sz w:val="20"/>
          <w:szCs w:val="20"/>
        </w:rPr>
      </w:pPr>
    </w:p>
    <w:p w14:paraId="157BD904" w14:textId="77777777" w:rsidR="00E8054C" w:rsidRPr="0084189F" w:rsidRDefault="00E8054C" w:rsidP="004B5784">
      <w:pPr>
        <w:pStyle w:val="Heading2"/>
      </w:pPr>
      <w:bookmarkStart w:id="42" w:name="_Toc95619434"/>
      <w:bookmarkStart w:id="43" w:name="_Toc109701220"/>
      <w:bookmarkStart w:id="44" w:name="_Toc225321579"/>
      <w:bookmarkStart w:id="45" w:name="_Toc400531476"/>
      <w:bookmarkStart w:id="46" w:name="_Toc428533946"/>
      <w:bookmarkStart w:id="47" w:name="_Toc32310622"/>
      <w:bookmarkStart w:id="48" w:name="_Toc232581370"/>
      <w:bookmarkStart w:id="49" w:name="_Toc94946029"/>
      <w:bookmarkStart w:id="50" w:name="_Toc72744593"/>
      <w:r w:rsidRPr="0084189F">
        <w:t>PRE-QUOTE DOCUMENT R</w:t>
      </w:r>
      <w:bookmarkEnd w:id="42"/>
      <w:bookmarkEnd w:id="43"/>
      <w:r w:rsidRPr="0084189F">
        <w:t>EVIEW</w:t>
      </w:r>
      <w:bookmarkEnd w:id="44"/>
      <w:bookmarkEnd w:id="45"/>
      <w:bookmarkEnd w:id="46"/>
      <w:bookmarkEnd w:id="47"/>
      <w:bookmarkEnd w:id="48"/>
      <w:r w:rsidRPr="0084189F">
        <w:t xml:space="preserve"> </w:t>
      </w:r>
      <w:bookmarkEnd w:id="49"/>
    </w:p>
    <w:bookmarkEnd w:id="50"/>
    <w:p w14:paraId="397973CB" w14:textId="77777777" w:rsidR="00A23404" w:rsidRPr="00994097" w:rsidRDefault="00A23404" w:rsidP="00994097">
      <w:pPr>
        <w:spacing w:after="0"/>
        <w:jc w:val="both"/>
        <w:rPr>
          <w:sz w:val="20"/>
          <w:szCs w:val="20"/>
        </w:rPr>
      </w:pPr>
      <w:r w:rsidRPr="00994097">
        <w:rPr>
          <w:sz w:val="20"/>
          <w:szCs w:val="20"/>
        </w:rPr>
        <w:t xml:space="preserve">The following are publicly available documents that a </w:t>
      </w:r>
      <w:r w:rsidRPr="00994097">
        <w:rPr>
          <w:color w:val="000000"/>
          <w:sz w:val="20"/>
          <w:szCs w:val="20"/>
        </w:rPr>
        <w:t>Bidder</w:t>
      </w:r>
      <w:r w:rsidRPr="00994097">
        <w:rPr>
          <w:sz w:val="20"/>
          <w:szCs w:val="20"/>
        </w:rPr>
        <w:t xml:space="preserve"> needs to review in order to prepare and submit accurate and comprehensive Quotes:</w:t>
      </w:r>
    </w:p>
    <w:p w14:paraId="64AA62E7" w14:textId="77777777" w:rsidR="00A23404" w:rsidRDefault="00A23404" w:rsidP="0084189F">
      <w:pPr>
        <w:spacing w:after="0" w:line="240" w:lineRule="auto"/>
        <w:jc w:val="both"/>
        <w:rPr>
          <w:rFonts w:cstheme="minorHAnsi"/>
          <w:sz w:val="20"/>
          <w:szCs w:val="20"/>
        </w:rPr>
      </w:pPr>
    </w:p>
    <w:p w14:paraId="2B7CBF7E" w14:textId="77ECC635" w:rsidR="00750AFD" w:rsidRPr="00D0233E" w:rsidRDefault="00402982" w:rsidP="00994097">
      <w:pPr>
        <w:pStyle w:val="ListParagraph"/>
        <w:numPr>
          <w:ilvl w:val="0"/>
          <w:numId w:val="221"/>
        </w:numPr>
        <w:rPr>
          <w:rFonts w:cstheme="minorHAnsi"/>
          <w:sz w:val="20"/>
          <w:szCs w:val="20"/>
        </w:rPr>
      </w:pPr>
      <w:r w:rsidRPr="00994097">
        <w:rPr>
          <w:rFonts w:asciiTheme="minorHAnsi" w:hAnsiTheme="minorHAnsi" w:cstheme="minorHAnsi"/>
          <w:sz w:val="20"/>
          <w:szCs w:val="20"/>
        </w:rPr>
        <w:t xml:space="preserve">New Jersey Board of Public Utilities, </w:t>
      </w:r>
      <w:r w:rsidRPr="00994097">
        <w:rPr>
          <w:rFonts w:asciiTheme="minorHAnsi" w:hAnsiTheme="minorHAnsi" w:cstheme="minorHAnsi"/>
          <w:sz w:val="20"/>
          <w:szCs w:val="20"/>
          <w:u w:val="single"/>
        </w:rPr>
        <w:t>2019 New Jersey Energy Master Plan: Pathway to 2050</w:t>
      </w:r>
      <w:r w:rsidRPr="00994097">
        <w:rPr>
          <w:rFonts w:asciiTheme="minorHAnsi" w:hAnsiTheme="minorHAnsi" w:cstheme="minorHAnsi"/>
          <w:sz w:val="20"/>
          <w:szCs w:val="20"/>
        </w:rPr>
        <w:t xml:space="preserve">, </w:t>
      </w:r>
      <w:hyperlink r:id="rId26" w:history="1">
        <w:r w:rsidRPr="00994097">
          <w:rPr>
            <w:rStyle w:val="Hyperlink"/>
            <w:rFonts w:asciiTheme="minorHAnsi" w:hAnsiTheme="minorHAnsi" w:cstheme="minorHAnsi"/>
            <w:sz w:val="20"/>
            <w:szCs w:val="20"/>
          </w:rPr>
          <w:t>https://nj.gov/bpu/pdf/publicnotice/NJBPU_EMP.pdf</w:t>
        </w:r>
      </w:hyperlink>
      <w:r w:rsidRPr="00994097">
        <w:rPr>
          <w:rStyle w:val="Hyperlink"/>
          <w:rFonts w:asciiTheme="minorHAnsi" w:hAnsiTheme="minorHAnsi" w:cstheme="minorHAnsi"/>
          <w:sz w:val="20"/>
          <w:szCs w:val="20"/>
        </w:rPr>
        <w:t xml:space="preserve"> </w:t>
      </w:r>
      <w:r w:rsidRPr="00994097">
        <w:rPr>
          <w:rStyle w:val="Hyperlink"/>
          <w:rFonts w:asciiTheme="minorHAnsi" w:hAnsiTheme="minorHAnsi" w:cstheme="minorHAnsi"/>
          <w:color w:val="auto"/>
          <w:sz w:val="20"/>
          <w:szCs w:val="20"/>
          <w:u w:val="none"/>
        </w:rPr>
        <w:t>(“2019 New Jersey EMP”)</w:t>
      </w:r>
      <w:r w:rsidR="00A23404" w:rsidRPr="00994097">
        <w:rPr>
          <w:rFonts w:asciiTheme="minorHAnsi" w:hAnsiTheme="minorHAnsi" w:cstheme="minorHAnsi"/>
          <w:sz w:val="20"/>
          <w:szCs w:val="20"/>
        </w:rPr>
        <w:t>;</w:t>
      </w:r>
    </w:p>
    <w:p w14:paraId="3A984A02" w14:textId="07323394" w:rsidR="00A23404" w:rsidRPr="00994097" w:rsidRDefault="00A23404" w:rsidP="00994097">
      <w:pPr>
        <w:pStyle w:val="ListParagraph"/>
        <w:numPr>
          <w:ilvl w:val="0"/>
          <w:numId w:val="221"/>
        </w:numPr>
        <w:rPr>
          <w:rFonts w:cstheme="minorHAnsi"/>
          <w:sz w:val="20"/>
          <w:szCs w:val="20"/>
        </w:rPr>
      </w:pPr>
      <w:r w:rsidRPr="00994097">
        <w:rPr>
          <w:rFonts w:asciiTheme="minorHAnsi" w:hAnsiTheme="minorHAnsi" w:cstheme="minorHAnsi"/>
          <w:sz w:val="20"/>
          <w:szCs w:val="20"/>
        </w:rPr>
        <w:t xml:space="preserve">The Solar Act of 2021 located at </w:t>
      </w:r>
      <w:hyperlink r:id="rId27" w:history="1">
        <w:r w:rsidRPr="00994097">
          <w:rPr>
            <w:rStyle w:val="Hyperlink"/>
            <w:rFonts w:asciiTheme="minorHAnsi" w:hAnsiTheme="minorHAnsi" w:cstheme="minorHAnsi"/>
            <w:sz w:val="20"/>
            <w:szCs w:val="20"/>
          </w:rPr>
          <w:t>P.L. 2021, c.169 (A4554 ACS)</w:t>
        </w:r>
      </w:hyperlink>
      <w:r w:rsidRPr="00994097">
        <w:rPr>
          <w:rFonts w:asciiTheme="minorHAnsi" w:hAnsiTheme="minorHAnsi" w:cstheme="minorHAnsi"/>
          <w:sz w:val="20"/>
          <w:szCs w:val="20"/>
        </w:rPr>
        <w:t>;</w:t>
      </w:r>
    </w:p>
    <w:p w14:paraId="74BD889E" w14:textId="77777777" w:rsidR="00402982" w:rsidRPr="007B1CFF" w:rsidRDefault="00402982" w:rsidP="00994097">
      <w:pPr>
        <w:numPr>
          <w:ilvl w:val="0"/>
          <w:numId w:val="221"/>
        </w:numPr>
        <w:spacing w:after="0" w:line="240" w:lineRule="auto"/>
        <w:jc w:val="both"/>
        <w:rPr>
          <w:rFonts w:cstheme="minorHAnsi"/>
          <w:sz w:val="20"/>
          <w:szCs w:val="20"/>
        </w:rPr>
      </w:pPr>
      <w:hyperlink r:id="rId28" w:history="1">
        <w:r w:rsidRPr="00136919">
          <w:rPr>
            <w:rStyle w:val="Hyperlink"/>
            <w:rFonts w:cstheme="minorHAnsi"/>
            <w:sz w:val="20"/>
            <w:szCs w:val="20"/>
          </w:rPr>
          <w:t>NJCEP Program Compliance Filing: Program Plans and Budgets</w:t>
        </w:r>
      </w:hyperlink>
      <w:r w:rsidRPr="007B1CFF">
        <w:rPr>
          <w:rFonts w:cstheme="minorHAnsi"/>
          <w:sz w:val="20"/>
          <w:szCs w:val="20"/>
        </w:rPr>
        <w:t>;</w:t>
      </w:r>
      <w:r w:rsidRPr="007B1CFF" w:rsidDel="002541D6">
        <w:rPr>
          <w:rStyle w:val="FootnoteReference"/>
          <w:rFonts w:cstheme="minorHAnsi"/>
          <w:sz w:val="20"/>
          <w:szCs w:val="20"/>
        </w:rPr>
        <w:t xml:space="preserve"> </w:t>
      </w:r>
    </w:p>
    <w:p w14:paraId="262F0797" w14:textId="5F97D727" w:rsidR="00402982" w:rsidRPr="00042735" w:rsidRDefault="00402982" w:rsidP="00994097">
      <w:pPr>
        <w:numPr>
          <w:ilvl w:val="0"/>
          <w:numId w:val="221"/>
        </w:numPr>
        <w:spacing w:after="0" w:line="240" w:lineRule="auto"/>
        <w:jc w:val="both"/>
        <w:rPr>
          <w:sz w:val="20"/>
          <w:szCs w:val="20"/>
        </w:rPr>
      </w:pPr>
      <w:hyperlink r:id="rId29" w:history="1">
        <w:r w:rsidRPr="00042735">
          <w:rPr>
            <w:rStyle w:val="Hyperlink"/>
            <w:sz w:val="20"/>
            <w:szCs w:val="20"/>
          </w:rPr>
          <w:t>NJCEP Program Guidelines</w:t>
        </w:r>
      </w:hyperlink>
      <w:r w:rsidRPr="00042735">
        <w:rPr>
          <w:sz w:val="20"/>
          <w:szCs w:val="20"/>
        </w:rPr>
        <w:t>;</w:t>
      </w:r>
      <w:r w:rsidDel="00631DC2">
        <w:rPr>
          <w:rStyle w:val="FootnoteReference"/>
          <w:sz w:val="20"/>
          <w:szCs w:val="20"/>
        </w:rPr>
        <w:t xml:space="preserve"> </w:t>
      </w:r>
    </w:p>
    <w:p w14:paraId="7542FECC" w14:textId="5F25D240" w:rsidR="00402982" w:rsidRPr="00042735" w:rsidRDefault="00402982" w:rsidP="00994097">
      <w:pPr>
        <w:numPr>
          <w:ilvl w:val="0"/>
          <w:numId w:val="221"/>
        </w:numPr>
        <w:spacing w:after="0" w:line="240" w:lineRule="auto"/>
        <w:jc w:val="both"/>
        <w:rPr>
          <w:sz w:val="20"/>
          <w:szCs w:val="20"/>
        </w:rPr>
      </w:pPr>
      <w:hyperlink r:id="rId30" w:history="1">
        <w:r w:rsidRPr="00042735">
          <w:rPr>
            <w:rStyle w:val="Hyperlink"/>
            <w:sz w:val="20"/>
            <w:szCs w:val="20"/>
          </w:rPr>
          <w:t>NJCEP Program Evaluations</w:t>
        </w:r>
      </w:hyperlink>
      <w:r w:rsidRPr="00042735">
        <w:rPr>
          <w:sz w:val="20"/>
          <w:szCs w:val="20"/>
        </w:rPr>
        <w:t>;</w:t>
      </w:r>
      <w:r w:rsidDel="000E7281">
        <w:rPr>
          <w:rStyle w:val="FootnoteReference"/>
          <w:sz w:val="20"/>
          <w:szCs w:val="20"/>
        </w:rPr>
        <w:t xml:space="preserve"> </w:t>
      </w:r>
    </w:p>
    <w:p w14:paraId="2635DB3C" w14:textId="3197BAD6" w:rsidR="00402982" w:rsidRPr="00042735" w:rsidRDefault="00402982" w:rsidP="00994097">
      <w:pPr>
        <w:numPr>
          <w:ilvl w:val="0"/>
          <w:numId w:val="221"/>
        </w:numPr>
        <w:spacing w:after="0" w:line="240" w:lineRule="auto"/>
        <w:jc w:val="both"/>
        <w:rPr>
          <w:sz w:val="20"/>
          <w:szCs w:val="20"/>
        </w:rPr>
      </w:pPr>
      <w:r w:rsidRPr="00042735">
        <w:rPr>
          <w:sz w:val="20"/>
          <w:szCs w:val="20"/>
        </w:rPr>
        <w:t xml:space="preserve">Statutes and regulations governing </w:t>
      </w:r>
      <w:hyperlink r:id="rId31" w:history="1">
        <w:r w:rsidRPr="00042735">
          <w:rPr>
            <w:rStyle w:val="Hyperlink"/>
            <w:sz w:val="20"/>
            <w:szCs w:val="20"/>
          </w:rPr>
          <w:t>EE</w:t>
        </w:r>
      </w:hyperlink>
      <w:r w:rsidRPr="00042735">
        <w:rPr>
          <w:sz w:val="20"/>
          <w:szCs w:val="20"/>
        </w:rPr>
        <w:t xml:space="preserve">, </w:t>
      </w:r>
      <w:hyperlink r:id="rId32" w:history="1">
        <w:r w:rsidR="00056F5B" w:rsidRPr="00056F5B">
          <w:rPr>
            <w:rStyle w:val="Hyperlink"/>
            <w:sz w:val="20"/>
            <w:szCs w:val="20"/>
          </w:rPr>
          <w:t>Resource Adequacy</w:t>
        </w:r>
      </w:hyperlink>
      <w:r w:rsidR="00056F5B">
        <w:rPr>
          <w:sz w:val="20"/>
          <w:szCs w:val="20"/>
        </w:rPr>
        <w:t xml:space="preserve">, </w:t>
      </w:r>
      <w:hyperlink r:id="rId33" w:history="1">
        <w:r w:rsidR="00056F5B" w:rsidRPr="00056F5B">
          <w:rPr>
            <w:rStyle w:val="Hyperlink"/>
            <w:sz w:val="20"/>
            <w:szCs w:val="20"/>
          </w:rPr>
          <w:t>Solar</w:t>
        </w:r>
      </w:hyperlink>
      <w:r w:rsidRPr="00042735">
        <w:rPr>
          <w:sz w:val="20"/>
          <w:szCs w:val="20"/>
        </w:rPr>
        <w:t xml:space="preserve">, </w:t>
      </w:r>
      <w:hyperlink r:id="rId34" w:history="1">
        <w:r w:rsidRPr="008D0288">
          <w:rPr>
            <w:rStyle w:val="Hyperlink"/>
            <w:sz w:val="20"/>
            <w:szCs w:val="20"/>
          </w:rPr>
          <w:t>Community Solar</w:t>
        </w:r>
        <w:r w:rsidRPr="00994097">
          <w:rPr>
            <w:rStyle w:val="Hyperlink"/>
            <w:color w:val="auto"/>
            <w:sz w:val="20"/>
            <w:szCs w:val="20"/>
            <w:u w:val="none"/>
          </w:rPr>
          <w:t>,</w:t>
        </w:r>
      </w:hyperlink>
      <w:r w:rsidRPr="00042735">
        <w:rPr>
          <w:sz w:val="20"/>
          <w:szCs w:val="20"/>
        </w:rPr>
        <w:t xml:space="preserve"> and</w:t>
      </w:r>
      <w:r>
        <w:rPr>
          <w:sz w:val="20"/>
          <w:szCs w:val="20"/>
        </w:rPr>
        <w:t xml:space="preserve"> the</w:t>
      </w:r>
      <w:r w:rsidRPr="00042735">
        <w:rPr>
          <w:sz w:val="20"/>
          <w:szCs w:val="20"/>
        </w:rPr>
        <w:t xml:space="preserve"> </w:t>
      </w:r>
      <w:hyperlink r:id="rId35" w:history="1">
        <w:r w:rsidRPr="009C482B">
          <w:rPr>
            <w:rStyle w:val="Hyperlink"/>
            <w:rFonts w:cstheme="minorHAnsi"/>
            <w:sz w:val="20"/>
            <w:szCs w:val="20"/>
          </w:rPr>
          <w:t>Energy Savings Improvement Program</w:t>
        </w:r>
      </w:hyperlink>
      <w:r w:rsidRPr="00042735">
        <w:rPr>
          <w:sz w:val="20"/>
          <w:szCs w:val="20"/>
        </w:rPr>
        <w:t xml:space="preserve"> </w:t>
      </w:r>
      <w:r>
        <w:rPr>
          <w:sz w:val="20"/>
          <w:szCs w:val="20"/>
        </w:rPr>
        <w:t>(</w:t>
      </w:r>
      <w:r w:rsidRPr="009C482B">
        <w:rPr>
          <w:sz w:val="20"/>
          <w:szCs w:val="20"/>
        </w:rPr>
        <w:t>ESIP</w:t>
      </w:r>
      <w:r>
        <w:rPr>
          <w:sz w:val="20"/>
          <w:szCs w:val="20"/>
        </w:rPr>
        <w:t>)</w:t>
      </w:r>
      <w:r w:rsidRPr="00042735">
        <w:rPr>
          <w:sz w:val="20"/>
          <w:szCs w:val="20"/>
        </w:rPr>
        <w:t>;</w:t>
      </w:r>
    </w:p>
    <w:p w14:paraId="7B2861D6" w14:textId="77777777" w:rsidR="00402982" w:rsidRDefault="00402982" w:rsidP="00994097">
      <w:pPr>
        <w:numPr>
          <w:ilvl w:val="0"/>
          <w:numId w:val="221"/>
        </w:numPr>
        <w:spacing w:after="0" w:line="240" w:lineRule="auto"/>
        <w:jc w:val="both"/>
        <w:rPr>
          <w:sz w:val="20"/>
          <w:szCs w:val="20"/>
        </w:rPr>
      </w:pPr>
      <w:hyperlink r:id="rId36" w:history="1">
        <w:r w:rsidRPr="00042735">
          <w:rPr>
            <w:rStyle w:val="Hyperlink"/>
            <w:sz w:val="20"/>
            <w:szCs w:val="20"/>
          </w:rPr>
          <w:t xml:space="preserve">EE </w:t>
        </w:r>
        <w:r>
          <w:rPr>
            <w:rStyle w:val="Hyperlink"/>
            <w:sz w:val="20"/>
            <w:szCs w:val="20"/>
          </w:rPr>
          <w:t xml:space="preserve">Triennium 1 </w:t>
        </w:r>
        <w:r w:rsidRPr="00042735">
          <w:rPr>
            <w:rStyle w:val="Hyperlink"/>
            <w:sz w:val="20"/>
            <w:szCs w:val="20"/>
          </w:rPr>
          <w:t xml:space="preserve">Framework </w:t>
        </w:r>
        <w:r>
          <w:rPr>
            <w:rStyle w:val="Hyperlink"/>
            <w:sz w:val="20"/>
            <w:szCs w:val="20"/>
          </w:rPr>
          <w:t xml:space="preserve">Board </w:t>
        </w:r>
        <w:r w:rsidRPr="00042735">
          <w:rPr>
            <w:rStyle w:val="Hyperlink"/>
            <w:sz w:val="20"/>
            <w:szCs w:val="20"/>
          </w:rPr>
          <w:t>Order</w:t>
        </w:r>
      </w:hyperlink>
      <w:r w:rsidRPr="00042735">
        <w:rPr>
          <w:sz w:val="20"/>
          <w:szCs w:val="20"/>
        </w:rPr>
        <w:t>;</w:t>
      </w:r>
      <w:r w:rsidDel="007C349C">
        <w:rPr>
          <w:rStyle w:val="FootnoteReference"/>
          <w:sz w:val="20"/>
          <w:szCs w:val="20"/>
        </w:rPr>
        <w:t xml:space="preserve"> </w:t>
      </w:r>
    </w:p>
    <w:p w14:paraId="573E552A" w14:textId="77777777" w:rsidR="00402982" w:rsidRPr="005A314B" w:rsidRDefault="00402982" w:rsidP="00994097">
      <w:pPr>
        <w:numPr>
          <w:ilvl w:val="0"/>
          <w:numId w:val="221"/>
        </w:numPr>
        <w:spacing w:after="0" w:line="240" w:lineRule="auto"/>
        <w:jc w:val="both"/>
        <w:rPr>
          <w:sz w:val="20"/>
          <w:szCs w:val="20"/>
        </w:rPr>
      </w:pPr>
      <w:r>
        <w:rPr>
          <w:sz w:val="20"/>
          <w:szCs w:val="20"/>
        </w:rPr>
        <w:t xml:space="preserve">EE Triennium 2 Framework Orders </w:t>
      </w:r>
      <w:hyperlink r:id="rId37" w:history="1">
        <w:r>
          <w:rPr>
            <w:rStyle w:val="Hyperlink"/>
            <w:sz w:val="20"/>
            <w:szCs w:val="20"/>
          </w:rPr>
          <w:t>May 24, 2023 Board Order</w:t>
        </w:r>
      </w:hyperlink>
      <w:r>
        <w:rPr>
          <w:sz w:val="20"/>
          <w:szCs w:val="20"/>
        </w:rPr>
        <w:t xml:space="preserve">, </w:t>
      </w:r>
      <w:hyperlink r:id="rId38" w:history="1">
        <w:r>
          <w:rPr>
            <w:rStyle w:val="Hyperlink"/>
            <w:sz w:val="20"/>
            <w:szCs w:val="20"/>
          </w:rPr>
          <w:t>July 26, 2023 Board Order</w:t>
        </w:r>
      </w:hyperlink>
      <w:r>
        <w:rPr>
          <w:sz w:val="20"/>
          <w:szCs w:val="20"/>
        </w:rPr>
        <w:t xml:space="preserve"> and </w:t>
      </w:r>
      <w:hyperlink r:id="rId39" w:history="1">
        <w:r>
          <w:rPr>
            <w:rStyle w:val="Hyperlink"/>
            <w:sz w:val="20"/>
            <w:szCs w:val="20"/>
          </w:rPr>
          <w:t>October 25, 2023 Board Order</w:t>
        </w:r>
      </w:hyperlink>
      <w:r>
        <w:rPr>
          <w:sz w:val="20"/>
          <w:szCs w:val="20"/>
        </w:rPr>
        <w:t>;</w:t>
      </w:r>
      <w:r w:rsidDel="007531A3">
        <w:rPr>
          <w:rStyle w:val="FootnoteReference"/>
          <w:sz w:val="20"/>
          <w:szCs w:val="20"/>
        </w:rPr>
        <w:t xml:space="preserve"> </w:t>
      </w:r>
    </w:p>
    <w:p w14:paraId="7F9AE57D" w14:textId="77777777" w:rsidR="00E94CF0" w:rsidRDefault="00402982" w:rsidP="00994097">
      <w:pPr>
        <w:numPr>
          <w:ilvl w:val="0"/>
          <w:numId w:val="221"/>
        </w:numPr>
        <w:spacing w:after="0" w:line="240" w:lineRule="auto"/>
        <w:jc w:val="both"/>
        <w:rPr>
          <w:sz w:val="20"/>
          <w:szCs w:val="20"/>
        </w:rPr>
      </w:pPr>
      <w:hyperlink r:id="rId40" w:history="1">
        <w:r w:rsidRPr="00042735">
          <w:rPr>
            <w:rStyle w:val="Hyperlink"/>
            <w:sz w:val="20"/>
            <w:szCs w:val="20"/>
          </w:rPr>
          <w:t>2019 New Jersey E</w:t>
        </w:r>
        <w:r>
          <w:rPr>
            <w:rStyle w:val="Hyperlink"/>
            <w:sz w:val="20"/>
            <w:szCs w:val="20"/>
          </w:rPr>
          <w:t>MP</w:t>
        </w:r>
      </w:hyperlink>
      <w:r w:rsidRPr="00042735">
        <w:rPr>
          <w:sz w:val="20"/>
          <w:szCs w:val="20"/>
        </w:rPr>
        <w:t xml:space="preserve">; </w:t>
      </w:r>
    </w:p>
    <w:p w14:paraId="72DCACD8" w14:textId="661D228A" w:rsidR="007A29F0" w:rsidRDefault="00E94CF0" w:rsidP="00994097">
      <w:pPr>
        <w:numPr>
          <w:ilvl w:val="0"/>
          <w:numId w:val="221"/>
        </w:numPr>
        <w:spacing w:after="0" w:line="240" w:lineRule="auto"/>
        <w:jc w:val="both"/>
        <w:rPr>
          <w:sz w:val="20"/>
          <w:szCs w:val="20"/>
        </w:rPr>
      </w:pPr>
      <w:hyperlink r:id="rId41" w:history="1">
        <w:r w:rsidRPr="00E94CF0">
          <w:rPr>
            <w:rStyle w:val="Hyperlink"/>
            <w:rFonts w:cstheme="minorHAnsi"/>
            <w:sz w:val="20"/>
            <w:szCs w:val="20"/>
          </w:rPr>
          <w:t>NJCEP contractor remediation procedures</w:t>
        </w:r>
      </w:hyperlink>
      <w:r>
        <w:rPr>
          <w:sz w:val="20"/>
          <w:szCs w:val="20"/>
        </w:rPr>
        <w:t>;</w:t>
      </w:r>
    </w:p>
    <w:p w14:paraId="3771478D" w14:textId="660247AC" w:rsidR="00402982" w:rsidRDefault="00402982" w:rsidP="00994097">
      <w:pPr>
        <w:numPr>
          <w:ilvl w:val="0"/>
          <w:numId w:val="221"/>
        </w:numPr>
        <w:spacing w:after="0" w:line="240" w:lineRule="auto"/>
        <w:jc w:val="both"/>
        <w:rPr>
          <w:sz w:val="20"/>
          <w:szCs w:val="20"/>
        </w:rPr>
      </w:pPr>
      <w:hyperlink r:id="rId42" w:history="1">
        <w:r w:rsidRPr="00042735">
          <w:rPr>
            <w:rStyle w:val="Hyperlink"/>
            <w:sz w:val="20"/>
            <w:szCs w:val="20"/>
          </w:rPr>
          <w:t>Solar Transition Proceeding Documents</w:t>
        </w:r>
      </w:hyperlink>
      <w:r w:rsidR="00EA618F">
        <w:rPr>
          <w:sz w:val="20"/>
          <w:szCs w:val="20"/>
        </w:rPr>
        <w:t>;</w:t>
      </w:r>
    </w:p>
    <w:p w14:paraId="7A0CD63A" w14:textId="1350B3F5" w:rsidR="00CA5401" w:rsidRDefault="00CA5401" w:rsidP="00994097">
      <w:pPr>
        <w:numPr>
          <w:ilvl w:val="0"/>
          <w:numId w:val="221"/>
        </w:numPr>
        <w:spacing w:after="0" w:line="240" w:lineRule="auto"/>
        <w:jc w:val="both"/>
        <w:rPr>
          <w:sz w:val="20"/>
          <w:szCs w:val="20"/>
        </w:rPr>
      </w:pPr>
      <w:hyperlink r:id="rId43" w:history="1">
        <w:r w:rsidRPr="00866EED">
          <w:rPr>
            <w:rStyle w:val="Hyperlink"/>
            <w:sz w:val="20"/>
            <w:szCs w:val="20"/>
          </w:rPr>
          <w:t>Semi-</w:t>
        </w:r>
        <w:r w:rsidR="00E73974">
          <w:rPr>
            <w:rStyle w:val="Hyperlink"/>
            <w:sz w:val="20"/>
            <w:szCs w:val="20"/>
          </w:rPr>
          <w:t>A</w:t>
        </w:r>
        <w:r w:rsidRPr="00866EED">
          <w:rPr>
            <w:rStyle w:val="Hyperlink"/>
            <w:sz w:val="20"/>
            <w:szCs w:val="20"/>
          </w:rPr>
          <w:t xml:space="preserve">nnual </w:t>
        </w:r>
        <w:r w:rsidR="00E73974">
          <w:rPr>
            <w:rStyle w:val="Hyperlink"/>
            <w:sz w:val="20"/>
            <w:szCs w:val="20"/>
          </w:rPr>
          <w:t>C</w:t>
        </w:r>
        <w:r w:rsidRPr="00866EED">
          <w:rPr>
            <w:rStyle w:val="Hyperlink"/>
            <w:sz w:val="20"/>
            <w:szCs w:val="20"/>
          </w:rPr>
          <w:t>omp</w:t>
        </w:r>
        <w:r w:rsidR="00866EED" w:rsidRPr="00866EED">
          <w:rPr>
            <w:rStyle w:val="Hyperlink"/>
            <w:sz w:val="20"/>
            <w:szCs w:val="20"/>
          </w:rPr>
          <w:t>ilation</w:t>
        </w:r>
        <w:r w:rsidRPr="00866EED">
          <w:rPr>
            <w:rStyle w:val="Hyperlink"/>
            <w:sz w:val="20"/>
            <w:szCs w:val="20"/>
          </w:rPr>
          <w:t xml:space="preserve"> </w:t>
        </w:r>
        <w:r w:rsidR="00E73974">
          <w:rPr>
            <w:rStyle w:val="Hyperlink"/>
            <w:sz w:val="20"/>
            <w:szCs w:val="20"/>
          </w:rPr>
          <w:t>R</w:t>
        </w:r>
        <w:r w:rsidRPr="00866EED">
          <w:rPr>
            <w:rStyle w:val="Hyperlink"/>
            <w:sz w:val="20"/>
            <w:szCs w:val="20"/>
          </w:rPr>
          <w:t>eports</w:t>
        </w:r>
      </w:hyperlink>
      <w:r>
        <w:rPr>
          <w:sz w:val="20"/>
          <w:szCs w:val="20"/>
        </w:rPr>
        <w:t>;</w:t>
      </w:r>
    </w:p>
    <w:p w14:paraId="01F6BE08" w14:textId="5039F8EA" w:rsidR="00E73974" w:rsidRDefault="00E73974" w:rsidP="00994097">
      <w:pPr>
        <w:numPr>
          <w:ilvl w:val="0"/>
          <w:numId w:val="221"/>
        </w:numPr>
        <w:spacing w:after="0" w:line="240" w:lineRule="auto"/>
        <w:jc w:val="both"/>
        <w:rPr>
          <w:sz w:val="20"/>
          <w:szCs w:val="20"/>
        </w:rPr>
      </w:pPr>
      <w:hyperlink r:id="rId44" w:history="1">
        <w:r w:rsidRPr="00E73974">
          <w:rPr>
            <w:rStyle w:val="Hyperlink"/>
            <w:sz w:val="20"/>
            <w:szCs w:val="20"/>
          </w:rPr>
          <w:t>Annual American Council for an EE Economy Report</w:t>
        </w:r>
      </w:hyperlink>
      <w:r>
        <w:rPr>
          <w:sz w:val="20"/>
          <w:szCs w:val="20"/>
        </w:rPr>
        <w:t>;</w:t>
      </w:r>
    </w:p>
    <w:p w14:paraId="5B0F07F1" w14:textId="1A7AD9A4" w:rsidR="008D7D89" w:rsidRDefault="008D7D89" w:rsidP="00994097">
      <w:pPr>
        <w:numPr>
          <w:ilvl w:val="0"/>
          <w:numId w:val="221"/>
        </w:numPr>
        <w:spacing w:after="0" w:line="240" w:lineRule="auto"/>
        <w:jc w:val="both"/>
        <w:rPr>
          <w:sz w:val="20"/>
          <w:szCs w:val="20"/>
        </w:rPr>
      </w:pPr>
      <w:hyperlink r:id="rId45" w:history="1">
        <w:r w:rsidRPr="008D7D89">
          <w:rPr>
            <w:rStyle w:val="Hyperlink"/>
            <w:sz w:val="20"/>
            <w:szCs w:val="20"/>
          </w:rPr>
          <w:t>Annual Energy Information Administration (EIA) Report</w:t>
        </w:r>
      </w:hyperlink>
      <w:r>
        <w:rPr>
          <w:sz w:val="20"/>
          <w:szCs w:val="20"/>
        </w:rPr>
        <w:t>;</w:t>
      </w:r>
    </w:p>
    <w:p w14:paraId="75FC1E73" w14:textId="3F72F9F7" w:rsidR="008D7D89" w:rsidRDefault="008D7D89" w:rsidP="00994097">
      <w:pPr>
        <w:numPr>
          <w:ilvl w:val="0"/>
          <w:numId w:val="221"/>
        </w:numPr>
        <w:spacing w:after="0" w:line="240" w:lineRule="auto"/>
        <w:jc w:val="both"/>
        <w:rPr>
          <w:sz w:val="20"/>
          <w:szCs w:val="20"/>
        </w:rPr>
      </w:pPr>
      <w:hyperlink r:id="rId46" w:history="1">
        <w:r w:rsidRPr="008D7D89">
          <w:rPr>
            <w:rStyle w:val="Hyperlink"/>
            <w:sz w:val="20"/>
            <w:szCs w:val="20"/>
          </w:rPr>
          <w:t>Annual Regional Energy Efficiency Database Report</w:t>
        </w:r>
      </w:hyperlink>
      <w:r>
        <w:rPr>
          <w:sz w:val="20"/>
          <w:szCs w:val="20"/>
        </w:rPr>
        <w:t>;</w:t>
      </w:r>
    </w:p>
    <w:p w14:paraId="38EC5CB0" w14:textId="34352A54" w:rsidR="008D7D89" w:rsidRDefault="008D7D89" w:rsidP="00994097">
      <w:pPr>
        <w:numPr>
          <w:ilvl w:val="0"/>
          <w:numId w:val="221"/>
        </w:numPr>
        <w:spacing w:after="0" w:line="240" w:lineRule="auto"/>
        <w:jc w:val="both"/>
        <w:rPr>
          <w:sz w:val="20"/>
          <w:szCs w:val="20"/>
        </w:rPr>
      </w:pPr>
      <w:hyperlink r:id="rId47" w:history="1">
        <w:r w:rsidRPr="008D7D89">
          <w:rPr>
            <w:rStyle w:val="Hyperlink"/>
            <w:sz w:val="20"/>
            <w:szCs w:val="20"/>
          </w:rPr>
          <w:t>Annual Northeast Energy Efficiency Partnerships (NEEP) Report</w:t>
        </w:r>
      </w:hyperlink>
      <w:r>
        <w:rPr>
          <w:sz w:val="20"/>
          <w:szCs w:val="20"/>
        </w:rPr>
        <w:t>;</w:t>
      </w:r>
    </w:p>
    <w:p w14:paraId="706C24E0" w14:textId="1A1466D8" w:rsidR="00CA5401" w:rsidRDefault="00CA5401" w:rsidP="00994097">
      <w:pPr>
        <w:numPr>
          <w:ilvl w:val="0"/>
          <w:numId w:val="221"/>
        </w:numPr>
        <w:spacing w:after="0" w:line="240" w:lineRule="auto"/>
        <w:jc w:val="both"/>
        <w:rPr>
          <w:sz w:val="20"/>
          <w:szCs w:val="20"/>
        </w:rPr>
      </w:pPr>
      <w:r>
        <w:rPr>
          <w:sz w:val="20"/>
          <w:szCs w:val="20"/>
        </w:rPr>
        <w:t xml:space="preserve">Annual </w:t>
      </w:r>
      <w:hyperlink r:id="rId48" w:history="1">
        <w:r w:rsidRPr="00CA5401">
          <w:rPr>
            <w:rStyle w:val="Hyperlink"/>
            <w:sz w:val="20"/>
            <w:szCs w:val="20"/>
          </w:rPr>
          <w:t>Tracking of the Sun</w:t>
        </w:r>
      </w:hyperlink>
      <w:r>
        <w:rPr>
          <w:sz w:val="20"/>
          <w:szCs w:val="20"/>
        </w:rPr>
        <w:t xml:space="preserve"> </w:t>
      </w:r>
      <w:r w:rsidR="005F42FC">
        <w:rPr>
          <w:sz w:val="20"/>
          <w:szCs w:val="20"/>
        </w:rPr>
        <w:t>R</w:t>
      </w:r>
      <w:r>
        <w:rPr>
          <w:sz w:val="20"/>
          <w:szCs w:val="20"/>
        </w:rPr>
        <w:t>eport;</w:t>
      </w:r>
    </w:p>
    <w:p w14:paraId="3038E4AB" w14:textId="1BBA1FB9" w:rsidR="00EA618F" w:rsidRPr="00994097" w:rsidRDefault="00EA618F" w:rsidP="00994097">
      <w:pPr>
        <w:numPr>
          <w:ilvl w:val="0"/>
          <w:numId w:val="221"/>
        </w:numPr>
        <w:spacing w:after="0" w:line="240" w:lineRule="auto"/>
        <w:jc w:val="both"/>
        <w:rPr>
          <w:rStyle w:val="Hyperlink"/>
          <w:color w:val="auto"/>
          <w:sz w:val="20"/>
          <w:szCs w:val="20"/>
          <w:u w:val="none"/>
        </w:rPr>
      </w:pPr>
      <w:hyperlink r:id="rId49" w:history="1">
        <w:r w:rsidRPr="00752473">
          <w:rPr>
            <w:rStyle w:val="Hyperlink"/>
            <w:rFonts w:cstheme="minorHAnsi"/>
            <w:sz w:val="20"/>
            <w:szCs w:val="20"/>
          </w:rPr>
          <w:t>Solar Activity Reports | NJ OCE Web Site</w:t>
        </w:r>
        <w:r>
          <w:rPr>
            <w:sz w:val="20"/>
            <w:szCs w:val="20"/>
          </w:rPr>
          <w:t>;</w:t>
        </w:r>
        <w:r w:rsidRPr="00752473">
          <w:rPr>
            <w:rStyle w:val="Hyperlink"/>
            <w:rFonts w:cstheme="minorHAnsi"/>
            <w:sz w:val="20"/>
            <w:szCs w:val="20"/>
          </w:rPr>
          <w:t xml:space="preserve"> </w:t>
        </w:r>
      </w:hyperlink>
    </w:p>
    <w:p w14:paraId="28F8C8C9" w14:textId="588C9864" w:rsidR="00A81C41" w:rsidRDefault="00A81C41" w:rsidP="00994097">
      <w:pPr>
        <w:numPr>
          <w:ilvl w:val="0"/>
          <w:numId w:val="221"/>
        </w:numPr>
        <w:spacing w:after="0" w:line="240" w:lineRule="auto"/>
        <w:jc w:val="both"/>
        <w:rPr>
          <w:rStyle w:val="Hyperlink"/>
          <w:color w:val="auto"/>
          <w:sz w:val="20"/>
          <w:szCs w:val="20"/>
          <w:u w:val="none"/>
        </w:rPr>
      </w:pPr>
      <w:hyperlink r:id="rId50" w:history="1">
        <w:r w:rsidRPr="00A81C41">
          <w:rPr>
            <w:rStyle w:val="Hyperlink"/>
            <w:rFonts w:cstheme="minorHAnsi"/>
            <w:sz w:val="20"/>
            <w:szCs w:val="20"/>
          </w:rPr>
          <w:t>NJ Office of Information Technology’s System Architecture Review</w:t>
        </w:r>
      </w:hyperlink>
      <w:r>
        <w:rPr>
          <w:rStyle w:val="Hyperlink"/>
          <w:color w:val="auto"/>
          <w:sz w:val="20"/>
          <w:szCs w:val="20"/>
          <w:u w:val="none"/>
        </w:rPr>
        <w:t xml:space="preserve">; </w:t>
      </w:r>
    </w:p>
    <w:p w14:paraId="24BF0BFF" w14:textId="14ED0768" w:rsidR="004732D7" w:rsidRPr="0017367B" w:rsidRDefault="00E14FD2" w:rsidP="00994097">
      <w:pPr>
        <w:numPr>
          <w:ilvl w:val="0"/>
          <w:numId w:val="221"/>
        </w:numPr>
        <w:spacing w:after="0" w:line="240" w:lineRule="auto"/>
        <w:jc w:val="both"/>
        <w:rPr>
          <w:sz w:val="20"/>
          <w:szCs w:val="20"/>
        </w:rPr>
      </w:pPr>
      <w:r w:rsidRPr="00994097">
        <w:rPr>
          <w:sz w:val="20"/>
          <w:szCs w:val="20"/>
        </w:rPr>
        <w:lastRenderedPageBreak/>
        <w:t>NJ Statewide Information Security Manual</w:t>
      </w:r>
      <w:r w:rsidRPr="00994097" w:rsidDel="00E14FD2">
        <w:rPr>
          <w:sz w:val="20"/>
          <w:szCs w:val="20"/>
        </w:rPr>
        <w:t xml:space="preserve"> </w:t>
      </w:r>
      <w:r w:rsidRPr="00994097">
        <w:rPr>
          <w:sz w:val="20"/>
          <w:szCs w:val="20"/>
        </w:rPr>
        <w:t>at</w:t>
      </w:r>
      <w:r w:rsidR="00643A64" w:rsidRPr="00E14FD2">
        <w:rPr>
          <w:sz w:val="20"/>
          <w:szCs w:val="20"/>
        </w:rPr>
        <w:t xml:space="preserve"> </w:t>
      </w:r>
      <w:r w:rsidR="00825A4C" w:rsidRPr="0039426E">
        <w:rPr>
          <w:sz w:val="20"/>
          <w:szCs w:val="20"/>
        </w:rPr>
        <w:t>https://www.cyber.nj.gov/grants-and-resources/state-resources/statewide-information-security-manual-sism;</w:t>
      </w:r>
      <w:r w:rsidR="00825A4C">
        <w:rPr>
          <w:sz w:val="20"/>
          <w:szCs w:val="20"/>
        </w:rPr>
        <w:t xml:space="preserve">  </w:t>
      </w:r>
      <w:hyperlink r:id="rId51" w:history="1">
        <w:r w:rsidR="00825A4C" w:rsidRPr="00825A4C">
          <w:rPr>
            <w:rStyle w:val="Hyperlink"/>
            <w:sz w:val="20"/>
            <w:szCs w:val="20"/>
          </w:rPr>
          <w:t>https://www.cyber.nj.gov/home/showpublisheddocument/1021/638767859725630000</w:t>
        </w:r>
      </w:hyperlink>
    </w:p>
    <w:p w14:paraId="631677A7" w14:textId="748E1B0A" w:rsidR="004732D7" w:rsidRPr="00D0233E" w:rsidRDefault="004732D7" w:rsidP="00994097">
      <w:pPr>
        <w:numPr>
          <w:ilvl w:val="0"/>
          <w:numId w:val="221"/>
        </w:numPr>
        <w:spacing w:after="0" w:line="240" w:lineRule="auto"/>
        <w:jc w:val="both"/>
        <w:rPr>
          <w:sz w:val="20"/>
          <w:szCs w:val="20"/>
        </w:rPr>
      </w:pPr>
      <w:hyperlink r:id="rId52" w:history="1">
        <w:r w:rsidRPr="004732D7">
          <w:rPr>
            <w:rStyle w:val="Hyperlink"/>
            <w:rFonts w:cstheme="minorHAnsi"/>
            <w:sz w:val="20"/>
            <w:szCs w:val="20"/>
          </w:rPr>
          <w:t>NJ Web Presence Guidelines</w:t>
        </w:r>
      </w:hyperlink>
      <w:r>
        <w:rPr>
          <w:rFonts w:cstheme="minorHAnsi"/>
          <w:sz w:val="20"/>
          <w:szCs w:val="20"/>
        </w:rPr>
        <w:t>;</w:t>
      </w:r>
    </w:p>
    <w:p w14:paraId="0AB044F3" w14:textId="3CDDC25C" w:rsidR="00A51E6C" w:rsidRPr="00D0233E" w:rsidRDefault="008809FE" w:rsidP="00994097">
      <w:pPr>
        <w:numPr>
          <w:ilvl w:val="0"/>
          <w:numId w:val="221"/>
        </w:numPr>
        <w:spacing w:after="0" w:line="240" w:lineRule="auto"/>
        <w:jc w:val="both"/>
        <w:rPr>
          <w:sz w:val="20"/>
          <w:szCs w:val="20"/>
        </w:rPr>
      </w:pPr>
      <w:hyperlink r:id="rId53" w:history="1">
        <w:r w:rsidRPr="008809FE">
          <w:rPr>
            <w:rStyle w:val="Hyperlink"/>
            <w:rFonts w:cstheme="minorHAnsi"/>
            <w:sz w:val="20"/>
            <w:szCs w:val="20"/>
          </w:rPr>
          <w:t>Web Content Accessibility Guidelines (WCAG)</w:t>
        </w:r>
      </w:hyperlink>
      <w:r>
        <w:rPr>
          <w:rFonts w:cstheme="minorHAnsi"/>
          <w:sz w:val="20"/>
          <w:szCs w:val="20"/>
        </w:rPr>
        <w:t>;</w:t>
      </w:r>
    </w:p>
    <w:p w14:paraId="118B690D" w14:textId="6A8007AC" w:rsidR="00A51E6C" w:rsidRPr="00B93CE5" w:rsidRDefault="00A51E6C" w:rsidP="00A51E6C">
      <w:pPr>
        <w:numPr>
          <w:ilvl w:val="0"/>
          <w:numId w:val="221"/>
        </w:numPr>
        <w:spacing w:after="0" w:line="240" w:lineRule="auto"/>
        <w:jc w:val="both"/>
        <w:rPr>
          <w:sz w:val="20"/>
          <w:szCs w:val="20"/>
        </w:rPr>
      </w:pPr>
      <w:hyperlink r:id="rId54" w:history="1">
        <w:r w:rsidRPr="0049068A">
          <w:rPr>
            <w:rStyle w:val="Hyperlink"/>
            <w:rFonts w:cstheme="minorHAnsi"/>
            <w:sz w:val="20"/>
            <w:szCs w:val="20"/>
          </w:rPr>
          <w:t>21st Century Integrated Digital Experience Act</w:t>
        </w:r>
      </w:hyperlink>
      <w:r>
        <w:rPr>
          <w:rFonts w:cstheme="minorHAnsi"/>
          <w:sz w:val="20"/>
          <w:szCs w:val="20"/>
        </w:rPr>
        <w:t>;</w:t>
      </w:r>
    </w:p>
    <w:p w14:paraId="6D66D66F" w14:textId="0BC45618" w:rsidR="00A51E6C" w:rsidRDefault="008809FE" w:rsidP="00994097">
      <w:pPr>
        <w:numPr>
          <w:ilvl w:val="0"/>
          <w:numId w:val="221"/>
        </w:numPr>
        <w:spacing w:after="0" w:line="240" w:lineRule="auto"/>
        <w:jc w:val="both"/>
        <w:rPr>
          <w:sz w:val="20"/>
          <w:szCs w:val="20"/>
        </w:rPr>
      </w:pPr>
      <w:hyperlink r:id="rId55" w:anchor="current-pmi-standards-projects." w:history="1">
        <w:r w:rsidRPr="008809FE">
          <w:rPr>
            <w:rStyle w:val="Hyperlink"/>
            <w:sz w:val="20"/>
            <w:szCs w:val="20"/>
          </w:rPr>
          <w:t>Project Management Institute (PMI) standards</w:t>
        </w:r>
      </w:hyperlink>
      <w:r>
        <w:rPr>
          <w:sz w:val="20"/>
          <w:szCs w:val="20"/>
        </w:rPr>
        <w:t>;</w:t>
      </w:r>
    </w:p>
    <w:p w14:paraId="11EBDCC5" w14:textId="3AD7EEA4" w:rsidR="00C838F3" w:rsidRDefault="00C838F3" w:rsidP="00994097">
      <w:pPr>
        <w:numPr>
          <w:ilvl w:val="0"/>
          <w:numId w:val="221"/>
        </w:numPr>
        <w:spacing w:after="0"/>
        <w:rPr>
          <w:rFonts w:cstheme="minorHAnsi"/>
          <w:sz w:val="20"/>
          <w:szCs w:val="20"/>
        </w:rPr>
      </w:pPr>
      <w:hyperlink r:id="rId56" w:history="1">
        <w:r w:rsidRPr="00C838F3">
          <w:rPr>
            <w:rStyle w:val="Hyperlink"/>
            <w:rFonts w:cstheme="minorHAnsi"/>
            <w:sz w:val="20"/>
            <w:szCs w:val="20"/>
          </w:rPr>
          <w:t>NJ Geospatial Data Standards</w:t>
        </w:r>
      </w:hyperlink>
      <w:r>
        <w:rPr>
          <w:rFonts w:cstheme="minorHAnsi"/>
          <w:sz w:val="20"/>
          <w:szCs w:val="20"/>
        </w:rPr>
        <w:t>;</w:t>
      </w:r>
    </w:p>
    <w:p w14:paraId="3E2FF25C" w14:textId="14052110" w:rsidR="008809FE" w:rsidRPr="00C838F3" w:rsidRDefault="00C838F3" w:rsidP="00994097">
      <w:pPr>
        <w:numPr>
          <w:ilvl w:val="0"/>
          <w:numId w:val="221"/>
        </w:numPr>
        <w:spacing w:after="0"/>
        <w:rPr>
          <w:rFonts w:cstheme="minorHAnsi"/>
          <w:sz w:val="20"/>
          <w:szCs w:val="20"/>
        </w:rPr>
      </w:pPr>
      <w:hyperlink r:id="rId57" w:history="1">
        <w:r w:rsidRPr="00C838F3">
          <w:rPr>
            <w:rStyle w:val="Hyperlink"/>
            <w:rFonts w:cstheme="minorHAnsi"/>
            <w:sz w:val="20"/>
            <w:szCs w:val="20"/>
          </w:rPr>
          <w:t>Geographic Information System</w:t>
        </w:r>
      </w:hyperlink>
      <w:r>
        <w:rPr>
          <w:rFonts w:cstheme="minorHAnsi"/>
          <w:sz w:val="20"/>
          <w:szCs w:val="20"/>
        </w:rPr>
        <w:t>;</w:t>
      </w:r>
      <w:r w:rsidRPr="00C838F3">
        <w:rPr>
          <w:rFonts w:cstheme="minorHAnsi"/>
          <w:sz w:val="20"/>
          <w:szCs w:val="20"/>
        </w:rPr>
        <w:t xml:space="preserve"> </w:t>
      </w:r>
    </w:p>
    <w:p w14:paraId="514240F2" w14:textId="41E20EBE" w:rsidR="00C838F3" w:rsidRDefault="00B17787" w:rsidP="00994097">
      <w:pPr>
        <w:numPr>
          <w:ilvl w:val="0"/>
          <w:numId w:val="221"/>
        </w:numPr>
        <w:spacing w:after="0" w:line="240" w:lineRule="auto"/>
        <w:jc w:val="both"/>
        <w:rPr>
          <w:sz w:val="20"/>
          <w:szCs w:val="20"/>
        </w:rPr>
      </w:pPr>
      <w:r>
        <w:rPr>
          <w:sz w:val="20"/>
          <w:szCs w:val="20"/>
        </w:rPr>
        <w:t xml:space="preserve">Accounting principles defined by the </w:t>
      </w:r>
      <w:hyperlink r:id="rId58" w:history="1">
        <w:r w:rsidR="00C838F3" w:rsidRPr="00C838F3">
          <w:rPr>
            <w:rStyle w:val="Hyperlink"/>
            <w:sz w:val="20"/>
            <w:szCs w:val="20"/>
          </w:rPr>
          <w:t>Governmental Accounting Standards Board</w:t>
        </w:r>
      </w:hyperlink>
      <w:r w:rsidR="00C838F3">
        <w:rPr>
          <w:sz w:val="20"/>
          <w:szCs w:val="20"/>
        </w:rPr>
        <w:t xml:space="preserve">; </w:t>
      </w:r>
    </w:p>
    <w:p w14:paraId="0D96046C" w14:textId="5FF3173A" w:rsidR="008809FE" w:rsidRDefault="00B17787" w:rsidP="00994097">
      <w:pPr>
        <w:numPr>
          <w:ilvl w:val="0"/>
          <w:numId w:val="221"/>
        </w:numPr>
        <w:spacing w:after="0" w:line="240" w:lineRule="auto"/>
        <w:jc w:val="both"/>
        <w:rPr>
          <w:sz w:val="20"/>
          <w:szCs w:val="20"/>
        </w:rPr>
      </w:pPr>
      <w:r>
        <w:rPr>
          <w:sz w:val="20"/>
          <w:szCs w:val="20"/>
        </w:rPr>
        <w:t xml:space="preserve">Accounting principles defined by the </w:t>
      </w:r>
      <w:hyperlink r:id="rId59" w:history="1">
        <w:r w:rsidR="00C838F3" w:rsidRPr="00C838F3">
          <w:rPr>
            <w:rStyle w:val="Hyperlink"/>
            <w:sz w:val="20"/>
            <w:szCs w:val="20"/>
          </w:rPr>
          <w:t>Financial Accounting Standards Board</w:t>
        </w:r>
      </w:hyperlink>
      <w:r w:rsidR="00C838F3">
        <w:rPr>
          <w:sz w:val="20"/>
          <w:szCs w:val="20"/>
        </w:rPr>
        <w:t>;</w:t>
      </w:r>
      <w:r w:rsidR="00643A64">
        <w:rPr>
          <w:sz w:val="20"/>
          <w:szCs w:val="20"/>
        </w:rPr>
        <w:t xml:space="preserve"> </w:t>
      </w:r>
    </w:p>
    <w:p w14:paraId="529E32ED" w14:textId="0BCF004A" w:rsidR="00B17787" w:rsidRDefault="00B17787">
      <w:pPr>
        <w:numPr>
          <w:ilvl w:val="0"/>
          <w:numId w:val="221"/>
        </w:numPr>
        <w:spacing w:after="0" w:line="240" w:lineRule="auto"/>
        <w:jc w:val="both"/>
        <w:rPr>
          <w:sz w:val="20"/>
          <w:szCs w:val="20"/>
        </w:rPr>
      </w:pPr>
      <w:r>
        <w:rPr>
          <w:sz w:val="20"/>
          <w:szCs w:val="20"/>
        </w:rPr>
        <w:t>N</w:t>
      </w:r>
      <w:r w:rsidRPr="00B17787">
        <w:rPr>
          <w:sz w:val="20"/>
          <w:szCs w:val="20"/>
        </w:rPr>
        <w:t xml:space="preserve">etwork security standards set forth by the National Institute of Standards and Technology, including those located at </w:t>
      </w:r>
      <w:hyperlink r:id="rId60" w:history="1">
        <w:r w:rsidRPr="00B17787">
          <w:rPr>
            <w:rStyle w:val="Hyperlink"/>
            <w:sz w:val="20"/>
            <w:szCs w:val="20"/>
          </w:rPr>
          <w:t>http://web.nvd.nist.gov/view/ncp/repository</w:t>
        </w:r>
      </w:hyperlink>
      <w:r w:rsidR="008E3AB6">
        <w:rPr>
          <w:sz w:val="20"/>
          <w:szCs w:val="20"/>
        </w:rPr>
        <w:t>; and</w:t>
      </w:r>
    </w:p>
    <w:p w14:paraId="44C8A245" w14:textId="04DE12A0" w:rsidR="008E3AB6" w:rsidRDefault="008E3AB6">
      <w:pPr>
        <w:numPr>
          <w:ilvl w:val="0"/>
          <w:numId w:val="221"/>
        </w:numPr>
        <w:spacing w:after="0" w:line="240" w:lineRule="auto"/>
        <w:jc w:val="both"/>
        <w:rPr>
          <w:sz w:val="20"/>
          <w:szCs w:val="20"/>
        </w:rPr>
      </w:pPr>
      <w:hyperlink r:id="rId61" w:history="1">
        <w:r w:rsidRPr="008E3AB6">
          <w:rPr>
            <w:rStyle w:val="Hyperlink"/>
            <w:rFonts w:cstheme="minorHAnsi"/>
            <w:sz w:val="20"/>
            <w:szCs w:val="20"/>
          </w:rPr>
          <w:t>Evaluation Reports, Market Analysis, Baseline Reports and TRMs</w:t>
        </w:r>
      </w:hyperlink>
      <w:r>
        <w:rPr>
          <w:rFonts w:cstheme="minorHAnsi"/>
          <w:sz w:val="20"/>
          <w:szCs w:val="20"/>
        </w:rPr>
        <w:t>.</w:t>
      </w:r>
    </w:p>
    <w:p w14:paraId="7D60685D" w14:textId="4A3DE26D" w:rsidR="00B17787" w:rsidRPr="00643A64" w:rsidRDefault="00B17787" w:rsidP="00994097">
      <w:pPr>
        <w:spacing w:after="0" w:line="240" w:lineRule="auto"/>
        <w:ind w:left="720"/>
        <w:jc w:val="both"/>
        <w:rPr>
          <w:sz w:val="20"/>
          <w:szCs w:val="20"/>
        </w:rPr>
      </w:pPr>
    </w:p>
    <w:p w14:paraId="4459326F" w14:textId="77777777" w:rsidR="00402982" w:rsidRPr="0084189F" w:rsidRDefault="00402982" w:rsidP="0084189F">
      <w:pPr>
        <w:spacing w:after="0" w:line="240" w:lineRule="auto"/>
        <w:jc w:val="both"/>
        <w:rPr>
          <w:sz w:val="20"/>
          <w:szCs w:val="20"/>
        </w:rPr>
      </w:pPr>
    </w:p>
    <w:p w14:paraId="3797D46A" w14:textId="389D4227" w:rsidR="00794975" w:rsidRPr="00794975" w:rsidRDefault="00794975" w:rsidP="0054029A">
      <w:pPr>
        <w:pStyle w:val="ListParagraph"/>
        <w:rPr>
          <w:sz w:val="20"/>
          <w:szCs w:val="20"/>
        </w:rPr>
      </w:pPr>
      <w:r w:rsidRPr="00794975">
        <w:rPr>
          <w:sz w:val="20"/>
          <w:szCs w:val="20"/>
        </w:rPr>
        <w:br w:type="page"/>
      </w:r>
    </w:p>
    <w:p w14:paraId="56BCACCA" w14:textId="77777777" w:rsidR="00F944FD" w:rsidRPr="0084189F" w:rsidRDefault="00F944FD" w:rsidP="001A094D">
      <w:pPr>
        <w:pStyle w:val="Heading1"/>
      </w:pPr>
      <w:bookmarkStart w:id="51" w:name="_QUOTE_SUBMISSION_REQUIREMENTS"/>
      <w:bookmarkStart w:id="52" w:name="_Toc232581371"/>
      <w:bookmarkEnd w:id="51"/>
      <w:r w:rsidRPr="0084189F">
        <w:lastRenderedPageBreak/>
        <w:t>QUOTE SUBMISSION REQUIREMENTS</w:t>
      </w:r>
      <w:bookmarkEnd w:id="52"/>
    </w:p>
    <w:p w14:paraId="1F3DA9C3" w14:textId="77777777" w:rsidR="00F944FD" w:rsidRPr="0084189F" w:rsidRDefault="00F944FD" w:rsidP="0084189F">
      <w:pPr>
        <w:spacing w:after="0" w:line="240" w:lineRule="auto"/>
        <w:rPr>
          <w:b/>
          <w:sz w:val="20"/>
          <w:szCs w:val="20"/>
        </w:rPr>
      </w:pPr>
    </w:p>
    <w:p w14:paraId="1BA6524B" w14:textId="77777777" w:rsidR="00F944FD" w:rsidRPr="0084189F" w:rsidRDefault="00F944FD" w:rsidP="004B5784">
      <w:pPr>
        <w:pStyle w:val="Heading2"/>
      </w:pPr>
      <w:bookmarkStart w:id="53" w:name="_Toc232581372"/>
      <w:r w:rsidRPr="0084189F">
        <w:t>QUOTE</w:t>
      </w:r>
      <w:r w:rsidR="004A6818" w:rsidRPr="0084189F">
        <w:t xml:space="preserve"> </w:t>
      </w:r>
      <w:r w:rsidRPr="0084189F">
        <w:t>S</w:t>
      </w:r>
      <w:r w:rsidR="004A6818" w:rsidRPr="0084189F">
        <w:t>UBMISSION</w:t>
      </w:r>
      <w:bookmarkEnd w:id="53"/>
      <w:r w:rsidRPr="0084189F">
        <w:t xml:space="preserve"> </w:t>
      </w:r>
    </w:p>
    <w:p w14:paraId="56AFC06A" w14:textId="77777777" w:rsidR="00F944FD" w:rsidRPr="0084189F" w:rsidRDefault="00F944FD" w:rsidP="0084189F">
      <w:pPr>
        <w:keepNext/>
        <w:spacing w:after="0" w:line="240" w:lineRule="auto"/>
        <w:jc w:val="both"/>
        <w:rPr>
          <w:rFonts w:eastAsia="MS Mincho" w:cstheme="minorHAnsi"/>
          <w:sz w:val="20"/>
          <w:szCs w:val="20"/>
        </w:rPr>
      </w:pPr>
      <w:r w:rsidRPr="0084189F">
        <w:rPr>
          <w:rFonts w:eastAsia="MS Mincho"/>
          <w:sz w:val="20"/>
          <w:szCs w:val="20"/>
        </w:rPr>
        <w:t xml:space="preserve">In order to be considered for award, the Quote must be received </w:t>
      </w:r>
      <w:r w:rsidR="00235AEF">
        <w:rPr>
          <w:rFonts w:eastAsia="MS Mincho"/>
          <w:sz w:val="20"/>
          <w:szCs w:val="20"/>
        </w:rPr>
        <w:t xml:space="preserve">electronically </w:t>
      </w:r>
      <w:r w:rsidRPr="0084189F">
        <w:rPr>
          <w:rFonts w:eastAsia="MS Mincho"/>
          <w:sz w:val="20"/>
          <w:szCs w:val="20"/>
        </w:rPr>
        <w:t xml:space="preserve">by the </w:t>
      </w:r>
      <w:r w:rsidR="00B703A3" w:rsidRPr="0084189F">
        <w:rPr>
          <w:rFonts w:eastAsia="MS Mincho"/>
          <w:sz w:val="20"/>
          <w:szCs w:val="20"/>
        </w:rPr>
        <w:t>Division’s Proposal Review Unit</w:t>
      </w:r>
      <w:r w:rsidR="00F57B0E">
        <w:rPr>
          <w:rFonts w:eastAsia="MS Mincho"/>
          <w:sz w:val="20"/>
          <w:szCs w:val="20"/>
        </w:rPr>
        <w:t xml:space="preserve">, </w:t>
      </w:r>
      <w:r w:rsidR="00F57B0E" w:rsidRPr="0084189F">
        <w:rPr>
          <w:rFonts w:eastAsia="MS Mincho" w:cstheme="minorHAnsi"/>
          <w:sz w:val="20"/>
          <w:szCs w:val="20"/>
        </w:rPr>
        <w:t xml:space="preserve">through </w:t>
      </w:r>
      <w:r w:rsidR="00F57B0E" w:rsidRPr="0084189F">
        <w:rPr>
          <w:rStyle w:val="IntenseEmphasis"/>
          <w:rFonts w:eastAsia="MS Mincho" w:cstheme="minorHAnsi"/>
          <w:color w:val="00B050"/>
          <w:sz w:val="20"/>
          <w:szCs w:val="20"/>
        </w:rPr>
        <w:t>NJ</w:t>
      </w:r>
      <w:r w:rsidR="00F57B0E" w:rsidRPr="0084189F">
        <w:rPr>
          <w:rStyle w:val="IntenseEmphasis"/>
          <w:rFonts w:eastAsia="MS Mincho" w:cstheme="minorHAnsi"/>
          <w:color w:val="0070C0"/>
          <w:sz w:val="20"/>
          <w:szCs w:val="20"/>
        </w:rPr>
        <w:t>START</w:t>
      </w:r>
      <w:r w:rsidR="00F57B0E">
        <w:rPr>
          <w:rFonts w:eastAsia="MS Mincho"/>
          <w:sz w:val="20"/>
          <w:szCs w:val="20"/>
        </w:rPr>
        <w:t xml:space="preserve">, </w:t>
      </w:r>
      <w:r w:rsidRPr="0084189F">
        <w:rPr>
          <w:rFonts w:eastAsia="MS Mincho"/>
          <w:sz w:val="20"/>
          <w:szCs w:val="20"/>
        </w:rPr>
        <w:t>by the required</w:t>
      </w:r>
      <w:r w:rsidR="00B703A3" w:rsidRPr="0084189F">
        <w:rPr>
          <w:rFonts w:eastAsia="MS Mincho"/>
          <w:sz w:val="20"/>
          <w:szCs w:val="20"/>
        </w:rPr>
        <w:t xml:space="preserve"> date and</w:t>
      </w:r>
      <w:r w:rsidRPr="0084189F">
        <w:rPr>
          <w:rFonts w:eastAsia="MS Mincho"/>
          <w:sz w:val="20"/>
          <w:szCs w:val="20"/>
        </w:rPr>
        <w:t xml:space="preserve"> time.</w:t>
      </w:r>
      <w:r w:rsidRPr="0084189F">
        <w:rPr>
          <w:sz w:val="20"/>
          <w:szCs w:val="20"/>
        </w:rPr>
        <w:t xml:space="preserve"> </w:t>
      </w:r>
    </w:p>
    <w:p w14:paraId="2F75930D" w14:textId="77777777" w:rsidR="00F944FD" w:rsidRPr="0084189F" w:rsidRDefault="00F944FD" w:rsidP="0084189F">
      <w:pPr>
        <w:spacing w:after="0" w:line="240" w:lineRule="auto"/>
        <w:jc w:val="both"/>
        <w:rPr>
          <w:rFonts w:cstheme="minorHAnsi"/>
          <w:color w:val="000000"/>
          <w:sz w:val="20"/>
          <w:szCs w:val="20"/>
        </w:rPr>
      </w:pPr>
    </w:p>
    <w:p w14:paraId="4C972CD1" w14:textId="77777777" w:rsidR="00F944FD" w:rsidRPr="0084189F" w:rsidRDefault="00F944FD" w:rsidP="0084189F">
      <w:pPr>
        <w:spacing w:after="0" w:line="240" w:lineRule="auto"/>
        <w:ind w:right="108"/>
        <w:jc w:val="both"/>
        <w:rPr>
          <w:rFonts w:eastAsia="MS Mincho"/>
          <w:sz w:val="20"/>
          <w:szCs w:val="20"/>
        </w:rPr>
      </w:pPr>
      <w:r w:rsidRPr="0084189F">
        <w:rPr>
          <w:rFonts w:eastAsia="MS Mincho"/>
          <w:sz w:val="20"/>
          <w:szCs w:val="20"/>
        </w:rPr>
        <w:t>The date and time of the Quote opening are indicated on the Bid Solicitation co</w:t>
      </w:r>
      <w:r w:rsidR="003A4B84">
        <w:rPr>
          <w:rFonts w:eastAsia="MS Mincho"/>
          <w:sz w:val="20"/>
          <w:szCs w:val="20"/>
        </w:rPr>
        <w:t>ver sheet and on the “Summary” T</w:t>
      </w:r>
      <w:r w:rsidRPr="0084189F">
        <w:rPr>
          <w:rFonts w:eastAsia="MS Mincho"/>
          <w:sz w:val="20"/>
          <w:szCs w:val="20"/>
        </w:rPr>
        <w:t xml:space="preserve">ab of the Bid Solicitation webpage within </w:t>
      </w:r>
      <w:r w:rsidRPr="0084189F">
        <w:rPr>
          <w:rStyle w:val="IntenseEmphasis"/>
          <w:rFonts w:eastAsia="MS Mincho" w:cs="Arial"/>
          <w:color w:val="00B050"/>
          <w:sz w:val="20"/>
          <w:szCs w:val="20"/>
        </w:rPr>
        <w:t>NJ</w:t>
      </w:r>
      <w:r w:rsidRPr="0084189F">
        <w:rPr>
          <w:rStyle w:val="IntenseEmphasis"/>
          <w:rFonts w:eastAsia="MS Mincho" w:cs="Arial"/>
          <w:color w:val="0070C0"/>
          <w:sz w:val="20"/>
          <w:szCs w:val="20"/>
        </w:rPr>
        <w:t>START</w:t>
      </w:r>
      <w:r w:rsidRPr="0084189F">
        <w:rPr>
          <w:rFonts w:eastAsia="MS Mincho"/>
          <w:sz w:val="20"/>
          <w:szCs w:val="20"/>
        </w:rPr>
        <w:t xml:space="preserve">.  If the Quote opening deadline has been revised, the new Quote opening deadline </w:t>
      </w:r>
      <w:r w:rsidR="00235AEF">
        <w:rPr>
          <w:rFonts w:eastAsia="MS Mincho"/>
          <w:sz w:val="20"/>
          <w:szCs w:val="20"/>
        </w:rPr>
        <w:t>will</w:t>
      </w:r>
      <w:r w:rsidRPr="0084189F">
        <w:rPr>
          <w:rFonts w:eastAsia="MS Mincho"/>
          <w:sz w:val="20"/>
          <w:szCs w:val="20"/>
        </w:rPr>
        <w:t xml:space="preserve"> be shown on the posted Bid </w:t>
      </w:r>
      <w:r w:rsidR="003A4B84">
        <w:rPr>
          <w:rFonts w:eastAsia="MS Mincho"/>
          <w:sz w:val="20"/>
          <w:szCs w:val="20"/>
        </w:rPr>
        <w:t>Amendment and on the “Summary” T</w:t>
      </w:r>
      <w:r w:rsidRPr="0084189F">
        <w:rPr>
          <w:rFonts w:eastAsia="MS Mincho"/>
          <w:sz w:val="20"/>
          <w:szCs w:val="20"/>
        </w:rPr>
        <w:t xml:space="preserve">ab of the Bid Solicitation webpage within </w:t>
      </w:r>
      <w:r w:rsidRPr="0084189F">
        <w:rPr>
          <w:rStyle w:val="IntenseEmphasis"/>
          <w:rFonts w:eastAsia="MS Mincho" w:cs="Arial"/>
          <w:color w:val="00B050"/>
          <w:sz w:val="20"/>
          <w:szCs w:val="20"/>
        </w:rPr>
        <w:t>NJ</w:t>
      </w:r>
      <w:r w:rsidRPr="0084189F">
        <w:rPr>
          <w:rStyle w:val="IntenseEmphasis"/>
          <w:rFonts w:eastAsia="MS Mincho" w:cs="Arial"/>
          <w:color w:val="0070C0"/>
          <w:sz w:val="20"/>
          <w:szCs w:val="20"/>
        </w:rPr>
        <w:t>START</w:t>
      </w:r>
      <w:r w:rsidRPr="0084189F">
        <w:rPr>
          <w:rFonts w:eastAsia="MS Mincho"/>
          <w:sz w:val="20"/>
          <w:szCs w:val="20"/>
        </w:rPr>
        <w:t>.  Quotes not received prior to the Quote opening deadline shall be rejected.</w:t>
      </w:r>
    </w:p>
    <w:p w14:paraId="5E9F389F" w14:textId="77777777" w:rsidR="00F944FD" w:rsidRPr="0084189F" w:rsidRDefault="00F944FD" w:rsidP="0084189F">
      <w:pPr>
        <w:spacing w:after="0" w:line="240" w:lineRule="auto"/>
        <w:jc w:val="both"/>
        <w:rPr>
          <w:rFonts w:cs="Arial"/>
          <w:color w:val="000000" w:themeColor="text1"/>
          <w:sz w:val="20"/>
          <w:szCs w:val="20"/>
        </w:rPr>
      </w:pPr>
    </w:p>
    <w:p w14:paraId="1D4C1EC7" w14:textId="77777777" w:rsidR="00F944FD" w:rsidRPr="0084189F" w:rsidRDefault="00F944FD" w:rsidP="0084189F">
      <w:pPr>
        <w:spacing w:after="0" w:line="240" w:lineRule="auto"/>
        <w:jc w:val="both"/>
        <w:rPr>
          <w:rFonts w:cs="Arial"/>
          <w:color w:val="000000" w:themeColor="text1"/>
          <w:sz w:val="20"/>
          <w:szCs w:val="20"/>
        </w:rPr>
      </w:pPr>
      <w:r w:rsidRPr="0084189F">
        <w:rPr>
          <w:rFonts w:cs="Arial"/>
          <w:color w:val="000000" w:themeColor="text1"/>
          <w:sz w:val="20"/>
          <w:szCs w:val="20"/>
        </w:rPr>
        <w:t xml:space="preserve">Quotes will be publicly opened and announced by telephone conference on the date and time of the quote opening. </w:t>
      </w:r>
    </w:p>
    <w:p w14:paraId="0C458B2B" w14:textId="77777777" w:rsidR="00F944FD" w:rsidRPr="0084189F" w:rsidRDefault="00F944FD" w:rsidP="0084189F">
      <w:pPr>
        <w:spacing w:after="0" w:line="240" w:lineRule="auto"/>
        <w:jc w:val="center"/>
        <w:rPr>
          <w:rFonts w:eastAsia="MS Mincho"/>
          <w:sz w:val="20"/>
          <w:szCs w:val="20"/>
        </w:rPr>
      </w:pPr>
      <w:r w:rsidRPr="0084189F">
        <w:rPr>
          <w:rFonts w:cs="Arial"/>
          <w:color w:val="000000" w:themeColor="text1"/>
          <w:sz w:val="20"/>
          <w:szCs w:val="20"/>
        </w:rPr>
        <w:t>(D</w:t>
      </w:r>
      <w:r w:rsidRPr="0084189F">
        <w:rPr>
          <w:rFonts w:cs="Arial"/>
          <w:color w:val="000000" w:themeColor="text1"/>
          <w:sz w:val="20"/>
          <w:szCs w:val="20"/>
          <w:shd w:val="clear" w:color="auto" w:fill="FFFFFF"/>
        </w:rPr>
        <w:t>ial-in phone number: 888-204-5984 / Access code: 2602305)</w:t>
      </w:r>
    </w:p>
    <w:p w14:paraId="62F8A00D" w14:textId="77777777" w:rsidR="00F944FD" w:rsidRPr="0084189F" w:rsidRDefault="00F944FD" w:rsidP="0084189F">
      <w:pPr>
        <w:spacing w:after="0" w:line="240" w:lineRule="auto"/>
        <w:rPr>
          <w:rFonts w:cstheme="minorHAnsi"/>
          <w:sz w:val="20"/>
          <w:szCs w:val="20"/>
        </w:rPr>
      </w:pPr>
    </w:p>
    <w:p w14:paraId="7720EBBC" w14:textId="77777777" w:rsidR="00F944FD" w:rsidRPr="0084189F" w:rsidRDefault="00F944FD" w:rsidP="0084189F">
      <w:pPr>
        <w:spacing w:after="0" w:line="240" w:lineRule="auto"/>
        <w:jc w:val="both"/>
        <w:rPr>
          <w:rFonts w:cstheme="minorHAnsi"/>
          <w:sz w:val="20"/>
          <w:szCs w:val="20"/>
        </w:rPr>
      </w:pPr>
      <w:r w:rsidRPr="0084189F">
        <w:rPr>
          <w:rFonts w:cstheme="minorHAnsi"/>
          <w:sz w:val="20"/>
          <w:szCs w:val="20"/>
        </w:rPr>
        <w:t xml:space="preserve">When submitting a Quote through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cstheme="minorHAnsi"/>
          <w:sz w:val="20"/>
          <w:szCs w:val="20"/>
        </w:rPr>
        <w:t>, do not use any symbols (i.e., #, @, $, &amp;, *) in the filename as this may prevent the Quote from being properly uploaded.</w:t>
      </w:r>
      <w:r w:rsidR="005B743F" w:rsidRPr="0084189F">
        <w:rPr>
          <w:rFonts w:cstheme="minorHAnsi"/>
          <w:sz w:val="20"/>
          <w:szCs w:val="20"/>
        </w:rPr>
        <w:t xml:space="preserve">  </w:t>
      </w:r>
      <w:r w:rsidRPr="0084189F">
        <w:rPr>
          <w:rFonts w:cstheme="minorHAnsi"/>
          <w:sz w:val="20"/>
          <w:szCs w:val="20"/>
        </w:rPr>
        <w:t>Uploaded files must be compatible with Microsoft Office and/or Adobe software applications. DO NOT UPLOAD files with extensions such as .zip, .numbers, or .pages.</w:t>
      </w:r>
    </w:p>
    <w:p w14:paraId="45008368" w14:textId="77777777" w:rsidR="00F944FD" w:rsidRPr="0084189F" w:rsidRDefault="00F944FD" w:rsidP="0084189F">
      <w:pPr>
        <w:spacing w:after="0" w:line="240" w:lineRule="auto"/>
        <w:rPr>
          <w:rFonts w:cstheme="minorHAnsi"/>
          <w:sz w:val="20"/>
          <w:szCs w:val="20"/>
        </w:rPr>
      </w:pPr>
    </w:p>
    <w:p w14:paraId="3FBE0D37" w14:textId="77777777" w:rsidR="00B318A2" w:rsidRPr="00B318A2" w:rsidRDefault="00F944FD" w:rsidP="0084189F">
      <w:pPr>
        <w:spacing w:after="0" w:line="240" w:lineRule="auto"/>
        <w:jc w:val="both"/>
        <w:rPr>
          <w:sz w:val="20"/>
          <w:szCs w:val="20"/>
        </w:rPr>
      </w:pPr>
      <w:r w:rsidRPr="0084189F">
        <w:rPr>
          <w:rFonts w:cstheme="minorHAnsi"/>
          <w:sz w:val="20"/>
          <w:szCs w:val="20"/>
        </w:rPr>
        <w:t xml:space="preserve">When uploading the documents to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cstheme="minorHAnsi"/>
          <w:sz w:val="20"/>
          <w:szCs w:val="20"/>
        </w:rPr>
        <w:t xml:space="preserve">, the </w:t>
      </w:r>
      <w:r w:rsidRPr="0084189F">
        <w:rPr>
          <w:rFonts w:cstheme="minorHAnsi"/>
          <w:color w:val="000000"/>
          <w:sz w:val="20"/>
          <w:szCs w:val="20"/>
        </w:rPr>
        <w:t>Bidder</w:t>
      </w:r>
      <w:r w:rsidRPr="0084189F">
        <w:rPr>
          <w:rFonts w:cstheme="minorHAnsi"/>
          <w:sz w:val="20"/>
          <w:szCs w:val="20"/>
        </w:rPr>
        <w:t xml:space="preserve"> should select the “Confidential” option in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cstheme="minorHAnsi"/>
          <w:sz w:val="20"/>
          <w:szCs w:val="20"/>
        </w:rPr>
        <w:t xml:space="preserve"> for attachments on the “Attachments” Tab to request that the documents not be displayed publicly through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005B743F" w:rsidRPr="0084189F">
        <w:rPr>
          <w:rFonts w:cstheme="minorHAnsi"/>
          <w:sz w:val="20"/>
          <w:szCs w:val="20"/>
        </w:rPr>
        <w:t xml:space="preserve">. </w:t>
      </w:r>
      <w:r w:rsidRPr="0084189F">
        <w:rPr>
          <w:rFonts w:cstheme="minorHAnsi"/>
          <w:sz w:val="20"/>
          <w:szCs w:val="20"/>
        </w:rPr>
        <w:t xml:space="preserve">Marking an attachment as "Confidential" in </w:t>
      </w:r>
      <w:r w:rsidRPr="0084189F">
        <w:rPr>
          <w:rFonts w:cstheme="minorHAnsi"/>
          <w:b/>
          <w:bCs/>
          <w:i/>
          <w:iCs/>
          <w:color w:val="00B050"/>
          <w:sz w:val="20"/>
          <w:szCs w:val="20"/>
        </w:rPr>
        <w:t>NJ</w:t>
      </w:r>
      <w:r w:rsidRPr="0084189F">
        <w:rPr>
          <w:rFonts w:cstheme="minorHAnsi"/>
          <w:b/>
          <w:bCs/>
          <w:i/>
          <w:iCs/>
          <w:color w:val="0070C0"/>
          <w:sz w:val="20"/>
          <w:szCs w:val="20"/>
        </w:rPr>
        <w:t>START</w:t>
      </w:r>
      <w:r w:rsidRPr="0084189F">
        <w:rPr>
          <w:rFonts w:cstheme="minorHAnsi"/>
          <w:sz w:val="20"/>
          <w:szCs w:val="20"/>
        </w:rPr>
        <w:t xml:space="preserve"> shall not constitute the Bidder's designation</w:t>
      </w:r>
      <w:r w:rsidRPr="0084189F">
        <w:rPr>
          <w:sz w:val="20"/>
          <w:szCs w:val="20"/>
        </w:rPr>
        <w:t xml:space="preserve"> of the attachment as exempt from public disclosure under</w:t>
      </w:r>
      <w:r w:rsidR="00B318A2" w:rsidRPr="00B318A2">
        <w:rPr>
          <w:sz w:val="20"/>
          <w:szCs w:val="20"/>
        </w:rPr>
        <w:t xml:space="preserve"> the New Jersey Open Public Records Act (OPRA), N.J.S.A. 47:1A-1 </w:t>
      </w:r>
      <w:r w:rsidR="00B318A2" w:rsidRPr="00074F4F">
        <w:rPr>
          <w:sz w:val="20"/>
          <w:szCs w:val="20"/>
        </w:rPr>
        <w:t>et seq</w:t>
      </w:r>
      <w:r w:rsidR="00B318A2" w:rsidRPr="00B318A2">
        <w:rPr>
          <w:i/>
          <w:sz w:val="20"/>
          <w:szCs w:val="20"/>
        </w:rPr>
        <w:t>.</w:t>
      </w:r>
      <w:r w:rsidR="00B318A2" w:rsidRPr="00B318A2">
        <w:rPr>
          <w:sz w:val="20"/>
          <w:szCs w:val="20"/>
        </w:rPr>
        <w:t>, or the common law right to know</w:t>
      </w:r>
      <w:r w:rsidRPr="005F7A6E">
        <w:rPr>
          <w:sz w:val="20"/>
          <w:szCs w:val="20"/>
        </w:rPr>
        <w:t>.</w:t>
      </w:r>
    </w:p>
    <w:p w14:paraId="790DC80D" w14:textId="77777777" w:rsidR="00F944FD" w:rsidRPr="0084189F" w:rsidRDefault="00F944FD" w:rsidP="0084189F">
      <w:pPr>
        <w:spacing w:after="0" w:line="240" w:lineRule="auto"/>
        <w:jc w:val="both"/>
        <w:rPr>
          <w:rFonts w:cstheme="minorHAnsi"/>
          <w:b/>
          <w:color w:val="000000"/>
          <w:sz w:val="20"/>
          <w:szCs w:val="20"/>
        </w:rPr>
      </w:pPr>
    </w:p>
    <w:p w14:paraId="20C08918" w14:textId="77777777" w:rsidR="00F944FD" w:rsidRPr="0084189F" w:rsidRDefault="00F944FD" w:rsidP="004B5784">
      <w:pPr>
        <w:pStyle w:val="Heading2"/>
        <w:rPr>
          <w:rFonts w:eastAsia="MS Mincho"/>
        </w:rPr>
      </w:pPr>
      <w:bookmarkStart w:id="54" w:name="_Toc232581373"/>
      <w:r w:rsidRPr="0084189F">
        <w:rPr>
          <w:color w:val="000000"/>
        </w:rPr>
        <w:t>BIDDER</w:t>
      </w:r>
      <w:r w:rsidRPr="0084189F">
        <w:rPr>
          <w:rFonts w:eastAsia="MS Mincho"/>
        </w:rPr>
        <w:t xml:space="preserve"> RESPONSIBILITY</w:t>
      </w:r>
      <w:bookmarkEnd w:id="54"/>
    </w:p>
    <w:p w14:paraId="155826A0" w14:textId="77777777" w:rsidR="00F944FD" w:rsidRPr="0084189F" w:rsidRDefault="00F944FD" w:rsidP="0084189F">
      <w:pPr>
        <w:keepNext/>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assumes sole responsibility for the complete effort required in submitting a Quote in response to this Bid Solicitation.  No special consideration will be given after Quotes are opened because of a Bidder’s failure to be knowledgeable as to all of the requirements of this Bid Solicitation.</w:t>
      </w:r>
      <w:r w:rsidR="004C3E07">
        <w:rPr>
          <w:sz w:val="20"/>
          <w:szCs w:val="20"/>
        </w:rPr>
        <w:t xml:space="preserve">  </w:t>
      </w:r>
      <w:r w:rsidRPr="0084189F">
        <w:rPr>
          <w:sz w:val="20"/>
          <w:szCs w:val="20"/>
        </w:rPr>
        <w:t xml:space="preserve">The State assumes no responsibility and bears no liability for costs incurred by a </w:t>
      </w:r>
      <w:r w:rsidRPr="0084189F">
        <w:rPr>
          <w:color w:val="000000"/>
          <w:sz w:val="20"/>
          <w:szCs w:val="20"/>
        </w:rPr>
        <w:t>Bidder</w:t>
      </w:r>
      <w:r w:rsidRPr="0084189F">
        <w:rPr>
          <w:sz w:val="20"/>
          <w:szCs w:val="20"/>
        </w:rPr>
        <w:t xml:space="preserve"> in the preparation and submittal of a Quote in response to this Bid Solicitation</w:t>
      </w:r>
      <w:r w:rsidR="00517503">
        <w:rPr>
          <w:sz w:val="20"/>
          <w:szCs w:val="20"/>
        </w:rPr>
        <w:t xml:space="preserve"> or any pre-contract award costs incurred</w:t>
      </w:r>
      <w:r w:rsidRPr="0084189F">
        <w:rPr>
          <w:sz w:val="20"/>
          <w:szCs w:val="20"/>
        </w:rPr>
        <w:t>.</w:t>
      </w:r>
    </w:p>
    <w:p w14:paraId="71CE97D9" w14:textId="77777777" w:rsidR="00F944FD" w:rsidRPr="0084189F" w:rsidRDefault="00F944FD" w:rsidP="0084189F">
      <w:pPr>
        <w:spacing w:after="0" w:line="240" w:lineRule="auto"/>
        <w:rPr>
          <w:sz w:val="20"/>
          <w:szCs w:val="20"/>
        </w:rPr>
      </w:pPr>
    </w:p>
    <w:p w14:paraId="1DA443DD" w14:textId="77777777" w:rsidR="00D23F04" w:rsidRPr="0084189F" w:rsidRDefault="00D23F04" w:rsidP="004B5784">
      <w:pPr>
        <w:pStyle w:val="Heading2"/>
        <w:rPr>
          <w:rFonts w:eastAsia="MS Mincho"/>
        </w:rPr>
      </w:pPr>
      <w:bookmarkStart w:id="55" w:name="_Toc232581374"/>
      <w:r w:rsidRPr="0084189F">
        <w:rPr>
          <w:rFonts w:eastAsia="MS Mincho"/>
        </w:rPr>
        <w:t>ANNOUNCEMENT OF QUOTE INFORMATION</w:t>
      </w:r>
      <w:bookmarkEnd w:id="55"/>
    </w:p>
    <w:p w14:paraId="41CC3BA5" w14:textId="77777777" w:rsidR="00D23F04" w:rsidRPr="0084189F" w:rsidRDefault="00D23F04" w:rsidP="0084189F">
      <w:pPr>
        <w:keepNext/>
        <w:spacing w:after="0" w:line="240" w:lineRule="auto"/>
        <w:jc w:val="both"/>
        <w:rPr>
          <w:rFonts w:cstheme="minorHAnsi"/>
          <w:sz w:val="20"/>
          <w:szCs w:val="20"/>
        </w:rPr>
      </w:pPr>
      <w:r w:rsidRPr="0084189F">
        <w:rPr>
          <w:rFonts w:cstheme="minorHAnsi"/>
          <w:sz w:val="20"/>
          <w:szCs w:val="20"/>
        </w:rPr>
        <w:t xml:space="preserve">On the date and time Quotes are due under the Bid Solicitation, all information concerning the Quotes submitted may be publicly announced and shall be available for inspection and copying except otherwise noted:  </w:t>
      </w:r>
    </w:p>
    <w:p w14:paraId="5318F1EC" w14:textId="77777777" w:rsidR="00D23F04" w:rsidRPr="0084189F" w:rsidRDefault="00D23F04" w:rsidP="00111CB8">
      <w:pPr>
        <w:pStyle w:val="ListParagraph"/>
        <w:numPr>
          <w:ilvl w:val="0"/>
          <w:numId w:val="9"/>
        </w:numPr>
        <w:rPr>
          <w:rFonts w:asciiTheme="minorHAnsi" w:hAnsiTheme="minorHAnsi" w:cstheme="minorHAnsi"/>
          <w:sz w:val="20"/>
          <w:szCs w:val="20"/>
        </w:rPr>
      </w:pPr>
      <w:r w:rsidRPr="0084189F">
        <w:rPr>
          <w:rFonts w:asciiTheme="minorHAnsi" w:hAnsiTheme="minorHAnsi" w:cstheme="minorHAnsi"/>
          <w:sz w:val="20"/>
          <w:szCs w:val="20"/>
        </w:rPr>
        <w:t>Information appropriately designated as proprietary and/or confidential in a Bidder’s</w:t>
      </w:r>
      <w:r w:rsidR="00C35924">
        <w:rPr>
          <w:rFonts w:asciiTheme="minorHAnsi" w:hAnsiTheme="minorHAnsi" w:cstheme="minorHAnsi"/>
          <w:sz w:val="20"/>
          <w:szCs w:val="20"/>
        </w:rPr>
        <w:t xml:space="preserve"> Quote</w:t>
      </w:r>
      <w:r w:rsidRPr="0084189F">
        <w:rPr>
          <w:rFonts w:asciiTheme="minorHAnsi" w:hAnsiTheme="minorHAnsi" w:cstheme="minorHAnsi"/>
          <w:sz w:val="20"/>
          <w:szCs w:val="20"/>
        </w:rPr>
        <w:t xml:space="preserve"> shall not be available for inspection and copying; and</w:t>
      </w:r>
    </w:p>
    <w:p w14:paraId="7F05C16C" w14:textId="77777777" w:rsidR="00D23F04" w:rsidRPr="0084189F" w:rsidRDefault="00D23F04" w:rsidP="00111CB8">
      <w:pPr>
        <w:pStyle w:val="ListParagraph"/>
        <w:numPr>
          <w:ilvl w:val="0"/>
          <w:numId w:val="9"/>
        </w:numPr>
        <w:rPr>
          <w:rFonts w:asciiTheme="minorHAnsi" w:hAnsiTheme="minorHAnsi" w:cstheme="minorHAnsi"/>
          <w:sz w:val="20"/>
          <w:szCs w:val="20"/>
        </w:rPr>
      </w:pPr>
      <w:r w:rsidRPr="0084189F">
        <w:rPr>
          <w:rFonts w:asciiTheme="minorHAnsi" w:hAnsiTheme="minorHAnsi" w:cstheme="minorHAnsi"/>
          <w:sz w:val="20"/>
          <w:szCs w:val="20"/>
        </w:rPr>
        <w:t xml:space="preserve">Where negotiation is contemplated, only the names and addresses of the Bidders submitting Quotes will be announced, and the contents of the Quotes shall not be available for inspection and copying until the Notice of Intent to Award is issued by the Director. </w:t>
      </w:r>
    </w:p>
    <w:p w14:paraId="1ADA5282" w14:textId="77777777" w:rsidR="00D23F04" w:rsidRPr="0084189F" w:rsidRDefault="00D23F04" w:rsidP="0084189F">
      <w:pPr>
        <w:spacing w:after="0" w:line="240" w:lineRule="auto"/>
        <w:rPr>
          <w:sz w:val="20"/>
          <w:szCs w:val="20"/>
        </w:rPr>
      </w:pPr>
    </w:p>
    <w:p w14:paraId="449C0BE2" w14:textId="77777777" w:rsidR="00F944FD" w:rsidRPr="0084189F" w:rsidRDefault="00F944FD" w:rsidP="004B5784">
      <w:pPr>
        <w:pStyle w:val="Heading2"/>
        <w:rPr>
          <w:rFonts w:eastAsia="MS Mincho"/>
        </w:rPr>
      </w:pPr>
      <w:bookmarkStart w:id="56" w:name="_Toc232581375"/>
      <w:r w:rsidRPr="0084189F">
        <w:rPr>
          <w:rFonts w:eastAsia="MS Mincho"/>
        </w:rPr>
        <w:t>QUOTE ERRORS</w:t>
      </w:r>
      <w:bookmarkEnd w:id="56"/>
    </w:p>
    <w:p w14:paraId="3180C1F5" w14:textId="77777777" w:rsidR="00F944FD" w:rsidRPr="0084189F" w:rsidRDefault="00F944FD" w:rsidP="0084189F">
      <w:pPr>
        <w:keepNext/>
        <w:spacing w:after="0" w:line="240" w:lineRule="auto"/>
        <w:rPr>
          <w:sz w:val="20"/>
          <w:szCs w:val="20"/>
        </w:rPr>
      </w:pPr>
      <w:r w:rsidRPr="0084189F">
        <w:rPr>
          <w:sz w:val="20"/>
          <w:szCs w:val="20"/>
        </w:rPr>
        <w:t xml:space="preserve">In accordance with N.J.A.C. 17:12-2.11 “Proposal errors,” a </w:t>
      </w:r>
      <w:r w:rsidRPr="0084189F">
        <w:rPr>
          <w:color w:val="000000"/>
          <w:sz w:val="20"/>
          <w:szCs w:val="20"/>
        </w:rPr>
        <w:t>Bidder</w:t>
      </w:r>
      <w:r w:rsidRPr="0084189F">
        <w:rPr>
          <w:sz w:val="20"/>
          <w:szCs w:val="20"/>
        </w:rPr>
        <w:t xml:space="preserve"> may withdraw its Quote as described below.</w:t>
      </w:r>
    </w:p>
    <w:p w14:paraId="339D9A36" w14:textId="77777777" w:rsidR="00F944FD" w:rsidRPr="0084189F" w:rsidRDefault="00F944FD" w:rsidP="0084189F">
      <w:pPr>
        <w:spacing w:after="0" w:line="240" w:lineRule="auto"/>
        <w:rPr>
          <w:sz w:val="20"/>
          <w:szCs w:val="20"/>
        </w:rPr>
      </w:pPr>
    </w:p>
    <w:p w14:paraId="4031EB06" w14:textId="77777777" w:rsidR="00F944FD" w:rsidRPr="0084189F" w:rsidRDefault="00F944FD" w:rsidP="004B5784">
      <w:pPr>
        <w:pStyle w:val="Heading2"/>
      </w:pPr>
      <w:bookmarkStart w:id="57" w:name="_Toc232581376"/>
      <w:r w:rsidRPr="0084189F">
        <w:t>QUOTE WITHDRAWAL PRIOR TO QUOTE OPENING</w:t>
      </w:r>
      <w:bookmarkEnd w:id="57"/>
    </w:p>
    <w:p w14:paraId="5612241D" w14:textId="77777777" w:rsidR="00F944FD" w:rsidRPr="0084189F" w:rsidRDefault="00F944FD" w:rsidP="0084189F">
      <w:pPr>
        <w:keepNext/>
        <w:spacing w:after="0" w:line="240" w:lineRule="auto"/>
        <w:jc w:val="both"/>
        <w:rPr>
          <w:sz w:val="20"/>
          <w:szCs w:val="20"/>
        </w:rPr>
      </w:pPr>
      <w:r w:rsidRPr="0084189F">
        <w:rPr>
          <w:sz w:val="20"/>
          <w:szCs w:val="20"/>
        </w:rPr>
        <w:t xml:space="preserve">A </w:t>
      </w:r>
      <w:r w:rsidRPr="0084189F">
        <w:rPr>
          <w:color w:val="000000"/>
          <w:sz w:val="20"/>
          <w:szCs w:val="20"/>
        </w:rPr>
        <w:t>Bidder</w:t>
      </w:r>
      <w:r w:rsidRPr="0084189F">
        <w:rPr>
          <w:sz w:val="20"/>
          <w:szCs w:val="20"/>
        </w:rPr>
        <w:t xml:space="preserve"> may withdraw its Quote</w:t>
      </w:r>
      <w:r w:rsidRPr="0084189F">
        <w:rPr>
          <w:rFonts w:cstheme="minorHAnsi"/>
          <w:sz w:val="20"/>
          <w:szCs w:val="20"/>
        </w:rPr>
        <w:t xml:space="preserve"> submission in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cstheme="minorHAnsi"/>
          <w:sz w:val="20"/>
          <w:szCs w:val="20"/>
        </w:rPr>
        <w:t xml:space="preserve"> prior to the Quote opening; however, Bidders should note that while withdrawn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sz w:val="20"/>
          <w:szCs w:val="20"/>
        </w:rPr>
        <w:t xml:space="preserve"> Quotes remain viewable by the </w:t>
      </w:r>
      <w:r w:rsidRPr="0084189F">
        <w:rPr>
          <w:color w:val="000000"/>
          <w:sz w:val="20"/>
          <w:szCs w:val="20"/>
        </w:rPr>
        <w:t>Bidder</w:t>
      </w:r>
      <w:r w:rsidRPr="0084189F">
        <w:rPr>
          <w:sz w:val="20"/>
          <w:szCs w:val="20"/>
        </w:rPr>
        <w:t xml:space="preserve"> on its Vendor Profile Homepage, they are removed from the Division’s view and cannot be considered for </w:t>
      </w:r>
      <w:r w:rsidRPr="0084189F">
        <w:rPr>
          <w:color w:val="000000"/>
          <w:sz w:val="20"/>
          <w:szCs w:val="20"/>
        </w:rPr>
        <w:t>Contract</w:t>
      </w:r>
      <w:r w:rsidRPr="0084189F">
        <w:rPr>
          <w:sz w:val="20"/>
          <w:szCs w:val="20"/>
        </w:rPr>
        <w:t xml:space="preserve"> award. The </w:t>
      </w:r>
      <w:r w:rsidRPr="0084189F">
        <w:rPr>
          <w:color w:val="000000"/>
          <w:sz w:val="20"/>
          <w:szCs w:val="20"/>
        </w:rPr>
        <w:t>Bidder</w:t>
      </w:r>
      <w:r w:rsidRPr="0084189F">
        <w:rPr>
          <w:sz w:val="20"/>
          <w:szCs w:val="20"/>
        </w:rPr>
        <w:t xml:space="preserve"> may submit a revised Quote as long as the Quote is received prior to the announced date and time for Quote submission. Bidders may refer to the QRG “Submit a Quote” for additional instructions.</w:t>
      </w:r>
    </w:p>
    <w:p w14:paraId="11004BB3" w14:textId="77777777" w:rsidR="00F944FD" w:rsidRPr="0084189F" w:rsidRDefault="00F944FD" w:rsidP="0084189F">
      <w:pPr>
        <w:spacing w:after="0" w:line="240" w:lineRule="auto"/>
        <w:rPr>
          <w:sz w:val="20"/>
          <w:szCs w:val="20"/>
        </w:rPr>
      </w:pPr>
    </w:p>
    <w:p w14:paraId="5364B95D" w14:textId="77777777" w:rsidR="00F944FD" w:rsidRPr="0084189F" w:rsidRDefault="00F944FD" w:rsidP="004B5784">
      <w:pPr>
        <w:pStyle w:val="Heading2"/>
      </w:pPr>
      <w:bookmarkStart w:id="58" w:name="_Toc232581377"/>
      <w:r w:rsidRPr="0084189F">
        <w:t>QUOTE WITHDRAWAL AFTER QUOTE OPENING, BUT PRIOR TO CONTRACT AWARD</w:t>
      </w:r>
      <w:bookmarkEnd w:id="58"/>
    </w:p>
    <w:p w14:paraId="4D73D9DF" w14:textId="110823C9" w:rsidR="00F944FD" w:rsidRPr="0084189F" w:rsidRDefault="00F944FD" w:rsidP="0084189F">
      <w:pPr>
        <w:keepNext/>
        <w:spacing w:after="0" w:line="240" w:lineRule="auto"/>
        <w:jc w:val="both"/>
        <w:rPr>
          <w:sz w:val="20"/>
          <w:szCs w:val="20"/>
        </w:rPr>
      </w:pPr>
      <w:r w:rsidRPr="0084189F">
        <w:rPr>
          <w:sz w:val="20"/>
          <w:szCs w:val="20"/>
        </w:rPr>
        <w:t xml:space="preserve">If, after the Quote opening, but before Contract award, a </w:t>
      </w:r>
      <w:r w:rsidRPr="0084189F">
        <w:rPr>
          <w:rFonts w:cs="Arial"/>
          <w:sz w:val="20"/>
          <w:szCs w:val="20"/>
        </w:rPr>
        <w:t>Bidder</w:t>
      </w:r>
      <w:r w:rsidRPr="0084189F">
        <w:rPr>
          <w:sz w:val="20"/>
          <w:szCs w:val="20"/>
        </w:rPr>
        <w:t xml:space="preserve"> discovers an error in its Quote, the Bidder may make a written request to the Procurement Bureau to withdraw its </w:t>
      </w:r>
      <w:r w:rsidRPr="004B5784">
        <w:rPr>
          <w:sz w:val="20"/>
          <w:szCs w:val="20"/>
        </w:rPr>
        <w:t>Quote</w:t>
      </w:r>
      <w:r w:rsidRPr="0084189F">
        <w:rPr>
          <w:sz w:val="20"/>
          <w:szCs w:val="20"/>
        </w:rPr>
        <w:t xml:space="preserve"> from consideration for award.  If the Bidder’s request to withdraw is made in good faith, and the State will not be significantly prejudiced by granting the withdrawal of the Quote beyond the loss of the benefit of the bargain to the State of the withdrawing Bidder’s offer, the request shall be granted.  Evidence of the Bidder’s good faith in making this request can be demonstrated by one </w:t>
      </w:r>
      <w:r w:rsidRPr="0084189F">
        <w:rPr>
          <w:rFonts w:cs="Arial"/>
          <w:sz w:val="20"/>
          <w:szCs w:val="20"/>
        </w:rPr>
        <w:t xml:space="preserve">(1) </w:t>
      </w:r>
      <w:r w:rsidRPr="0084189F">
        <w:rPr>
          <w:sz w:val="20"/>
          <w:szCs w:val="20"/>
        </w:rPr>
        <w:t xml:space="preserve">or more of the following factors: A mistake is so significant that to enforce the Contract resulting from the Quote would be unconscionable; that the mistake relates to a material feature or term of the Contract; and that the mistake occurred notwithstanding the Bidder’s exercise of reasonable care.  After Quote opening, while pursuant to the provisions of this section a </w:t>
      </w:r>
      <w:r w:rsidRPr="0084189F">
        <w:rPr>
          <w:rFonts w:cs="Arial"/>
          <w:sz w:val="20"/>
          <w:szCs w:val="20"/>
        </w:rPr>
        <w:t>Bidder</w:t>
      </w:r>
      <w:r w:rsidRPr="0084189F">
        <w:rPr>
          <w:sz w:val="20"/>
          <w:szCs w:val="20"/>
        </w:rPr>
        <w:t xml:space="preserve"> may request to withdraw its Quote and the Director may in his/her discretion allow said Bidder to withdraw it, </w:t>
      </w:r>
      <w:r w:rsidRPr="0084189F">
        <w:rPr>
          <w:sz w:val="20"/>
          <w:szCs w:val="20"/>
        </w:rPr>
        <w:lastRenderedPageBreak/>
        <w:t xml:space="preserve">the Division also may take notice of repeated or unusual requests to withdraw by a </w:t>
      </w:r>
      <w:r w:rsidRPr="0084189F">
        <w:rPr>
          <w:rFonts w:cs="Arial"/>
          <w:sz w:val="20"/>
          <w:szCs w:val="20"/>
        </w:rPr>
        <w:t>Bidder</w:t>
      </w:r>
      <w:r w:rsidRPr="0084189F">
        <w:rPr>
          <w:sz w:val="20"/>
          <w:szCs w:val="20"/>
        </w:rPr>
        <w:t xml:space="preserve"> and take those prior requests to withdraw into consideration when evaluating the Bidder’s future Quotes.</w:t>
      </w:r>
    </w:p>
    <w:p w14:paraId="707A1E45" w14:textId="77777777" w:rsidR="00F944FD" w:rsidRPr="0084189F" w:rsidRDefault="00F944FD" w:rsidP="0084189F">
      <w:pPr>
        <w:spacing w:after="0" w:line="240" w:lineRule="auto"/>
        <w:jc w:val="both"/>
        <w:rPr>
          <w:sz w:val="20"/>
          <w:szCs w:val="20"/>
        </w:rPr>
      </w:pPr>
    </w:p>
    <w:p w14:paraId="17E82A3D" w14:textId="0EBF0DB4" w:rsidR="00F944FD" w:rsidRPr="0084189F" w:rsidRDefault="00F944FD" w:rsidP="0084189F">
      <w:pPr>
        <w:spacing w:after="0" w:line="240" w:lineRule="auto"/>
        <w:jc w:val="both"/>
        <w:rPr>
          <w:sz w:val="20"/>
          <w:szCs w:val="20"/>
        </w:rPr>
      </w:pPr>
      <w:r w:rsidRPr="0084189F">
        <w:rPr>
          <w:sz w:val="20"/>
          <w:szCs w:val="20"/>
        </w:rPr>
        <w:t xml:space="preserve">The Quote withdrawal request must include the Bid Solicitation Number, Bid Solicitation Title, </w:t>
      </w:r>
      <w:r w:rsidR="00F57B0E">
        <w:rPr>
          <w:sz w:val="20"/>
          <w:szCs w:val="20"/>
        </w:rPr>
        <w:t xml:space="preserve">and </w:t>
      </w:r>
      <w:r w:rsidRPr="0084189F">
        <w:rPr>
          <w:sz w:val="20"/>
          <w:szCs w:val="20"/>
        </w:rPr>
        <w:t xml:space="preserve">the Quote submission date and should be sent to </w:t>
      </w:r>
      <w:hyperlink r:id="rId62" w:history="1">
        <w:r w:rsidR="008E3AB6" w:rsidRPr="008E3AB6">
          <w:rPr>
            <w:rStyle w:val="Hyperlink"/>
            <w:sz w:val="20"/>
            <w:szCs w:val="20"/>
          </w:rPr>
          <w:t>Procurement.Bureau@treas.nj.gov</w:t>
        </w:r>
      </w:hyperlink>
      <w:r w:rsidRPr="0084189F">
        <w:rPr>
          <w:sz w:val="20"/>
          <w:szCs w:val="20"/>
        </w:rPr>
        <w:t>.</w:t>
      </w:r>
    </w:p>
    <w:p w14:paraId="40A932AA" w14:textId="77777777" w:rsidR="00F944FD" w:rsidRPr="0084189F" w:rsidRDefault="00F944FD" w:rsidP="0084189F">
      <w:pPr>
        <w:spacing w:after="0" w:line="240" w:lineRule="auto"/>
        <w:jc w:val="both"/>
        <w:rPr>
          <w:sz w:val="20"/>
          <w:szCs w:val="20"/>
        </w:rPr>
      </w:pPr>
    </w:p>
    <w:p w14:paraId="360968B1" w14:textId="7EB48517" w:rsidR="00F944FD" w:rsidRPr="0084189F" w:rsidRDefault="00F944FD" w:rsidP="0084189F">
      <w:pPr>
        <w:spacing w:after="0" w:line="240" w:lineRule="auto"/>
        <w:jc w:val="both"/>
        <w:rPr>
          <w:sz w:val="20"/>
          <w:szCs w:val="20"/>
        </w:rPr>
      </w:pPr>
      <w:r w:rsidRPr="0084189F">
        <w:rPr>
          <w:sz w:val="20"/>
          <w:szCs w:val="20"/>
        </w:rPr>
        <w:t>If</w:t>
      </w:r>
      <w:r w:rsidR="00F57B0E">
        <w:rPr>
          <w:sz w:val="20"/>
          <w:szCs w:val="20"/>
        </w:rPr>
        <w:t>,</w:t>
      </w:r>
      <w:r w:rsidRPr="0084189F">
        <w:rPr>
          <w:sz w:val="20"/>
          <w:szCs w:val="20"/>
        </w:rPr>
        <w:t xml:space="preserve"> during a Quote evaluation process, an obvious pricing error made by a potential Contract awardee is found, the Director or his/her designee shall issue written notice to the Bidder.  The Bidder will have up to five (5) </w:t>
      </w:r>
      <w:r w:rsidR="001849F3">
        <w:rPr>
          <w:sz w:val="20"/>
          <w:szCs w:val="20"/>
        </w:rPr>
        <w:t>B</w:t>
      </w:r>
      <w:r w:rsidRPr="0084189F">
        <w:rPr>
          <w:sz w:val="20"/>
          <w:szCs w:val="20"/>
        </w:rPr>
        <w:t xml:space="preserve">usiness </w:t>
      </w:r>
      <w:r w:rsidR="001849F3">
        <w:rPr>
          <w:sz w:val="20"/>
          <w:szCs w:val="20"/>
        </w:rPr>
        <w:t>D</w:t>
      </w:r>
      <w:r w:rsidRPr="0084189F">
        <w:rPr>
          <w:sz w:val="20"/>
          <w:szCs w:val="20"/>
        </w:rPr>
        <w:t>ays after receipt of the notice to confirm its pricing.  If the Bidder fails to respond, its Quote shall be considered withdrawn, and no further consideration shall be given to it.</w:t>
      </w:r>
    </w:p>
    <w:p w14:paraId="22022C57" w14:textId="77777777" w:rsidR="00F944FD" w:rsidRPr="0084189F" w:rsidRDefault="00F944FD" w:rsidP="0084189F">
      <w:pPr>
        <w:spacing w:after="0" w:line="240" w:lineRule="auto"/>
        <w:jc w:val="both"/>
        <w:rPr>
          <w:rFonts w:eastAsia="MS Mincho" w:cstheme="minorHAnsi"/>
          <w:b/>
          <w:caps/>
          <w:sz w:val="20"/>
          <w:szCs w:val="20"/>
        </w:rPr>
      </w:pPr>
    </w:p>
    <w:p w14:paraId="486BB782" w14:textId="77777777" w:rsidR="00F944FD" w:rsidRPr="0084189F" w:rsidRDefault="00F944FD" w:rsidP="004B5784">
      <w:pPr>
        <w:pStyle w:val="Heading2"/>
        <w:rPr>
          <w:rFonts w:eastAsia="MS Mincho"/>
        </w:rPr>
      </w:pPr>
      <w:bookmarkStart w:id="59" w:name="_Toc232581378"/>
      <w:r w:rsidRPr="0084189F">
        <w:rPr>
          <w:rFonts w:eastAsia="MS Mincho"/>
        </w:rPr>
        <w:t>JOINT VENTURE</w:t>
      </w:r>
      <w:bookmarkEnd w:id="59"/>
    </w:p>
    <w:p w14:paraId="676BCF04" w14:textId="77777777" w:rsidR="00F944FD" w:rsidRPr="0084189F" w:rsidRDefault="00F944FD" w:rsidP="0084189F">
      <w:pPr>
        <w:keepNext/>
        <w:spacing w:after="0" w:line="240" w:lineRule="auto"/>
        <w:jc w:val="both"/>
        <w:rPr>
          <w:sz w:val="20"/>
          <w:szCs w:val="20"/>
        </w:rPr>
      </w:pPr>
      <w:r w:rsidRPr="0084189F">
        <w:rPr>
          <w:sz w:val="20"/>
          <w:szCs w:val="20"/>
        </w:rPr>
        <w:t xml:space="preserve">If a Joint Venture is submitting a Quote, the agreement between the parties relating to such Joint Venture should be submitted with the Joint Venture’s Quote.  Authorized signatories from each party comprising the Joint Venture must sign the Offer and Acceptance Page.  Each party to the Joint Venture must individually </w:t>
      </w:r>
      <w:r w:rsidR="004C3E07">
        <w:rPr>
          <w:sz w:val="20"/>
          <w:szCs w:val="20"/>
        </w:rPr>
        <w:t xml:space="preserve">complete and </w:t>
      </w:r>
      <w:r w:rsidRPr="0084189F">
        <w:rPr>
          <w:sz w:val="20"/>
          <w:szCs w:val="20"/>
        </w:rPr>
        <w:t xml:space="preserve">comply with all the forms and certification requirements in </w:t>
      </w:r>
      <w:r w:rsidR="006F37A1" w:rsidRPr="005F7A6E">
        <w:rPr>
          <w:i/>
          <w:sz w:val="20"/>
          <w:szCs w:val="20"/>
        </w:rPr>
        <w:t>Bid Solicitation Section</w:t>
      </w:r>
      <w:r w:rsidR="006F37A1" w:rsidRPr="004C3E07">
        <w:rPr>
          <w:i/>
          <w:sz w:val="20"/>
          <w:szCs w:val="20"/>
        </w:rPr>
        <w:t xml:space="preserve"> </w:t>
      </w:r>
      <w:r w:rsidR="004C3E07" w:rsidRPr="004C3E07">
        <w:rPr>
          <w:i/>
          <w:sz w:val="20"/>
          <w:szCs w:val="20"/>
        </w:rPr>
        <w:t>3 – Quote Submission Requirements</w:t>
      </w:r>
      <w:r w:rsidRPr="0084189F">
        <w:rPr>
          <w:sz w:val="20"/>
          <w:szCs w:val="20"/>
        </w:rPr>
        <w:t xml:space="preserve">. </w:t>
      </w:r>
    </w:p>
    <w:p w14:paraId="2DF1AFA9" w14:textId="77777777" w:rsidR="00F944FD" w:rsidRPr="0084189F" w:rsidRDefault="00F944FD" w:rsidP="0084189F">
      <w:pPr>
        <w:spacing w:after="0" w:line="240" w:lineRule="auto"/>
        <w:rPr>
          <w:sz w:val="20"/>
          <w:szCs w:val="20"/>
        </w:rPr>
      </w:pPr>
    </w:p>
    <w:p w14:paraId="2BECACC1" w14:textId="77777777" w:rsidR="00F944FD" w:rsidRPr="0084189F" w:rsidRDefault="00F944FD" w:rsidP="004B5784">
      <w:pPr>
        <w:pStyle w:val="Heading2"/>
      </w:pPr>
      <w:bookmarkStart w:id="60" w:name="_Toc232581379"/>
      <w:r w:rsidRPr="0084189F">
        <w:t>SMALL BUSINESS SET-ASIDE CONTRACTS</w:t>
      </w:r>
      <w:bookmarkEnd w:id="60"/>
    </w:p>
    <w:p w14:paraId="495CE91B" w14:textId="1DBCFBE5" w:rsidR="00631F77" w:rsidRPr="0084189F" w:rsidRDefault="00631F77" w:rsidP="0084189F">
      <w:pPr>
        <w:spacing w:after="0" w:line="240" w:lineRule="auto"/>
        <w:jc w:val="both"/>
        <w:rPr>
          <w:sz w:val="20"/>
          <w:szCs w:val="20"/>
        </w:rPr>
      </w:pPr>
      <w:r>
        <w:rPr>
          <w:sz w:val="20"/>
          <w:szCs w:val="20"/>
        </w:rPr>
        <w:t>Not applicable to this procurement.</w:t>
      </w:r>
    </w:p>
    <w:p w14:paraId="2A78194A" w14:textId="77777777" w:rsidR="00F944FD" w:rsidRPr="0084189F" w:rsidRDefault="00F944FD" w:rsidP="0084189F">
      <w:pPr>
        <w:spacing w:after="0" w:line="240" w:lineRule="auto"/>
        <w:rPr>
          <w:sz w:val="20"/>
          <w:szCs w:val="20"/>
        </w:rPr>
      </w:pPr>
    </w:p>
    <w:p w14:paraId="5C6EFEFA" w14:textId="77777777" w:rsidR="00F944FD" w:rsidRPr="0084189F" w:rsidRDefault="00F944FD" w:rsidP="004B5784">
      <w:pPr>
        <w:pStyle w:val="Heading2"/>
      </w:pPr>
      <w:bookmarkStart w:id="61" w:name="_Toc232581380"/>
      <w:r w:rsidRPr="0084189F">
        <w:t>DISABLED VETERANS’ BUSINESS SET-ASIDE CONTRACT</w:t>
      </w:r>
      <w:bookmarkEnd w:id="61"/>
      <w:r w:rsidRPr="0084189F">
        <w:t xml:space="preserve"> </w:t>
      </w:r>
    </w:p>
    <w:p w14:paraId="4C9AEBCF" w14:textId="1B438441" w:rsidR="00C73033" w:rsidRPr="0084189F" w:rsidRDefault="00C73033" w:rsidP="0084189F">
      <w:pPr>
        <w:spacing w:after="0" w:line="240" w:lineRule="auto"/>
        <w:jc w:val="both"/>
        <w:rPr>
          <w:sz w:val="20"/>
          <w:szCs w:val="20"/>
        </w:rPr>
      </w:pPr>
      <w:r>
        <w:rPr>
          <w:sz w:val="20"/>
          <w:szCs w:val="20"/>
        </w:rPr>
        <w:t>Not applicable to this procurement.</w:t>
      </w:r>
    </w:p>
    <w:p w14:paraId="0B69E027" w14:textId="77777777" w:rsidR="00855DE0" w:rsidRPr="0084189F" w:rsidRDefault="00855DE0" w:rsidP="0084189F">
      <w:pPr>
        <w:spacing w:after="0" w:line="240" w:lineRule="auto"/>
        <w:rPr>
          <w:sz w:val="20"/>
          <w:szCs w:val="20"/>
        </w:rPr>
      </w:pPr>
    </w:p>
    <w:p w14:paraId="77C8DFF4" w14:textId="77777777" w:rsidR="00F944FD" w:rsidRPr="0084189F" w:rsidRDefault="00F944FD" w:rsidP="004B5784">
      <w:pPr>
        <w:pStyle w:val="Heading2"/>
      </w:pPr>
      <w:bookmarkStart w:id="62" w:name="_Toc232581381"/>
      <w:r w:rsidRPr="0084189F">
        <w:t>BID SECURITY</w:t>
      </w:r>
      <w:bookmarkEnd w:id="62"/>
    </w:p>
    <w:p w14:paraId="11D3602F" w14:textId="27E1ADC5" w:rsidR="00F944FD" w:rsidRPr="0084189F" w:rsidRDefault="00FD0199" w:rsidP="000A2DC3">
      <w:pPr>
        <w:spacing w:after="0" w:line="240" w:lineRule="auto"/>
        <w:jc w:val="both"/>
        <w:rPr>
          <w:sz w:val="20"/>
          <w:szCs w:val="20"/>
        </w:rPr>
      </w:pPr>
      <w:r>
        <w:rPr>
          <w:sz w:val="20"/>
          <w:szCs w:val="20"/>
        </w:rPr>
        <w:t>Not applicable to this procurement.</w:t>
      </w:r>
    </w:p>
    <w:p w14:paraId="7DD3AA53" w14:textId="77777777" w:rsidR="00855DE0" w:rsidRPr="0084189F" w:rsidRDefault="00855DE0" w:rsidP="0084189F">
      <w:pPr>
        <w:spacing w:after="0" w:line="240" w:lineRule="auto"/>
        <w:rPr>
          <w:sz w:val="20"/>
          <w:szCs w:val="20"/>
        </w:rPr>
      </w:pPr>
    </w:p>
    <w:p w14:paraId="3C3A1EE0" w14:textId="77777777" w:rsidR="00F944FD" w:rsidRPr="0084189F" w:rsidRDefault="00200367" w:rsidP="004B5784">
      <w:pPr>
        <w:pStyle w:val="Heading2"/>
      </w:pPr>
      <w:bookmarkStart w:id="63" w:name="_Toc232581382"/>
      <w:r w:rsidRPr="0084189F">
        <w:t>BIDDER</w:t>
      </w:r>
      <w:r w:rsidR="00F944FD" w:rsidRPr="0084189F">
        <w:t xml:space="preserve"> ADDITIONAL TERMS SUBMITTED WITH THE QUOTE</w:t>
      </w:r>
      <w:bookmarkEnd w:id="63"/>
    </w:p>
    <w:p w14:paraId="1CBF406F" w14:textId="77777777" w:rsidR="00F944FD" w:rsidRPr="0084189F" w:rsidRDefault="00F944FD" w:rsidP="0084189F">
      <w:pPr>
        <w:spacing w:after="0" w:line="240" w:lineRule="auto"/>
        <w:jc w:val="both"/>
        <w:rPr>
          <w:rFonts w:eastAsia="Calibri"/>
          <w:sz w:val="20"/>
          <w:szCs w:val="20"/>
        </w:rPr>
      </w:pPr>
      <w:r w:rsidRPr="0084189F">
        <w:rPr>
          <w:rFonts w:eastAsia="Calibri"/>
          <w:sz w:val="20"/>
          <w:szCs w:val="20"/>
        </w:rPr>
        <w:t xml:space="preserve">A </w:t>
      </w:r>
      <w:r w:rsidRPr="0084189F">
        <w:rPr>
          <w:color w:val="000000"/>
          <w:sz w:val="20"/>
          <w:szCs w:val="20"/>
        </w:rPr>
        <w:t>Bidder</w:t>
      </w:r>
      <w:r w:rsidRPr="0084189F">
        <w:rPr>
          <w:rFonts w:eastAsia="Calibri"/>
          <w:sz w:val="20"/>
          <w:szCs w:val="20"/>
        </w:rPr>
        <w:t xml:space="preserve"> may submit additional terms as part of its Quote.</w:t>
      </w:r>
      <w:r w:rsidR="00462CBA" w:rsidRPr="0084189F">
        <w:rPr>
          <w:rFonts w:eastAsia="Calibri"/>
          <w:sz w:val="20"/>
          <w:szCs w:val="20"/>
        </w:rPr>
        <w:t xml:space="preserve">  Additional terms are</w:t>
      </w:r>
      <w:r w:rsidR="00462CBA" w:rsidRPr="0084189F">
        <w:rPr>
          <w:color w:val="000000"/>
          <w:sz w:val="20"/>
          <w:szCs w:val="20"/>
        </w:rPr>
        <w:t xml:space="preserve"> Bidder</w:t>
      </w:r>
      <w:r w:rsidR="00F57B0E">
        <w:rPr>
          <w:color w:val="000000"/>
          <w:sz w:val="20"/>
          <w:szCs w:val="20"/>
        </w:rPr>
        <w:t>-</w:t>
      </w:r>
      <w:r w:rsidR="00462CBA" w:rsidRPr="0084189F">
        <w:rPr>
          <w:rFonts w:eastAsia="Calibri"/>
          <w:sz w:val="20"/>
          <w:szCs w:val="20"/>
        </w:rPr>
        <w:t xml:space="preserve">proposed terms or conditions that do not conflict with the scope of work required in this Bid Solicitation, the terms and conditions of this Bid Solicitation, or the State of New Jersey Standard Terms and Conditions.  </w:t>
      </w:r>
      <w:r w:rsidR="008D2BB5" w:rsidRPr="0084189F">
        <w:rPr>
          <w:color w:val="000000"/>
          <w:sz w:val="20"/>
          <w:szCs w:val="20"/>
        </w:rPr>
        <w:t>Bidder</w:t>
      </w:r>
      <w:r w:rsidR="008D2BB5" w:rsidRPr="0084189F">
        <w:rPr>
          <w:rFonts w:eastAsia="Calibri"/>
          <w:sz w:val="20"/>
          <w:szCs w:val="20"/>
        </w:rPr>
        <w:t xml:space="preserve"> proposed terms or conditions that conflict with those contained </w:t>
      </w:r>
      <w:r w:rsidR="008955D8">
        <w:rPr>
          <w:rFonts w:eastAsia="Calibri"/>
          <w:sz w:val="20"/>
          <w:szCs w:val="20"/>
        </w:rPr>
        <w:t xml:space="preserve">in </w:t>
      </w:r>
      <w:r w:rsidR="008D2BB5" w:rsidRPr="0084189F">
        <w:rPr>
          <w:rFonts w:eastAsia="Calibri"/>
          <w:sz w:val="20"/>
          <w:szCs w:val="20"/>
        </w:rPr>
        <w:t xml:space="preserve">the State of New Jersey Standard Terms and Conditions will render a Quote non-responsive.  It is incumbent upon the </w:t>
      </w:r>
      <w:r w:rsidR="008D2BB5" w:rsidRPr="0084189F">
        <w:rPr>
          <w:color w:val="000000"/>
          <w:sz w:val="20"/>
          <w:szCs w:val="20"/>
        </w:rPr>
        <w:t>Bidder</w:t>
      </w:r>
      <w:r w:rsidR="008D2BB5" w:rsidRPr="0084189F">
        <w:rPr>
          <w:rFonts w:eastAsia="Calibri"/>
          <w:sz w:val="20"/>
          <w:szCs w:val="20"/>
        </w:rPr>
        <w:t xml:space="preserve"> to identify and remove its conflicting proposed terms and conditions prior to Quote submission.  </w:t>
      </w:r>
    </w:p>
    <w:p w14:paraId="7017999E" w14:textId="77777777" w:rsidR="00F944FD" w:rsidRPr="0084189F" w:rsidRDefault="00F944FD" w:rsidP="0084189F">
      <w:pPr>
        <w:spacing w:after="0" w:line="240" w:lineRule="auto"/>
        <w:jc w:val="both"/>
        <w:rPr>
          <w:rFonts w:eastAsia="Calibri"/>
          <w:sz w:val="20"/>
          <w:szCs w:val="20"/>
        </w:rPr>
      </w:pPr>
    </w:p>
    <w:p w14:paraId="546D448C" w14:textId="77777777" w:rsidR="00F944FD" w:rsidRPr="0084189F" w:rsidRDefault="00F944FD" w:rsidP="0084189F">
      <w:pPr>
        <w:spacing w:after="0" w:line="240" w:lineRule="auto"/>
        <w:jc w:val="both"/>
        <w:rPr>
          <w:rFonts w:eastAsia="Calibri"/>
          <w:sz w:val="20"/>
          <w:szCs w:val="20"/>
        </w:rPr>
      </w:pPr>
      <w:r w:rsidRPr="0084189F">
        <w:rPr>
          <w:rFonts w:eastAsia="Calibri"/>
          <w:sz w:val="20"/>
          <w:szCs w:val="20"/>
        </w:rPr>
        <w:t xml:space="preserve">Quotes including </w:t>
      </w:r>
      <w:r w:rsidRPr="0084189F">
        <w:rPr>
          <w:color w:val="000000"/>
          <w:sz w:val="20"/>
          <w:szCs w:val="20"/>
        </w:rPr>
        <w:t>Bidder</w:t>
      </w:r>
      <w:r w:rsidRPr="0084189F">
        <w:rPr>
          <w:rFonts w:eastAsia="Calibri"/>
          <w:sz w:val="20"/>
          <w:szCs w:val="20"/>
        </w:rPr>
        <w:t xml:space="preserve"> proposed additional terms may be accepted, rejected, or negotiated, in whole or in part, at the State’s sole discretion. </w:t>
      </w:r>
    </w:p>
    <w:p w14:paraId="7EEB9C53" w14:textId="77777777" w:rsidR="00F944FD" w:rsidRPr="0084189F" w:rsidRDefault="00F944FD" w:rsidP="0084189F">
      <w:pPr>
        <w:spacing w:after="0" w:line="240" w:lineRule="auto"/>
        <w:jc w:val="both"/>
        <w:rPr>
          <w:rFonts w:eastAsia="Calibri"/>
          <w:sz w:val="20"/>
          <w:szCs w:val="20"/>
        </w:rPr>
      </w:pPr>
    </w:p>
    <w:p w14:paraId="2FD92AD1" w14:textId="77777777" w:rsidR="00F944FD" w:rsidRPr="0084189F" w:rsidRDefault="00F944FD" w:rsidP="0084189F">
      <w:pPr>
        <w:spacing w:after="0" w:line="240" w:lineRule="auto"/>
        <w:jc w:val="both"/>
        <w:rPr>
          <w:rFonts w:eastAsia="Calibri"/>
          <w:sz w:val="20"/>
          <w:szCs w:val="20"/>
        </w:rPr>
      </w:pPr>
      <w:r w:rsidRPr="0084189F">
        <w:rPr>
          <w:rFonts w:eastAsia="Calibri"/>
          <w:sz w:val="20"/>
          <w:szCs w:val="20"/>
        </w:rPr>
        <w:t xml:space="preserve">If </w:t>
      </w:r>
      <w:r w:rsidRPr="0084189F">
        <w:rPr>
          <w:color w:val="000000"/>
          <w:sz w:val="20"/>
          <w:szCs w:val="20"/>
        </w:rPr>
        <w:t>Bidder</w:t>
      </w:r>
      <w:r w:rsidRPr="0084189F">
        <w:rPr>
          <w:rFonts w:eastAsia="Calibri"/>
          <w:sz w:val="20"/>
          <w:szCs w:val="20"/>
        </w:rPr>
        <w:t xml:space="preserve"> intends to propose terms and conditions that conflict with the State of New Jersey Standard Terms and Conditions, those </w:t>
      </w:r>
      <w:r w:rsidRPr="0084189F">
        <w:rPr>
          <w:color w:val="000000"/>
          <w:sz w:val="20"/>
          <w:szCs w:val="20"/>
        </w:rPr>
        <w:t>Bidder</w:t>
      </w:r>
      <w:r w:rsidRPr="0084189F">
        <w:rPr>
          <w:rFonts w:eastAsia="Calibri"/>
          <w:sz w:val="20"/>
          <w:szCs w:val="20"/>
        </w:rPr>
        <w:t xml:space="preserve"> proposed terms and conditions shall only be considered if submitted and agreed to pursuant to the electronic question and answer procedure.  </w:t>
      </w:r>
      <w:r w:rsidRPr="0084189F">
        <w:rPr>
          <w:sz w:val="20"/>
          <w:szCs w:val="20"/>
        </w:rPr>
        <w:t>Bidders</w:t>
      </w:r>
      <w:r w:rsidRPr="0084189F">
        <w:rPr>
          <w:rFonts w:eastAsia="Calibri"/>
          <w:sz w:val="20"/>
          <w:szCs w:val="20"/>
        </w:rPr>
        <w:t xml:space="preserve"> shall not submit exceptions</w:t>
      </w:r>
      <w:r w:rsidR="008D2BB5" w:rsidRPr="0084189F">
        <w:rPr>
          <w:rFonts w:eastAsia="Calibri"/>
          <w:sz w:val="20"/>
          <w:szCs w:val="20"/>
        </w:rPr>
        <w:t xml:space="preserve"> or modifications as part of</w:t>
      </w:r>
      <w:r w:rsidRPr="0084189F">
        <w:rPr>
          <w:rFonts w:eastAsia="Calibri"/>
          <w:sz w:val="20"/>
          <w:szCs w:val="20"/>
        </w:rPr>
        <w:t xml:space="preserve"> the Quote or on the “Terms and Conditions” Tab through </w:t>
      </w:r>
      <w:r w:rsidRPr="0084189F">
        <w:rPr>
          <w:rStyle w:val="IntenseEmphasis"/>
          <w:rFonts w:ascii="Arial" w:hAnsi="Arial" w:cs="Arial"/>
          <w:color w:val="00B050"/>
          <w:sz w:val="20"/>
          <w:szCs w:val="20"/>
        </w:rPr>
        <w:t>NJ</w:t>
      </w:r>
      <w:r w:rsidRPr="0084189F">
        <w:rPr>
          <w:rStyle w:val="IntenseEmphasis"/>
          <w:rFonts w:ascii="Arial" w:hAnsi="Arial" w:cs="Arial"/>
          <w:color w:val="0070C0"/>
          <w:sz w:val="20"/>
          <w:szCs w:val="20"/>
        </w:rPr>
        <w:t>START</w:t>
      </w:r>
      <w:r w:rsidRPr="0084189F">
        <w:rPr>
          <w:rFonts w:eastAsia="Calibri"/>
          <w:sz w:val="20"/>
          <w:szCs w:val="20"/>
        </w:rPr>
        <w:t xml:space="preserve">. </w:t>
      </w:r>
    </w:p>
    <w:p w14:paraId="394C67C5" w14:textId="77777777" w:rsidR="00F944FD" w:rsidRPr="0084189F" w:rsidRDefault="00F944FD" w:rsidP="0084189F">
      <w:pPr>
        <w:spacing w:after="0" w:line="240" w:lineRule="auto"/>
        <w:rPr>
          <w:sz w:val="20"/>
          <w:szCs w:val="20"/>
        </w:rPr>
      </w:pPr>
    </w:p>
    <w:p w14:paraId="4335D439" w14:textId="77777777" w:rsidR="00F944FD" w:rsidRPr="0084189F" w:rsidRDefault="00F944FD" w:rsidP="004B5784">
      <w:pPr>
        <w:pStyle w:val="Heading2"/>
      </w:pPr>
      <w:bookmarkStart w:id="64" w:name="_Toc232581383"/>
      <w:r w:rsidRPr="0084189F">
        <w:t>QUOTE CONTENT</w:t>
      </w:r>
      <w:bookmarkEnd w:id="64"/>
    </w:p>
    <w:p w14:paraId="031B5884" w14:textId="77777777" w:rsidR="00F944FD" w:rsidRPr="0084189F" w:rsidRDefault="00F944FD" w:rsidP="0084189F">
      <w:pPr>
        <w:spacing w:after="0" w:line="240" w:lineRule="auto"/>
        <w:rPr>
          <w:sz w:val="20"/>
          <w:szCs w:val="20"/>
        </w:rPr>
      </w:pPr>
      <w:r w:rsidRPr="0084189F">
        <w:rPr>
          <w:sz w:val="20"/>
          <w:szCs w:val="20"/>
        </w:rPr>
        <w:t xml:space="preserve">The Quote should be submitted with the attachments organized in </w:t>
      </w:r>
      <w:r w:rsidR="009A40C3">
        <w:rPr>
          <w:sz w:val="20"/>
          <w:szCs w:val="20"/>
        </w:rPr>
        <w:t xml:space="preserve">the </w:t>
      </w:r>
      <w:r w:rsidRPr="0084189F">
        <w:rPr>
          <w:sz w:val="20"/>
          <w:szCs w:val="20"/>
        </w:rPr>
        <w:t>following manner:</w:t>
      </w:r>
    </w:p>
    <w:p w14:paraId="4B1F7035" w14:textId="77777777" w:rsidR="00F944FD" w:rsidRPr="0084189F" w:rsidRDefault="00722A01" w:rsidP="0084189F">
      <w:pPr>
        <w:pStyle w:val="ListParagraph"/>
        <w:numPr>
          <w:ilvl w:val="0"/>
          <w:numId w:val="6"/>
        </w:numPr>
        <w:rPr>
          <w:rFonts w:asciiTheme="minorHAnsi" w:hAnsiTheme="minorHAnsi" w:cstheme="minorHAnsi"/>
          <w:sz w:val="20"/>
          <w:szCs w:val="20"/>
        </w:rPr>
      </w:pPr>
      <w:r w:rsidRPr="0084189F">
        <w:rPr>
          <w:rFonts w:asciiTheme="minorHAnsi" w:hAnsiTheme="minorHAnsi" w:cstheme="minorHAnsi"/>
          <w:sz w:val="20"/>
          <w:szCs w:val="20"/>
        </w:rPr>
        <w:t>Forms</w:t>
      </w:r>
    </w:p>
    <w:p w14:paraId="10207A33" w14:textId="77777777" w:rsidR="00F944FD" w:rsidRPr="0084189F" w:rsidRDefault="00722A01" w:rsidP="0084189F">
      <w:pPr>
        <w:pStyle w:val="ListParagraph"/>
        <w:numPr>
          <w:ilvl w:val="0"/>
          <w:numId w:val="6"/>
        </w:numPr>
        <w:rPr>
          <w:rFonts w:asciiTheme="minorHAnsi" w:hAnsiTheme="minorHAnsi" w:cstheme="minorHAnsi"/>
          <w:sz w:val="20"/>
          <w:szCs w:val="20"/>
        </w:rPr>
      </w:pPr>
      <w:r w:rsidRPr="0084189F">
        <w:rPr>
          <w:rFonts w:asciiTheme="minorHAnsi" w:hAnsiTheme="minorHAnsi" w:cstheme="minorHAnsi"/>
          <w:sz w:val="20"/>
          <w:szCs w:val="20"/>
        </w:rPr>
        <w:t>Technical Quote</w:t>
      </w:r>
    </w:p>
    <w:p w14:paraId="48FCB1F2" w14:textId="77777777" w:rsidR="00F944FD" w:rsidRPr="0084189F" w:rsidRDefault="00F944FD" w:rsidP="0084189F">
      <w:pPr>
        <w:pStyle w:val="ListParagraph"/>
        <w:numPr>
          <w:ilvl w:val="0"/>
          <w:numId w:val="6"/>
        </w:numPr>
        <w:rPr>
          <w:rFonts w:asciiTheme="minorHAnsi" w:hAnsiTheme="minorHAnsi" w:cstheme="minorHAnsi"/>
          <w:sz w:val="20"/>
          <w:szCs w:val="20"/>
        </w:rPr>
      </w:pPr>
      <w:r w:rsidRPr="0084189F">
        <w:rPr>
          <w:rFonts w:asciiTheme="minorHAnsi" w:hAnsiTheme="minorHAnsi" w:cstheme="minorHAnsi"/>
          <w:sz w:val="20"/>
          <w:szCs w:val="20"/>
        </w:rPr>
        <w:t>Stat</w:t>
      </w:r>
      <w:r w:rsidR="00722A01" w:rsidRPr="0084189F">
        <w:rPr>
          <w:rFonts w:asciiTheme="minorHAnsi" w:hAnsiTheme="minorHAnsi" w:cstheme="minorHAnsi"/>
          <w:sz w:val="20"/>
          <w:szCs w:val="20"/>
        </w:rPr>
        <w:t>e-Supplied Price Sheet</w:t>
      </w:r>
    </w:p>
    <w:p w14:paraId="329F9D12" w14:textId="77777777" w:rsidR="00F944FD" w:rsidRPr="0084189F" w:rsidRDefault="00F944FD" w:rsidP="0084189F">
      <w:pPr>
        <w:pStyle w:val="ListParagraph"/>
        <w:numPr>
          <w:ilvl w:val="0"/>
          <w:numId w:val="6"/>
        </w:numPr>
        <w:rPr>
          <w:rFonts w:asciiTheme="minorHAnsi" w:hAnsiTheme="minorHAnsi" w:cstheme="minorHAnsi"/>
          <w:sz w:val="20"/>
          <w:szCs w:val="20"/>
        </w:rPr>
      </w:pPr>
      <w:r w:rsidRPr="0084189F">
        <w:rPr>
          <w:rFonts w:asciiTheme="minorHAnsi" w:hAnsiTheme="minorHAnsi" w:cstheme="minorHAnsi"/>
          <w:sz w:val="20"/>
          <w:szCs w:val="20"/>
        </w:rPr>
        <w:t xml:space="preserve">State of New Jersey Security Due Diligence Third Party Information </w:t>
      </w:r>
      <w:r w:rsidR="00722A01" w:rsidRPr="0084189F">
        <w:rPr>
          <w:rFonts w:asciiTheme="minorHAnsi" w:hAnsiTheme="minorHAnsi" w:cstheme="minorHAnsi"/>
          <w:sz w:val="20"/>
          <w:szCs w:val="20"/>
        </w:rPr>
        <w:t>Security Questionnaire</w:t>
      </w:r>
    </w:p>
    <w:p w14:paraId="763AADA0" w14:textId="77777777" w:rsidR="00F944FD" w:rsidRPr="0084189F" w:rsidRDefault="00F944FD" w:rsidP="0084189F">
      <w:pPr>
        <w:spacing w:after="0" w:line="240" w:lineRule="auto"/>
        <w:rPr>
          <w:b/>
          <w:sz w:val="20"/>
          <w:szCs w:val="20"/>
        </w:rPr>
      </w:pPr>
    </w:p>
    <w:p w14:paraId="4423C803" w14:textId="77777777" w:rsidR="00F944FD" w:rsidRPr="0084189F" w:rsidRDefault="00C86839" w:rsidP="0084189F">
      <w:pPr>
        <w:spacing w:after="0" w:line="240" w:lineRule="auto"/>
        <w:jc w:val="both"/>
        <w:rPr>
          <w:rFonts w:eastAsia="MS Mincho"/>
          <w:sz w:val="20"/>
          <w:szCs w:val="20"/>
        </w:rPr>
      </w:pPr>
      <w:r w:rsidRPr="0084189F">
        <w:rPr>
          <w:rFonts w:eastAsia="MS Mincho"/>
          <w:sz w:val="20"/>
          <w:szCs w:val="20"/>
        </w:rPr>
        <w:t xml:space="preserve">A Bidder should not password protect any submitted documents. </w:t>
      </w:r>
      <w:r w:rsidR="00F944FD" w:rsidRPr="0084189F">
        <w:rPr>
          <w:rFonts w:eastAsia="MS Mincho"/>
          <w:sz w:val="20"/>
          <w:szCs w:val="20"/>
        </w:rPr>
        <w:t>Use of URLs in a Quote should be kept to a minimum and shall not be used to satisfy any material term of a Bid Solicitation. If a preprinted or other document included as part of the Quote contains a URL, a printed copy of the information should be provided and will be considered as part of the Quote.</w:t>
      </w:r>
      <w:r w:rsidRPr="0084189F">
        <w:rPr>
          <w:rFonts w:eastAsia="MS Mincho"/>
          <w:sz w:val="20"/>
          <w:szCs w:val="20"/>
        </w:rPr>
        <w:t xml:space="preserve"> </w:t>
      </w:r>
    </w:p>
    <w:p w14:paraId="2BBD02B8" w14:textId="77777777" w:rsidR="00F944FD" w:rsidRPr="0084189F" w:rsidRDefault="00F944FD" w:rsidP="0084189F">
      <w:pPr>
        <w:spacing w:after="0" w:line="240" w:lineRule="auto"/>
        <w:rPr>
          <w:sz w:val="20"/>
          <w:szCs w:val="20"/>
        </w:rPr>
      </w:pPr>
    </w:p>
    <w:p w14:paraId="0D1E0857" w14:textId="77777777" w:rsidR="00F944FD" w:rsidRPr="0084189F" w:rsidRDefault="00F944FD" w:rsidP="004B5784">
      <w:pPr>
        <w:pStyle w:val="Heading2"/>
      </w:pPr>
      <w:bookmarkStart w:id="65" w:name="_Toc232581384"/>
      <w:r w:rsidRPr="0084189F">
        <w:t xml:space="preserve">FORMS, REGISTRATIONS AND CERTIFICATIONS </w:t>
      </w:r>
      <w:r w:rsidR="00DD7E7E" w:rsidRPr="0084189F">
        <w:t>TO BE SUBMITTED</w:t>
      </w:r>
      <w:r w:rsidRPr="0084189F">
        <w:t xml:space="preserve"> WITH QUOTE</w:t>
      </w:r>
      <w:bookmarkEnd w:id="65"/>
      <w:r w:rsidRPr="0084189F">
        <w:t xml:space="preserve"> </w:t>
      </w:r>
    </w:p>
    <w:p w14:paraId="5432AD9F" w14:textId="77777777" w:rsidR="00C8535A" w:rsidRPr="0084189F" w:rsidRDefault="00C35924" w:rsidP="0084189F">
      <w:pPr>
        <w:spacing w:after="0" w:line="240" w:lineRule="auto"/>
        <w:jc w:val="both"/>
        <w:rPr>
          <w:rFonts w:eastAsia="MS Mincho"/>
          <w:sz w:val="20"/>
          <w:szCs w:val="20"/>
        </w:rPr>
      </w:pPr>
      <w:r>
        <w:rPr>
          <w:rFonts w:eastAsia="MS Mincho"/>
          <w:sz w:val="20"/>
          <w:szCs w:val="20"/>
        </w:rPr>
        <w:t xml:space="preserve">A </w:t>
      </w:r>
      <w:r w:rsidR="00855DE0" w:rsidRPr="0084189F">
        <w:rPr>
          <w:rFonts w:eastAsia="MS Mincho"/>
          <w:sz w:val="20"/>
          <w:szCs w:val="20"/>
        </w:rPr>
        <w:t xml:space="preserve">Bidder </w:t>
      </w:r>
      <w:r>
        <w:rPr>
          <w:rFonts w:eastAsia="MS Mincho"/>
          <w:sz w:val="20"/>
          <w:szCs w:val="20"/>
        </w:rPr>
        <w:t xml:space="preserve">is </w:t>
      </w:r>
      <w:r w:rsidR="007E5C92" w:rsidRPr="0084189F">
        <w:rPr>
          <w:rFonts w:eastAsia="MS Mincho"/>
          <w:sz w:val="20"/>
          <w:szCs w:val="20"/>
        </w:rPr>
        <w:t xml:space="preserve">required to </w:t>
      </w:r>
      <w:r w:rsidR="00855DE0" w:rsidRPr="0084189F">
        <w:rPr>
          <w:rFonts w:eastAsia="MS Mincho"/>
          <w:sz w:val="20"/>
          <w:szCs w:val="20"/>
        </w:rPr>
        <w:t xml:space="preserve">complete </w:t>
      </w:r>
      <w:r w:rsidR="007E5C92" w:rsidRPr="0084189F">
        <w:rPr>
          <w:rFonts w:eastAsia="MS Mincho"/>
          <w:sz w:val="20"/>
          <w:szCs w:val="20"/>
        </w:rPr>
        <w:t xml:space="preserve">and submit </w:t>
      </w:r>
      <w:r w:rsidR="00855DE0" w:rsidRPr="0084189F">
        <w:rPr>
          <w:rFonts w:eastAsia="MS Mincho"/>
          <w:sz w:val="20"/>
          <w:szCs w:val="20"/>
        </w:rPr>
        <w:t>the following forms</w:t>
      </w:r>
      <w:r w:rsidR="00255C6A" w:rsidRPr="0084189F">
        <w:rPr>
          <w:rFonts w:eastAsia="MS Mincho"/>
          <w:sz w:val="20"/>
          <w:szCs w:val="20"/>
        </w:rPr>
        <w:t>.</w:t>
      </w:r>
      <w:r w:rsidR="00855DE0" w:rsidRPr="0084189F">
        <w:rPr>
          <w:rFonts w:eastAsia="MS Mincho"/>
          <w:sz w:val="20"/>
          <w:szCs w:val="20"/>
        </w:rPr>
        <w:t xml:space="preserve"> </w:t>
      </w:r>
      <w:r w:rsidR="502EB3B0" w:rsidRPr="0084189F">
        <w:rPr>
          <w:rFonts w:eastAsia="MS Mincho"/>
          <w:sz w:val="20"/>
          <w:szCs w:val="20"/>
        </w:rPr>
        <w:t xml:space="preserve"> </w:t>
      </w:r>
      <w:r w:rsidR="00C8535A" w:rsidRPr="0084189F">
        <w:rPr>
          <w:rFonts w:eastAsia="MS Mincho"/>
          <w:sz w:val="20"/>
          <w:szCs w:val="20"/>
        </w:rPr>
        <w:t xml:space="preserve">As an alternative to uploading </w:t>
      </w:r>
      <w:r w:rsidR="008E74CB">
        <w:rPr>
          <w:rFonts w:eastAsia="MS Mincho"/>
          <w:sz w:val="20"/>
          <w:szCs w:val="20"/>
        </w:rPr>
        <w:t xml:space="preserve">certain </w:t>
      </w:r>
      <w:r w:rsidR="00C8535A" w:rsidRPr="0084189F">
        <w:rPr>
          <w:rFonts w:eastAsia="MS Mincho"/>
          <w:sz w:val="20"/>
          <w:szCs w:val="20"/>
        </w:rPr>
        <w:t xml:space="preserve">forms with the submitted Quote, a </w:t>
      </w:r>
      <w:r w:rsidR="00C8535A" w:rsidRPr="0084189F">
        <w:rPr>
          <w:color w:val="000000"/>
          <w:sz w:val="20"/>
          <w:szCs w:val="20"/>
        </w:rPr>
        <w:t xml:space="preserve">Bidder may complete </w:t>
      </w:r>
      <w:r w:rsidR="00054C5A">
        <w:rPr>
          <w:color w:val="000000"/>
          <w:sz w:val="20"/>
          <w:szCs w:val="20"/>
        </w:rPr>
        <w:t xml:space="preserve">several </w:t>
      </w:r>
      <w:r w:rsidR="00C8535A" w:rsidRPr="0084189F">
        <w:rPr>
          <w:color w:val="000000"/>
          <w:sz w:val="20"/>
          <w:szCs w:val="20"/>
        </w:rPr>
        <w:t xml:space="preserve">certifications </w:t>
      </w:r>
      <w:r w:rsidR="00054C5A">
        <w:rPr>
          <w:color w:val="000000"/>
          <w:sz w:val="20"/>
          <w:szCs w:val="20"/>
        </w:rPr>
        <w:t xml:space="preserve">electronically </w:t>
      </w:r>
      <w:r w:rsidR="00C8535A" w:rsidRPr="0084189F">
        <w:rPr>
          <w:color w:val="000000"/>
          <w:sz w:val="20"/>
          <w:szCs w:val="20"/>
        </w:rPr>
        <w:t xml:space="preserve">in </w:t>
      </w:r>
      <w:r w:rsidR="00C8535A" w:rsidRPr="0084189F">
        <w:rPr>
          <w:rStyle w:val="IntenseEmphasis"/>
          <w:color w:val="00B050"/>
          <w:sz w:val="20"/>
          <w:szCs w:val="20"/>
        </w:rPr>
        <w:t>NJ</w:t>
      </w:r>
      <w:r w:rsidR="00C8535A" w:rsidRPr="0084189F">
        <w:rPr>
          <w:rStyle w:val="IntenseEmphasis"/>
          <w:color w:val="0070C0"/>
          <w:sz w:val="20"/>
          <w:szCs w:val="20"/>
        </w:rPr>
        <w:t>START</w:t>
      </w:r>
      <w:r w:rsidR="00C8535A" w:rsidRPr="0084189F">
        <w:rPr>
          <w:color w:val="000000"/>
          <w:sz w:val="20"/>
          <w:szCs w:val="20"/>
        </w:rPr>
        <w:t xml:space="preserve"> on the “Terms and Categories” Tab within the Vendor Profile.  Those forms that may be completed on the </w:t>
      </w:r>
      <w:r w:rsidR="00C8535A" w:rsidRPr="0084189F">
        <w:rPr>
          <w:rStyle w:val="IntenseEmphasis"/>
          <w:color w:val="00B050"/>
          <w:sz w:val="20"/>
          <w:szCs w:val="20"/>
        </w:rPr>
        <w:t>NJ</w:t>
      </w:r>
      <w:r w:rsidR="00C8535A" w:rsidRPr="0084189F">
        <w:rPr>
          <w:rStyle w:val="IntenseEmphasis"/>
          <w:color w:val="0070C0"/>
          <w:sz w:val="20"/>
          <w:szCs w:val="20"/>
        </w:rPr>
        <w:t>START</w:t>
      </w:r>
      <w:r w:rsidR="00C8535A" w:rsidRPr="0084189F">
        <w:rPr>
          <w:color w:val="000000"/>
          <w:sz w:val="20"/>
          <w:szCs w:val="20"/>
        </w:rPr>
        <w:t xml:space="preserve"> “Terms and Categories” Tab </w:t>
      </w:r>
      <w:r w:rsidR="00054C5A">
        <w:rPr>
          <w:color w:val="000000"/>
          <w:sz w:val="20"/>
          <w:szCs w:val="20"/>
        </w:rPr>
        <w:t xml:space="preserve">are </w:t>
      </w:r>
      <w:r w:rsidR="001C1C1B" w:rsidRPr="0084189F">
        <w:rPr>
          <w:color w:val="000000"/>
          <w:sz w:val="20"/>
          <w:szCs w:val="20"/>
        </w:rPr>
        <w:t xml:space="preserve">noted below. Additionally, a </w:t>
      </w:r>
      <w:r w:rsidR="00C8535A" w:rsidRPr="0084189F">
        <w:rPr>
          <w:color w:val="000000"/>
          <w:sz w:val="20"/>
          <w:szCs w:val="20"/>
        </w:rPr>
        <w:t xml:space="preserve">Bidder may attach </w:t>
      </w:r>
      <w:r w:rsidR="001C1C1B" w:rsidRPr="0084189F">
        <w:rPr>
          <w:color w:val="000000"/>
          <w:sz w:val="20"/>
          <w:szCs w:val="20"/>
        </w:rPr>
        <w:t>c</w:t>
      </w:r>
      <w:r w:rsidR="00C8535A" w:rsidRPr="0084189F">
        <w:rPr>
          <w:color w:val="000000"/>
          <w:sz w:val="20"/>
          <w:szCs w:val="20"/>
        </w:rPr>
        <w:t>ompleted form</w:t>
      </w:r>
      <w:r w:rsidR="001C1C1B" w:rsidRPr="0084189F">
        <w:rPr>
          <w:color w:val="000000"/>
          <w:sz w:val="20"/>
          <w:szCs w:val="20"/>
        </w:rPr>
        <w:t>s</w:t>
      </w:r>
      <w:r w:rsidR="00C8535A" w:rsidRPr="0084189F">
        <w:rPr>
          <w:color w:val="000000"/>
          <w:sz w:val="20"/>
          <w:szCs w:val="20"/>
        </w:rPr>
        <w:t xml:space="preserve"> to the Vendor Profile.  Refer </w:t>
      </w:r>
      <w:r w:rsidR="00F57B0E">
        <w:rPr>
          <w:color w:val="000000"/>
          <w:sz w:val="20"/>
          <w:szCs w:val="20"/>
        </w:rPr>
        <w:t xml:space="preserve">to </w:t>
      </w:r>
      <w:r w:rsidR="00C8535A" w:rsidRPr="0084189F">
        <w:rPr>
          <w:rFonts w:eastAsia="MS Mincho"/>
          <w:sz w:val="20"/>
          <w:szCs w:val="20"/>
        </w:rPr>
        <w:t xml:space="preserve">QRGs “Vendor Forms” and “Attaching Files” for additional instructions.  </w:t>
      </w:r>
      <w:hyperlink r:id="rId63" w:history="1">
        <w:r w:rsidR="00054C5A" w:rsidRPr="4CCBAA72">
          <w:rPr>
            <w:rStyle w:val="Hyperlink"/>
            <w:rFonts w:eastAsia="MS Mincho"/>
            <w:sz w:val="20"/>
            <w:szCs w:val="20"/>
          </w:rPr>
          <w:t>VENDOR QUICK REFERENCE GUIDES</w:t>
        </w:r>
      </w:hyperlink>
    </w:p>
    <w:p w14:paraId="373B998F" w14:textId="77777777" w:rsidR="00855DE0" w:rsidRPr="0084189F" w:rsidRDefault="00855DE0" w:rsidP="0084189F">
      <w:pPr>
        <w:spacing w:after="0" w:line="240" w:lineRule="auto"/>
        <w:jc w:val="both"/>
        <w:rPr>
          <w:rFonts w:eastAsia="MS Mincho"/>
          <w:sz w:val="20"/>
          <w:szCs w:val="20"/>
        </w:rPr>
      </w:pPr>
    </w:p>
    <w:p w14:paraId="047ED2E7" w14:textId="59246A54" w:rsidR="007E1D90" w:rsidRPr="0084189F" w:rsidRDefault="007F75A2" w:rsidP="00F76ECC">
      <w:pPr>
        <w:pStyle w:val="Heading3"/>
      </w:pPr>
      <w:bookmarkStart w:id="66" w:name="_Toc232581385"/>
      <w:r>
        <w:lastRenderedPageBreak/>
        <w:t>3.13.1</w:t>
      </w:r>
      <w:r>
        <w:tab/>
      </w:r>
      <w:hyperlink r:id="rId64" w:history="1">
        <w:r w:rsidR="007E1D90" w:rsidRPr="00CF3A1B">
          <w:rPr>
            <w:rStyle w:val="Hyperlink"/>
          </w:rPr>
          <w:t>OFFER AND ACCEPTANCE PAGE</w:t>
        </w:r>
        <w:bookmarkEnd w:id="66"/>
      </w:hyperlink>
      <w:r w:rsidR="007E1D90" w:rsidRPr="0084189F">
        <w:t xml:space="preserve"> </w:t>
      </w:r>
    </w:p>
    <w:p w14:paraId="106D9421" w14:textId="5F0DCB4A" w:rsidR="007E1D90" w:rsidRPr="0084189F" w:rsidRDefault="007E1D90" w:rsidP="0084189F">
      <w:pPr>
        <w:spacing w:after="0" w:line="240" w:lineRule="auto"/>
        <w:jc w:val="both"/>
        <w:rPr>
          <w:rFonts w:eastAsia="MS Mincho"/>
          <w:sz w:val="20"/>
          <w:szCs w:val="20"/>
        </w:rPr>
      </w:pPr>
      <w:r w:rsidRPr="0084189F">
        <w:rPr>
          <w:rFonts w:eastAsia="MS Mincho"/>
          <w:sz w:val="20"/>
          <w:szCs w:val="20"/>
        </w:rPr>
        <w:t xml:space="preserve">The </w:t>
      </w:r>
      <w:r w:rsidRPr="0084189F">
        <w:rPr>
          <w:color w:val="000000" w:themeColor="text1"/>
          <w:sz w:val="20"/>
          <w:szCs w:val="20"/>
        </w:rPr>
        <w:t>Bidder</w:t>
      </w:r>
      <w:r w:rsidRPr="0084189F">
        <w:rPr>
          <w:rFonts w:eastAsia="MS Mincho"/>
          <w:sz w:val="20"/>
          <w:szCs w:val="20"/>
        </w:rPr>
        <w:t xml:space="preserve"> </w:t>
      </w:r>
      <w:r w:rsidR="343E19B9" w:rsidRPr="0084189F">
        <w:rPr>
          <w:rFonts w:eastAsia="MS Mincho"/>
          <w:sz w:val="20"/>
          <w:szCs w:val="20"/>
        </w:rPr>
        <w:t>should</w:t>
      </w:r>
      <w:r w:rsidRPr="0084189F">
        <w:rPr>
          <w:rFonts w:eastAsia="MS Mincho"/>
          <w:sz w:val="20"/>
          <w:szCs w:val="20"/>
        </w:rPr>
        <w:t xml:space="preserve"> complete and submit the Offer and Acceptance Page</w:t>
      </w:r>
      <w:r w:rsidRPr="0084189F">
        <w:rPr>
          <w:sz w:val="20"/>
          <w:szCs w:val="20"/>
        </w:rPr>
        <w:t xml:space="preserve"> with the Quote.</w:t>
      </w:r>
      <w:r w:rsidRPr="0084189F">
        <w:rPr>
          <w:rFonts w:eastAsia="MS Mincho"/>
          <w:sz w:val="20"/>
          <w:szCs w:val="20"/>
        </w:rPr>
        <w:t xml:space="preserve">  The Offer and Acceptance Page must be signed by an authorized representative of the </w:t>
      </w:r>
      <w:r w:rsidRPr="0084189F">
        <w:rPr>
          <w:color w:val="000000" w:themeColor="text1"/>
          <w:sz w:val="20"/>
          <w:szCs w:val="20"/>
        </w:rPr>
        <w:t>Bidder</w:t>
      </w:r>
      <w:r w:rsidRPr="0084189F">
        <w:rPr>
          <w:rFonts w:eastAsia="MS Mincho"/>
          <w:sz w:val="20"/>
          <w:szCs w:val="20"/>
        </w:rPr>
        <w:t>.</w:t>
      </w:r>
      <w:r w:rsidR="008353D3" w:rsidRPr="0084189F">
        <w:rPr>
          <w:rFonts w:eastAsia="MS Mincho"/>
          <w:sz w:val="20"/>
          <w:szCs w:val="20"/>
        </w:rPr>
        <w:t xml:space="preserve">  </w:t>
      </w:r>
      <w:r w:rsidR="008353D3" w:rsidRPr="0084189F">
        <w:rPr>
          <w:sz w:val="20"/>
          <w:szCs w:val="20"/>
        </w:rPr>
        <w:t xml:space="preserve">If a </w:t>
      </w:r>
      <w:r w:rsidR="008353D3" w:rsidRPr="0084189F">
        <w:rPr>
          <w:color w:val="000000" w:themeColor="text1"/>
          <w:sz w:val="20"/>
          <w:szCs w:val="20"/>
        </w:rPr>
        <w:t>Bidder</w:t>
      </w:r>
      <w:r w:rsidR="008353D3" w:rsidRPr="0084189F">
        <w:rPr>
          <w:sz w:val="20"/>
          <w:szCs w:val="20"/>
        </w:rPr>
        <w:t xml:space="preserve"> does not submit the form with the Quote, the </w:t>
      </w:r>
      <w:r w:rsidR="008353D3" w:rsidRPr="0084189F">
        <w:rPr>
          <w:color w:val="000000" w:themeColor="text1"/>
          <w:sz w:val="20"/>
          <w:szCs w:val="20"/>
        </w:rPr>
        <w:t>Bidder</w:t>
      </w:r>
      <w:r w:rsidR="008353D3" w:rsidRPr="0084189F">
        <w:rPr>
          <w:sz w:val="20"/>
          <w:szCs w:val="20"/>
        </w:rPr>
        <w:t xml:space="preserve"> must comply within seven (7) </w:t>
      </w:r>
      <w:r w:rsidR="001849F3">
        <w:rPr>
          <w:sz w:val="20"/>
          <w:szCs w:val="20"/>
        </w:rPr>
        <w:t>B</w:t>
      </w:r>
      <w:r w:rsidR="008353D3" w:rsidRPr="0084189F">
        <w:rPr>
          <w:sz w:val="20"/>
          <w:szCs w:val="20"/>
        </w:rPr>
        <w:t xml:space="preserve">usiness </w:t>
      </w:r>
      <w:r w:rsidR="001849F3">
        <w:rPr>
          <w:sz w:val="20"/>
          <w:szCs w:val="20"/>
        </w:rPr>
        <w:t>D</w:t>
      </w:r>
      <w:r w:rsidR="008353D3" w:rsidRPr="0084189F">
        <w:rPr>
          <w:sz w:val="20"/>
          <w:szCs w:val="20"/>
        </w:rPr>
        <w:t>ays of the State’s request or the State may deem the Quote non-responsive.</w:t>
      </w:r>
      <w:r w:rsidRPr="0084189F">
        <w:rPr>
          <w:rFonts w:eastAsia="MS Mincho"/>
          <w:sz w:val="20"/>
          <w:szCs w:val="20"/>
        </w:rPr>
        <w:t xml:space="preserve">    </w:t>
      </w:r>
    </w:p>
    <w:p w14:paraId="56D86FE8" w14:textId="77777777" w:rsidR="007E1D90" w:rsidRPr="0084189F" w:rsidRDefault="007E1D90" w:rsidP="0084189F">
      <w:pPr>
        <w:spacing w:after="0" w:line="240" w:lineRule="auto"/>
        <w:jc w:val="both"/>
        <w:rPr>
          <w:rFonts w:cstheme="minorHAnsi"/>
          <w:sz w:val="20"/>
          <w:szCs w:val="20"/>
        </w:rPr>
      </w:pPr>
    </w:p>
    <w:p w14:paraId="484A00C8" w14:textId="18D9077F" w:rsidR="00714F1B" w:rsidRPr="0084189F" w:rsidRDefault="007F75A2" w:rsidP="00F76ECC">
      <w:pPr>
        <w:pStyle w:val="Heading3"/>
      </w:pPr>
      <w:bookmarkStart w:id="67" w:name="_Toc232581386"/>
      <w:r>
        <w:t>3.13.2</w:t>
      </w:r>
      <w:r>
        <w:tab/>
      </w:r>
      <w:hyperlink r:id="rId65" w:history="1">
        <w:r w:rsidR="00F944FD" w:rsidRPr="00CF3A1B">
          <w:rPr>
            <w:rStyle w:val="Hyperlink"/>
          </w:rPr>
          <w:t>OWNERSHIP DISCLOSURE FORM</w:t>
        </w:r>
        <w:bookmarkEnd w:id="67"/>
      </w:hyperlink>
      <w:r w:rsidR="001C1C1B" w:rsidRPr="0084189F">
        <w:t xml:space="preserve"> </w:t>
      </w:r>
    </w:p>
    <w:p w14:paraId="5A0CC8E7" w14:textId="77777777" w:rsidR="00F944FD" w:rsidRDefault="00F944FD" w:rsidP="0084189F">
      <w:pPr>
        <w:spacing w:after="0" w:line="240" w:lineRule="auto"/>
        <w:jc w:val="both"/>
        <w:rPr>
          <w:rFonts w:cstheme="minorHAnsi"/>
          <w:bCs/>
          <w:sz w:val="20"/>
          <w:szCs w:val="20"/>
        </w:rPr>
      </w:pPr>
      <w:r w:rsidRPr="0084189F">
        <w:rPr>
          <w:rFonts w:eastAsia="MS Mincho" w:cstheme="minorHAnsi"/>
          <w:sz w:val="20"/>
          <w:szCs w:val="20"/>
        </w:rPr>
        <w:t xml:space="preserve">Pursuant to </w:t>
      </w:r>
      <w:r w:rsidRPr="0084189F">
        <w:rPr>
          <w:sz w:val="20"/>
          <w:szCs w:val="20"/>
        </w:rPr>
        <w:t>N.J.S.A.</w:t>
      </w:r>
      <w:r w:rsidRPr="0084189F">
        <w:rPr>
          <w:rFonts w:eastAsia="MS Mincho" w:cstheme="minorHAnsi"/>
          <w:sz w:val="20"/>
          <w:szCs w:val="20"/>
        </w:rPr>
        <w:t xml:space="preserve"> 52:25-24.2,</w:t>
      </w:r>
      <w:r w:rsidR="00FC2B2A">
        <w:rPr>
          <w:rFonts w:eastAsia="MS Mincho" w:cstheme="minorHAnsi"/>
          <w:sz w:val="20"/>
          <w:szCs w:val="20"/>
        </w:rPr>
        <w:t xml:space="preserve"> </w:t>
      </w:r>
      <w:r w:rsidRPr="0084189F">
        <w:rPr>
          <w:rFonts w:eastAsia="MS Mincho" w:cstheme="minorHAnsi"/>
          <w:sz w:val="20"/>
          <w:szCs w:val="20"/>
        </w:rPr>
        <w:t xml:space="preserve">in the event the </w:t>
      </w:r>
      <w:r w:rsidRPr="0084189F">
        <w:rPr>
          <w:rFonts w:cstheme="minorHAnsi"/>
          <w:color w:val="000000"/>
          <w:sz w:val="20"/>
          <w:szCs w:val="20"/>
        </w:rPr>
        <w:t>Bidder</w:t>
      </w:r>
      <w:r w:rsidRPr="0084189F">
        <w:rPr>
          <w:rFonts w:eastAsia="MS Mincho" w:cstheme="minorHAnsi"/>
          <w:sz w:val="20"/>
          <w:szCs w:val="20"/>
        </w:rPr>
        <w:t xml:space="preserve"> is a corporation, partnership or limited liability company, the </w:t>
      </w:r>
      <w:r w:rsidRPr="0084189F">
        <w:rPr>
          <w:rFonts w:cstheme="minorHAnsi"/>
          <w:color w:val="000000"/>
          <w:sz w:val="20"/>
          <w:szCs w:val="20"/>
        </w:rPr>
        <w:t>Bidder</w:t>
      </w:r>
      <w:r w:rsidRPr="0084189F">
        <w:rPr>
          <w:rFonts w:eastAsia="MS Mincho" w:cstheme="minorHAnsi"/>
          <w:sz w:val="20"/>
          <w:szCs w:val="20"/>
        </w:rPr>
        <w:t xml:space="preserve"> must</w:t>
      </w:r>
      <w:r w:rsidR="00FC2B2A">
        <w:rPr>
          <w:rFonts w:eastAsia="MS Mincho" w:cstheme="minorHAnsi"/>
          <w:sz w:val="20"/>
          <w:szCs w:val="20"/>
        </w:rPr>
        <w:t xml:space="preserve"> disclose all 10% or greater owners by</w:t>
      </w:r>
      <w:r w:rsidRPr="0084189F">
        <w:rPr>
          <w:rFonts w:eastAsia="MS Mincho" w:cstheme="minorHAnsi"/>
          <w:sz w:val="20"/>
          <w:szCs w:val="20"/>
        </w:rPr>
        <w:t xml:space="preserve"> </w:t>
      </w:r>
      <w:r w:rsidR="00E526D0">
        <w:rPr>
          <w:rFonts w:eastAsia="MS Mincho" w:cstheme="minorHAnsi"/>
          <w:sz w:val="20"/>
          <w:szCs w:val="20"/>
        </w:rPr>
        <w:t xml:space="preserve">(a) </w:t>
      </w:r>
      <w:r w:rsidRPr="0084189F">
        <w:rPr>
          <w:rFonts w:eastAsia="MS Mincho" w:cstheme="minorHAnsi"/>
          <w:sz w:val="20"/>
          <w:szCs w:val="20"/>
        </w:rPr>
        <w:t>complet</w:t>
      </w:r>
      <w:r w:rsidR="00FC2B2A">
        <w:rPr>
          <w:rFonts w:eastAsia="MS Mincho" w:cstheme="minorHAnsi"/>
          <w:sz w:val="20"/>
          <w:szCs w:val="20"/>
        </w:rPr>
        <w:t xml:space="preserve">ing and submitting the </w:t>
      </w:r>
      <w:r w:rsidRPr="0084189F">
        <w:rPr>
          <w:rFonts w:eastAsia="MS Mincho" w:cstheme="minorHAnsi"/>
          <w:sz w:val="20"/>
          <w:szCs w:val="20"/>
        </w:rPr>
        <w:t>Ownership Disclosure Form</w:t>
      </w:r>
      <w:r w:rsidR="00FC2B2A">
        <w:rPr>
          <w:rFonts w:eastAsia="MS Mincho" w:cstheme="minorHAnsi"/>
          <w:sz w:val="20"/>
          <w:szCs w:val="20"/>
        </w:rPr>
        <w:t xml:space="preserve"> with the Quote;</w:t>
      </w:r>
      <w:r w:rsidR="00CF3A1B">
        <w:rPr>
          <w:rFonts w:eastAsia="MS Mincho" w:cstheme="minorHAnsi"/>
          <w:sz w:val="20"/>
          <w:szCs w:val="20"/>
        </w:rPr>
        <w:t xml:space="preserve"> </w:t>
      </w:r>
      <w:r w:rsidR="00E526D0">
        <w:rPr>
          <w:rFonts w:eastAsia="MS Mincho" w:cstheme="minorHAnsi"/>
          <w:sz w:val="20"/>
          <w:szCs w:val="20"/>
        </w:rPr>
        <w:t xml:space="preserve">(b) if the Bidder has submitted a </w:t>
      </w:r>
      <w:r w:rsidRPr="0084189F">
        <w:rPr>
          <w:rFonts w:cstheme="minorHAnsi"/>
          <w:color w:val="000000"/>
          <w:sz w:val="20"/>
          <w:szCs w:val="20"/>
        </w:rPr>
        <w:t xml:space="preserve">signed and accurate Ownership Disclosure Form dated and received no more than six (6) months prior to the Quote submission deadline for this </w:t>
      </w:r>
      <w:r w:rsidRPr="005D62FD">
        <w:rPr>
          <w:rFonts w:cstheme="minorHAnsi"/>
          <w:color w:val="000000"/>
          <w:sz w:val="20"/>
          <w:szCs w:val="20"/>
        </w:rPr>
        <w:t>procurement</w:t>
      </w:r>
      <w:r w:rsidR="00181733">
        <w:rPr>
          <w:rFonts w:cstheme="minorHAnsi"/>
          <w:color w:val="000000"/>
          <w:sz w:val="20"/>
          <w:szCs w:val="20"/>
        </w:rPr>
        <w:t>, the Division may rely upon that form; however, if</w:t>
      </w:r>
      <w:r w:rsidRPr="00204D6C">
        <w:rPr>
          <w:rFonts w:cstheme="minorHAnsi"/>
          <w:color w:val="000000"/>
          <w:sz w:val="20"/>
          <w:szCs w:val="20"/>
        </w:rPr>
        <w:t xml:space="preserve"> </w:t>
      </w:r>
      <w:r w:rsidR="00FC2B2A">
        <w:rPr>
          <w:rFonts w:cstheme="minorHAnsi"/>
          <w:color w:val="000000"/>
          <w:sz w:val="20"/>
          <w:szCs w:val="20"/>
        </w:rPr>
        <w:t xml:space="preserve">there has been </w:t>
      </w:r>
      <w:r w:rsidR="00E526D0">
        <w:rPr>
          <w:rFonts w:cstheme="minorHAnsi"/>
          <w:color w:val="000000"/>
          <w:sz w:val="20"/>
          <w:szCs w:val="20"/>
        </w:rPr>
        <w:t xml:space="preserve">a change in </w:t>
      </w:r>
      <w:r w:rsidRPr="00204D6C">
        <w:rPr>
          <w:rFonts w:cstheme="minorHAnsi"/>
          <w:color w:val="000000"/>
          <w:sz w:val="20"/>
          <w:szCs w:val="20"/>
        </w:rPr>
        <w:t>ownership within the last six (6) months, a new Ownership Disclosure Form must be completed, signed and submitted with the Quote</w:t>
      </w:r>
      <w:r w:rsidR="00FC2B2A">
        <w:rPr>
          <w:rFonts w:cstheme="minorHAnsi"/>
          <w:color w:val="000000"/>
          <w:sz w:val="20"/>
          <w:szCs w:val="20"/>
        </w:rPr>
        <w:t xml:space="preserve">; </w:t>
      </w:r>
      <w:r w:rsidR="00FC2B2A">
        <w:rPr>
          <w:rFonts w:cstheme="minorHAnsi"/>
          <w:bCs/>
          <w:sz w:val="20"/>
          <w:szCs w:val="20"/>
        </w:rPr>
        <w:t>or</w:t>
      </w:r>
      <w:r w:rsidR="00E526D0">
        <w:rPr>
          <w:rFonts w:cstheme="minorHAnsi"/>
          <w:bCs/>
          <w:sz w:val="20"/>
          <w:szCs w:val="20"/>
        </w:rPr>
        <w:t>, (c)</w:t>
      </w:r>
      <w:r w:rsidRPr="0084189F">
        <w:rPr>
          <w:rFonts w:cstheme="minorHAnsi"/>
          <w:bCs/>
          <w:sz w:val="20"/>
          <w:szCs w:val="20"/>
        </w:rPr>
        <w:t xml:space="preserve"> a </w:t>
      </w:r>
      <w:r w:rsidRPr="0084189F">
        <w:rPr>
          <w:rFonts w:cstheme="minorHAnsi"/>
          <w:color w:val="000000"/>
          <w:sz w:val="20"/>
          <w:szCs w:val="20"/>
        </w:rPr>
        <w:t>Bidder</w:t>
      </w:r>
      <w:r w:rsidRPr="0084189F">
        <w:rPr>
          <w:rFonts w:cstheme="minorHAnsi"/>
          <w:bCs/>
          <w:sz w:val="20"/>
          <w:szCs w:val="20"/>
        </w:rPr>
        <w:t xml:space="preserve"> with any direct or indirect parent entity which is publicly traded may submit the name and address of each publicly traded entity and the name and address of each person that holds a 10 percent or greater beneficial interest in the publicly traded entity as of the last annual filing with the federal Securities and Exchange Commission or the foreign equivalent, and, if there is any person that holds a 10 percent or greater beneficial interest, also shall submit links to the websites containing the last annual filings with the federal Securities and Exchange Commission or the foreign equivalent and the relevant page numbers of the filings that contain the information on each person that holds a 10 percent or greater beneficial interest. </w:t>
      </w:r>
      <w:r w:rsidRPr="0084189F">
        <w:rPr>
          <w:sz w:val="20"/>
          <w:szCs w:val="20"/>
        </w:rPr>
        <w:t>N.J.S.A.</w:t>
      </w:r>
      <w:r w:rsidRPr="0084189F">
        <w:rPr>
          <w:rFonts w:cstheme="minorHAnsi"/>
          <w:bCs/>
          <w:sz w:val="20"/>
          <w:szCs w:val="20"/>
        </w:rPr>
        <w:t xml:space="preserve"> 52:25-24.2</w:t>
      </w:r>
      <w:r w:rsidR="00FC2B2A">
        <w:rPr>
          <w:rFonts w:cstheme="minorHAnsi"/>
          <w:bCs/>
          <w:sz w:val="20"/>
          <w:szCs w:val="20"/>
        </w:rPr>
        <w:t>.</w:t>
      </w:r>
    </w:p>
    <w:p w14:paraId="3784345D" w14:textId="77777777" w:rsidR="00E526D0" w:rsidRDefault="00E526D0" w:rsidP="00E526D0">
      <w:pPr>
        <w:spacing w:after="0" w:line="240" w:lineRule="auto"/>
        <w:rPr>
          <w:sz w:val="20"/>
          <w:szCs w:val="20"/>
        </w:rPr>
      </w:pPr>
      <w:r w:rsidRPr="00E526D0">
        <w:rPr>
          <w:i/>
          <w:sz w:val="20"/>
          <w:szCs w:val="20"/>
        </w:rPr>
        <w:t>NOTE:</w:t>
      </w:r>
      <w:r w:rsidRPr="005D62FD">
        <w:rPr>
          <w:rFonts w:cstheme="minorHAnsi"/>
          <w:sz w:val="20"/>
          <w:szCs w:val="20"/>
        </w:rPr>
        <w:t xml:space="preserve"> </w:t>
      </w:r>
      <w:r w:rsidR="00054C5A" w:rsidRPr="4CCBAA72">
        <w:rPr>
          <w:sz w:val="20"/>
          <w:szCs w:val="20"/>
        </w:rPr>
        <w:t xml:space="preserve">In lieu of completing and submitting the paper-based form, the Bidder has the option to complete this form online in </w:t>
      </w:r>
      <w:r w:rsidR="00054C5A" w:rsidRPr="4CCBAA72">
        <w:rPr>
          <w:rStyle w:val="IntenseEmphasis"/>
          <w:caps/>
          <w:color w:val="00B050"/>
          <w:sz w:val="20"/>
          <w:szCs w:val="20"/>
        </w:rPr>
        <w:t>NJ</w:t>
      </w:r>
      <w:r w:rsidR="00054C5A" w:rsidRPr="4CCBAA72">
        <w:rPr>
          <w:rStyle w:val="IntenseEmphasis"/>
          <w:caps/>
          <w:color w:val="0070C0"/>
          <w:sz w:val="20"/>
          <w:szCs w:val="20"/>
        </w:rPr>
        <w:t>START</w:t>
      </w:r>
      <w:r w:rsidR="00054C5A" w:rsidRPr="4CCBAA72">
        <w:rPr>
          <w:sz w:val="20"/>
          <w:szCs w:val="20"/>
        </w:rPr>
        <w:t xml:space="preserve"> on the “Terms and Categories” Tab.  </w:t>
      </w:r>
    </w:p>
    <w:p w14:paraId="65D9A395" w14:textId="77777777" w:rsidR="00FC2B2A" w:rsidRDefault="00FC2B2A" w:rsidP="0084189F">
      <w:pPr>
        <w:spacing w:after="0" w:line="240" w:lineRule="auto"/>
        <w:jc w:val="both"/>
        <w:rPr>
          <w:rFonts w:cstheme="minorHAnsi"/>
          <w:bCs/>
          <w:sz w:val="20"/>
          <w:szCs w:val="20"/>
        </w:rPr>
      </w:pPr>
    </w:p>
    <w:p w14:paraId="69657620" w14:textId="77777777" w:rsidR="00FC2B2A" w:rsidRDefault="00FC2B2A" w:rsidP="0084189F">
      <w:pPr>
        <w:spacing w:after="0" w:line="240" w:lineRule="auto"/>
        <w:jc w:val="both"/>
        <w:rPr>
          <w:rFonts w:cstheme="minorHAnsi"/>
          <w:color w:val="000000"/>
          <w:sz w:val="20"/>
          <w:szCs w:val="20"/>
        </w:rPr>
      </w:pPr>
      <w:r w:rsidRPr="00204D6C">
        <w:rPr>
          <w:rFonts w:cstheme="minorHAnsi"/>
          <w:color w:val="000000"/>
          <w:sz w:val="20"/>
          <w:szCs w:val="20"/>
        </w:rPr>
        <w:t xml:space="preserve">A Bidder’s failure to submit </w:t>
      </w:r>
      <w:r>
        <w:rPr>
          <w:rFonts w:cstheme="minorHAnsi"/>
          <w:color w:val="000000"/>
          <w:sz w:val="20"/>
          <w:szCs w:val="20"/>
        </w:rPr>
        <w:t>the information required by N.J.S.A. 52:25-24.</w:t>
      </w:r>
      <w:r w:rsidR="00C35924">
        <w:rPr>
          <w:rFonts w:cstheme="minorHAnsi"/>
          <w:color w:val="000000"/>
          <w:sz w:val="20"/>
          <w:szCs w:val="20"/>
        </w:rPr>
        <w:t>2</w:t>
      </w:r>
      <w:r w:rsidRPr="0084189F">
        <w:rPr>
          <w:rFonts w:cstheme="minorHAnsi"/>
          <w:color w:val="000000"/>
          <w:sz w:val="20"/>
          <w:szCs w:val="20"/>
        </w:rPr>
        <w:t xml:space="preserve"> will result in the rejection of the Quote as non-responsive and preclude the award of a Contract to said Bidder</w:t>
      </w:r>
      <w:r>
        <w:rPr>
          <w:rFonts w:cstheme="minorHAnsi"/>
          <w:color w:val="000000"/>
          <w:sz w:val="20"/>
          <w:szCs w:val="20"/>
        </w:rPr>
        <w:t>.</w:t>
      </w:r>
    </w:p>
    <w:p w14:paraId="74719226" w14:textId="77777777" w:rsidR="00CF3A1B" w:rsidRPr="005D62FD" w:rsidRDefault="00CF3A1B" w:rsidP="00FC2B2A">
      <w:pPr>
        <w:spacing w:after="0" w:line="240" w:lineRule="auto"/>
        <w:rPr>
          <w:sz w:val="20"/>
          <w:szCs w:val="20"/>
        </w:rPr>
      </w:pPr>
    </w:p>
    <w:p w14:paraId="4400A48E" w14:textId="56940C79" w:rsidR="00F944FD" w:rsidRPr="0084189F" w:rsidRDefault="007F75A2" w:rsidP="00F76ECC">
      <w:pPr>
        <w:pStyle w:val="Heading3"/>
      </w:pPr>
      <w:bookmarkStart w:id="68" w:name="_Toc232581387"/>
      <w:r>
        <w:rPr>
          <w:color w:val="000000"/>
        </w:rPr>
        <w:t>3.13.3</w:t>
      </w:r>
      <w:r w:rsidR="00FC2B2A">
        <w:rPr>
          <w:color w:val="000000"/>
        </w:rPr>
        <w:t xml:space="preserve">  </w:t>
      </w:r>
      <w:r>
        <w:rPr>
          <w:color w:val="000000"/>
        </w:rPr>
        <w:tab/>
      </w:r>
      <w:hyperlink r:id="rId66" w:history="1">
        <w:r w:rsidR="00F944FD" w:rsidRPr="00CF3A1B">
          <w:rPr>
            <w:rStyle w:val="Hyperlink"/>
          </w:rPr>
          <w:t>DISCLOSURE OF INVESTMENT ACTIVITIES IN IRAN FORM</w:t>
        </w:r>
        <w:bookmarkEnd w:id="68"/>
      </w:hyperlink>
    </w:p>
    <w:p w14:paraId="67B5B306" w14:textId="493BFAB4" w:rsidR="00F944FD" w:rsidRPr="0084189F" w:rsidRDefault="00FA2B12" w:rsidP="0084189F">
      <w:pPr>
        <w:spacing w:after="0" w:line="240" w:lineRule="auto"/>
        <w:jc w:val="both"/>
        <w:rPr>
          <w:sz w:val="20"/>
          <w:szCs w:val="20"/>
        </w:rPr>
      </w:pPr>
      <w:r w:rsidRPr="0084189F">
        <w:rPr>
          <w:sz w:val="20"/>
          <w:szCs w:val="20"/>
        </w:rPr>
        <w:t xml:space="preserve">The </w:t>
      </w:r>
      <w:r w:rsidRPr="0084189F">
        <w:rPr>
          <w:color w:val="000000" w:themeColor="text1"/>
          <w:sz w:val="20"/>
          <w:szCs w:val="20"/>
        </w:rPr>
        <w:t>Bidder</w:t>
      </w:r>
      <w:r w:rsidRPr="0084189F">
        <w:rPr>
          <w:sz w:val="20"/>
          <w:szCs w:val="20"/>
        </w:rPr>
        <w:t xml:space="preserve"> should  submit </w:t>
      </w:r>
      <w:r w:rsidR="00BF44CA" w:rsidRPr="0084189F">
        <w:rPr>
          <w:sz w:val="20"/>
          <w:szCs w:val="20"/>
        </w:rPr>
        <w:t>Disclosure of Investment Activities in Iran form</w:t>
      </w:r>
      <w:r w:rsidR="00F944FD" w:rsidRPr="0084189F">
        <w:rPr>
          <w:sz w:val="20"/>
          <w:szCs w:val="20"/>
        </w:rPr>
        <w:t xml:space="preserve"> to certify that</w:t>
      </w:r>
      <w:r w:rsidR="00F57B0E">
        <w:rPr>
          <w:sz w:val="20"/>
          <w:szCs w:val="20"/>
        </w:rPr>
        <w:t>, p</w:t>
      </w:r>
      <w:r w:rsidR="00BF44CA" w:rsidRPr="0084189F">
        <w:rPr>
          <w:sz w:val="20"/>
          <w:szCs w:val="20"/>
        </w:rPr>
        <w:t>ursuant to N.J.S.A. 52:32-58</w:t>
      </w:r>
      <w:r w:rsidR="00F57B0E">
        <w:rPr>
          <w:sz w:val="20"/>
          <w:szCs w:val="20"/>
        </w:rPr>
        <w:t>,</w:t>
      </w:r>
      <w:r w:rsidR="00F944FD" w:rsidRPr="0084189F">
        <w:rPr>
          <w:sz w:val="20"/>
          <w:szCs w:val="20"/>
        </w:rPr>
        <w:t xml:space="preserve"> neither the </w:t>
      </w:r>
      <w:r w:rsidR="00F944FD" w:rsidRPr="0084189F">
        <w:rPr>
          <w:color w:val="000000" w:themeColor="text1"/>
          <w:sz w:val="20"/>
          <w:szCs w:val="20"/>
        </w:rPr>
        <w:t>Bidder</w:t>
      </w:r>
      <w:r w:rsidR="00F944FD" w:rsidRPr="0084189F">
        <w:rPr>
          <w:sz w:val="20"/>
          <w:szCs w:val="20"/>
        </w:rPr>
        <w:t xml:space="preserve">, nor one (1) of its parents, subsidiaries, and/or affiliates (as defined in N.J.S.A. 52:32-56(e)(3)), is listed on the Department of the Treasury’s List of Persons or Entities Engaging in Prohibited Investment Activities in Iran and that neither the </w:t>
      </w:r>
      <w:r w:rsidR="00F944FD" w:rsidRPr="0084189F">
        <w:rPr>
          <w:color w:val="000000" w:themeColor="text1"/>
          <w:sz w:val="20"/>
          <w:szCs w:val="20"/>
        </w:rPr>
        <w:t>Bidder</w:t>
      </w:r>
      <w:r w:rsidR="00F944FD" w:rsidRPr="0084189F">
        <w:rPr>
          <w:sz w:val="20"/>
          <w:szCs w:val="20"/>
        </w:rPr>
        <w:t xml:space="preserve">, nor one (1) of its parents, subsidiaries, and/or affiliates, is involved in any of the investment activities set forth in N.J.S.A. 52:32-56(f).  If the </w:t>
      </w:r>
      <w:r w:rsidR="00F944FD" w:rsidRPr="0084189F">
        <w:rPr>
          <w:color w:val="000000" w:themeColor="text1"/>
          <w:sz w:val="20"/>
          <w:szCs w:val="20"/>
        </w:rPr>
        <w:t>Bidder</w:t>
      </w:r>
      <w:r w:rsidR="00F944FD" w:rsidRPr="0084189F">
        <w:rPr>
          <w:sz w:val="20"/>
          <w:szCs w:val="20"/>
        </w:rPr>
        <w:t xml:space="preserve"> is unable to so certify, the </w:t>
      </w:r>
      <w:r w:rsidR="00F944FD" w:rsidRPr="0084189F">
        <w:rPr>
          <w:color w:val="000000" w:themeColor="text1"/>
          <w:sz w:val="20"/>
          <w:szCs w:val="20"/>
        </w:rPr>
        <w:t>Bidder</w:t>
      </w:r>
      <w:r w:rsidR="00F944FD" w:rsidRPr="0084189F">
        <w:rPr>
          <w:sz w:val="20"/>
          <w:szCs w:val="20"/>
        </w:rPr>
        <w:t xml:space="preserve"> shall provide a detailed and precise description of such activities as d</w:t>
      </w:r>
      <w:r w:rsidR="00E325FA" w:rsidRPr="0084189F">
        <w:rPr>
          <w:sz w:val="20"/>
          <w:szCs w:val="20"/>
        </w:rPr>
        <w:t xml:space="preserve">irected on the form. </w:t>
      </w:r>
      <w:r w:rsidR="00BF44CA" w:rsidRPr="0084189F">
        <w:rPr>
          <w:sz w:val="20"/>
          <w:szCs w:val="20"/>
        </w:rPr>
        <w:t xml:space="preserve"> </w:t>
      </w:r>
      <w:r w:rsidR="30C1A1A4" w:rsidRPr="0084189F">
        <w:rPr>
          <w:sz w:val="20"/>
          <w:szCs w:val="20"/>
        </w:rPr>
        <w:t xml:space="preserve">If a </w:t>
      </w:r>
      <w:r w:rsidR="30C1A1A4" w:rsidRPr="0084189F">
        <w:rPr>
          <w:color w:val="000000" w:themeColor="text1"/>
          <w:sz w:val="20"/>
          <w:szCs w:val="20"/>
        </w:rPr>
        <w:t>Bidder</w:t>
      </w:r>
      <w:r w:rsidR="30C1A1A4" w:rsidRPr="0084189F">
        <w:rPr>
          <w:sz w:val="20"/>
          <w:szCs w:val="20"/>
        </w:rPr>
        <w:t xml:space="preserve"> does not submit the form with the Quote, the </w:t>
      </w:r>
      <w:r w:rsidR="30C1A1A4" w:rsidRPr="0084189F">
        <w:rPr>
          <w:color w:val="000000" w:themeColor="text1"/>
          <w:sz w:val="20"/>
          <w:szCs w:val="20"/>
        </w:rPr>
        <w:t>Bidder</w:t>
      </w:r>
      <w:r w:rsidR="30C1A1A4" w:rsidRPr="0084189F">
        <w:rPr>
          <w:sz w:val="20"/>
          <w:szCs w:val="20"/>
        </w:rPr>
        <w:t xml:space="preserve"> must comply within seven (7) </w:t>
      </w:r>
      <w:r w:rsidR="001849F3">
        <w:rPr>
          <w:sz w:val="20"/>
          <w:szCs w:val="20"/>
        </w:rPr>
        <w:t>B</w:t>
      </w:r>
      <w:r w:rsidR="30C1A1A4" w:rsidRPr="0084189F">
        <w:rPr>
          <w:sz w:val="20"/>
          <w:szCs w:val="20"/>
        </w:rPr>
        <w:t xml:space="preserve">usiness </w:t>
      </w:r>
      <w:r w:rsidR="001849F3">
        <w:rPr>
          <w:sz w:val="20"/>
          <w:szCs w:val="20"/>
        </w:rPr>
        <w:t>D</w:t>
      </w:r>
      <w:r w:rsidR="30C1A1A4" w:rsidRPr="0084189F">
        <w:rPr>
          <w:sz w:val="20"/>
          <w:szCs w:val="20"/>
        </w:rPr>
        <w:t>ays of the State’s request or the State may deem the Quote non-responsive.</w:t>
      </w:r>
    </w:p>
    <w:p w14:paraId="40A1EC69" w14:textId="77777777" w:rsidR="00F944FD" w:rsidRDefault="00E526D0" w:rsidP="0084189F">
      <w:pPr>
        <w:spacing w:after="0" w:line="240" w:lineRule="auto"/>
        <w:rPr>
          <w:sz w:val="20"/>
          <w:szCs w:val="20"/>
        </w:rPr>
      </w:pPr>
      <w:r w:rsidRPr="00E526D0">
        <w:rPr>
          <w:i/>
          <w:sz w:val="20"/>
          <w:szCs w:val="20"/>
        </w:rPr>
        <w:t>NOTE:</w:t>
      </w:r>
      <w:r w:rsidRPr="005D62FD">
        <w:rPr>
          <w:rFonts w:cstheme="minorHAnsi"/>
          <w:sz w:val="20"/>
          <w:szCs w:val="20"/>
        </w:rPr>
        <w:t xml:space="preserve"> </w:t>
      </w:r>
      <w:r w:rsidR="00054C5A" w:rsidRPr="4CCBAA72">
        <w:rPr>
          <w:sz w:val="20"/>
          <w:szCs w:val="20"/>
        </w:rPr>
        <w:t xml:space="preserve">In lieu of completing and submitting the paper-based form, the Bidder has the option to complete this certification online in </w:t>
      </w:r>
      <w:r w:rsidR="00054C5A" w:rsidRPr="4CCBAA72">
        <w:rPr>
          <w:rStyle w:val="IntenseEmphasis"/>
          <w:caps/>
          <w:color w:val="00B050"/>
          <w:sz w:val="20"/>
          <w:szCs w:val="20"/>
        </w:rPr>
        <w:t>NJ</w:t>
      </w:r>
      <w:r w:rsidR="00054C5A" w:rsidRPr="4CCBAA72">
        <w:rPr>
          <w:rStyle w:val="IntenseEmphasis"/>
          <w:caps/>
          <w:color w:val="0070C0"/>
          <w:sz w:val="20"/>
          <w:szCs w:val="20"/>
        </w:rPr>
        <w:t>START</w:t>
      </w:r>
      <w:r w:rsidR="00054C5A" w:rsidRPr="4CCBAA72">
        <w:rPr>
          <w:sz w:val="20"/>
          <w:szCs w:val="20"/>
        </w:rPr>
        <w:t xml:space="preserve"> on the “Terms and Categories” Tab.  </w:t>
      </w:r>
    </w:p>
    <w:p w14:paraId="1EF73BF5" w14:textId="77777777" w:rsidR="00396ABD" w:rsidRPr="0084189F" w:rsidRDefault="00396ABD" w:rsidP="0084189F">
      <w:pPr>
        <w:spacing w:after="0" w:line="240" w:lineRule="auto"/>
        <w:rPr>
          <w:b/>
          <w:sz w:val="20"/>
          <w:szCs w:val="20"/>
        </w:rPr>
      </w:pPr>
    </w:p>
    <w:p w14:paraId="0DC3E83E" w14:textId="50482B7E" w:rsidR="007E5C92" w:rsidRPr="0084189F" w:rsidRDefault="007F75A2" w:rsidP="00F76ECC">
      <w:pPr>
        <w:pStyle w:val="Heading3"/>
      </w:pPr>
      <w:bookmarkStart w:id="69" w:name="_Toc232581388"/>
      <w:r>
        <w:t>3.13.4</w:t>
      </w:r>
      <w:r>
        <w:tab/>
      </w:r>
      <w:hyperlink r:id="rId67" w:history="1">
        <w:r w:rsidR="007E5C92" w:rsidRPr="00CF3A1B">
          <w:rPr>
            <w:rStyle w:val="Hyperlink"/>
          </w:rPr>
          <w:t>DISCLOSURE OF INVESTIGATIONS AND OTHER ACTIONS INVOLVING BIDDER FORM</w:t>
        </w:r>
        <w:bookmarkEnd w:id="69"/>
      </w:hyperlink>
    </w:p>
    <w:p w14:paraId="2FB15BE1" w14:textId="2E35695E" w:rsidR="007E5C92" w:rsidRPr="005D62FD" w:rsidRDefault="007E5C92" w:rsidP="005D62FD">
      <w:pPr>
        <w:spacing w:after="0" w:line="240" w:lineRule="auto"/>
        <w:jc w:val="both"/>
        <w:rPr>
          <w:sz w:val="20"/>
          <w:szCs w:val="20"/>
        </w:rPr>
      </w:pPr>
      <w:r w:rsidRPr="0084189F">
        <w:rPr>
          <w:sz w:val="20"/>
          <w:szCs w:val="20"/>
        </w:rPr>
        <w:t xml:space="preserve">The </w:t>
      </w:r>
      <w:r w:rsidRPr="0084189F">
        <w:rPr>
          <w:color w:val="000000" w:themeColor="text1"/>
          <w:sz w:val="20"/>
          <w:szCs w:val="20"/>
        </w:rPr>
        <w:t>Bidder</w:t>
      </w:r>
      <w:r w:rsidR="00F57B0E">
        <w:rPr>
          <w:sz w:val="20"/>
          <w:szCs w:val="20"/>
        </w:rPr>
        <w:t xml:space="preserve"> should </w:t>
      </w:r>
      <w:r w:rsidRPr="0084189F">
        <w:rPr>
          <w:sz w:val="20"/>
          <w:szCs w:val="20"/>
        </w:rPr>
        <w:t xml:space="preserve">submit the Disclosure of Investigations and Other Actions Involving Bidder Form,  with its Quote, to provide a detailed description of any investigation, litigation, including administrative complaints or other administrative proceedings, involving any public sector clients during the past five (5) years, including the nature and status of the investigation, and, for any litigation, the caption of the action, a brief description of the action, the date of inception, current status, and, if applicable, disposition.  If a </w:t>
      </w:r>
      <w:r w:rsidRPr="0084189F">
        <w:rPr>
          <w:color w:val="000000" w:themeColor="text1"/>
          <w:sz w:val="20"/>
          <w:szCs w:val="20"/>
        </w:rPr>
        <w:t>Bidder</w:t>
      </w:r>
      <w:r w:rsidRPr="0084189F">
        <w:rPr>
          <w:sz w:val="20"/>
          <w:szCs w:val="20"/>
        </w:rPr>
        <w:t xml:space="preserve"> </w:t>
      </w:r>
      <w:r w:rsidRPr="005D62FD">
        <w:rPr>
          <w:sz w:val="20"/>
          <w:szCs w:val="20"/>
        </w:rPr>
        <w:t xml:space="preserve">does not submit the form with the Quote, the </w:t>
      </w:r>
      <w:r w:rsidRPr="005D62FD">
        <w:rPr>
          <w:color w:val="000000" w:themeColor="text1"/>
          <w:sz w:val="20"/>
          <w:szCs w:val="20"/>
        </w:rPr>
        <w:t>Bidder</w:t>
      </w:r>
      <w:r w:rsidRPr="005D62FD">
        <w:rPr>
          <w:sz w:val="20"/>
          <w:szCs w:val="20"/>
        </w:rPr>
        <w:t xml:space="preserve"> must comply within seven (7) </w:t>
      </w:r>
      <w:r w:rsidR="001849F3">
        <w:rPr>
          <w:sz w:val="20"/>
          <w:szCs w:val="20"/>
        </w:rPr>
        <w:t>B</w:t>
      </w:r>
      <w:r w:rsidRPr="005D62FD">
        <w:rPr>
          <w:sz w:val="20"/>
          <w:szCs w:val="20"/>
        </w:rPr>
        <w:t xml:space="preserve">usiness </w:t>
      </w:r>
      <w:r w:rsidR="001849F3">
        <w:rPr>
          <w:sz w:val="20"/>
          <w:szCs w:val="20"/>
        </w:rPr>
        <w:t>D</w:t>
      </w:r>
      <w:r w:rsidRPr="005D62FD">
        <w:rPr>
          <w:sz w:val="20"/>
          <w:szCs w:val="20"/>
        </w:rPr>
        <w:t>ays of the State’s request or the State may deem the Quote non-responsive.</w:t>
      </w:r>
    </w:p>
    <w:p w14:paraId="421E99E9" w14:textId="77777777" w:rsidR="00E526D0" w:rsidRDefault="00E526D0" w:rsidP="00E526D0">
      <w:pPr>
        <w:spacing w:after="0" w:line="240" w:lineRule="auto"/>
        <w:rPr>
          <w:sz w:val="20"/>
          <w:szCs w:val="20"/>
        </w:rPr>
      </w:pPr>
      <w:r w:rsidRPr="00E526D0">
        <w:rPr>
          <w:i/>
          <w:sz w:val="20"/>
          <w:szCs w:val="20"/>
        </w:rPr>
        <w:t>NOTE:</w:t>
      </w:r>
      <w:r w:rsidRPr="005D62FD">
        <w:rPr>
          <w:rFonts w:cstheme="minorHAnsi"/>
          <w:sz w:val="20"/>
          <w:szCs w:val="20"/>
        </w:rPr>
        <w:t xml:space="preserve"> </w:t>
      </w:r>
      <w:r w:rsidR="00054C5A" w:rsidRPr="4CCBAA72">
        <w:rPr>
          <w:sz w:val="20"/>
          <w:szCs w:val="20"/>
        </w:rPr>
        <w:t>In lieu of completing and submitting the paper-based form, the Bidder has the option to complete this</w:t>
      </w:r>
      <w:r w:rsidR="0021726C">
        <w:rPr>
          <w:sz w:val="20"/>
          <w:szCs w:val="20"/>
        </w:rPr>
        <w:t xml:space="preserve"> </w:t>
      </w:r>
      <w:r w:rsidR="00166271">
        <w:rPr>
          <w:sz w:val="20"/>
          <w:szCs w:val="20"/>
        </w:rPr>
        <w:t>certification</w:t>
      </w:r>
      <w:r w:rsidR="00054C5A" w:rsidRPr="4CCBAA72">
        <w:rPr>
          <w:sz w:val="20"/>
          <w:szCs w:val="20"/>
        </w:rPr>
        <w:t xml:space="preserve"> online in </w:t>
      </w:r>
      <w:r w:rsidR="00054C5A" w:rsidRPr="4CCBAA72">
        <w:rPr>
          <w:rStyle w:val="IntenseEmphasis"/>
          <w:caps/>
          <w:color w:val="00B050"/>
          <w:sz w:val="20"/>
          <w:szCs w:val="20"/>
        </w:rPr>
        <w:t>NJ</w:t>
      </w:r>
      <w:r w:rsidR="00054C5A" w:rsidRPr="4CCBAA72">
        <w:rPr>
          <w:rStyle w:val="IntenseEmphasis"/>
          <w:caps/>
          <w:color w:val="0070C0"/>
          <w:sz w:val="20"/>
          <w:szCs w:val="20"/>
        </w:rPr>
        <w:t>START</w:t>
      </w:r>
      <w:r w:rsidR="00054C5A" w:rsidRPr="4CCBAA72">
        <w:rPr>
          <w:sz w:val="20"/>
          <w:szCs w:val="20"/>
        </w:rPr>
        <w:t xml:space="preserve"> on the “Terms and Categories” Tab.  </w:t>
      </w:r>
    </w:p>
    <w:p w14:paraId="2B034AF3" w14:textId="77777777" w:rsidR="007E5C92" w:rsidRPr="005D62FD" w:rsidRDefault="007E5C92" w:rsidP="005D62FD">
      <w:pPr>
        <w:spacing w:after="0" w:line="240" w:lineRule="auto"/>
        <w:rPr>
          <w:sz w:val="20"/>
          <w:szCs w:val="20"/>
          <w:highlight w:val="yellow"/>
        </w:rPr>
      </w:pPr>
    </w:p>
    <w:p w14:paraId="385F14CF" w14:textId="31354901" w:rsidR="007E5C92" w:rsidRPr="0084189F" w:rsidRDefault="007F75A2" w:rsidP="00F76ECC">
      <w:pPr>
        <w:pStyle w:val="Heading3"/>
      </w:pPr>
      <w:bookmarkStart w:id="70" w:name="_Toc232581389"/>
      <w:r>
        <w:t>3.13.5</w:t>
      </w:r>
      <w:r>
        <w:tab/>
      </w:r>
      <w:hyperlink r:id="rId68" w:history="1">
        <w:r w:rsidR="007E5C92" w:rsidRPr="00CF3A1B">
          <w:rPr>
            <w:rStyle w:val="Hyperlink"/>
          </w:rPr>
          <w:t>MACBRIDE PRINCIPLES FORM</w:t>
        </w:r>
        <w:bookmarkEnd w:id="70"/>
      </w:hyperlink>
    </w:p>
    <w:p w14:paraId="32AE1C72" w14:textId="7EFB95D3" w:rsidR="007E5C92" w:rsidRDefault="007E5C92" w:rsidP="0084189F">
      <w:pPr>
        <w:spacing w:after="0" w:line="240" w:lineRule="auto"/>
        <w:jc w:val="both"/>
        <w:rPr>
          <w:sz w:val="20"/>
          <w:szCs w:val="20"/>
        </w:rPr>
      </w:pPr>
      <w:r w:rsidRPr="0084189F">
        <w:rPr>
          <w:rFonts w:cstheme="minorHAnsi"/>
          <w:sz w:val="20"/>
          <w:szCs w:val="20"/>
        </w:rPr>
        <w:t>The Bidder should submit the MacBride Principles Form.  Pursuant to N.J.S.A. 52:34-12.2, a Bidder is required to certify  that it either has no ongoing business activities in Northern Ireland and does not maintain a physical presence therein or that it will take lawful steps in good faith to conduct any business operations it has in Northern Ireland in accordance</w:t>
      </w:r>
      <w:r w:rsidRPr="0084189F">
        <w:rPr>
          <w:rFonts w:cstheme="minorHAnsi"/>
          <w:spacing w:val="-17"/>
          <w:sz w:val="20"/>
          <w:szCs w:val="20"/>
        </w:rPr>
        <w:t xml:space="preserve"> </w:t>
      </w:r>
      <w:r w:rsidRPr="0084189F">
        <w:rPr>
          <w:rFonts w:cstheme="minorHAnsi"/>
          <w:sz w:val="20"/>
          <w:szCs w:val="20"/>
        </w:rPr>
        <w:t>with</w:t>
      </w:r>
      <w:r w:rsidRPr="0084189F">
        <w:rPr>
          <w:rFonts w:cstheme="minorHAnsi"/>
          <w:spacing w:val="-13"/>
          <w:sz w:val="20"/>
          <w:szCs w:val="20"/>
        </w:rPr>
        <w:t xml:space="preserve"> </w:t>
      </w:r>
      <w:r w:rsidRPr="0084189F">
        <w:rPr>
          <w:rFonts w:cstheme="minorHAnsi"/>
          <w:sz w:val="20"/>
          <w:szCs w:val="20"/>
        </w:rPr>
        <w:t>the</w:t>
      </w:r>
      <w:r w:rsidRPr="0084189F">
        <w:rPr>
          <w:rFonts w:cstheme="minorHAnsi"/>
          <w:spacing w:val="-14"/>
          <w:sz w:val="20"/>
          <w:szCs w:val="20"/>
        </w:rPr>
        <w:t xml:space="preserve"> </w:t>
      </w:r>
      <w:r w:rsidRPr="0084189F">
        <w:rPr>
          <w:rFonts w:cstheme="minorHAnsi"/>
          <w:sz w:val="20"/>
          <w:szCs w:val="20"/>
        </w:rPr>
        <w:t>MacBride</w:t>
      </w:r>
      <w:r w:rsidRPr="0084189F">
        <w:rPr>
          <w:rFonts w:cstheme="minorHAnsi"/>
          <w:spacing w:val="-15"/>
          <w:sz w:val="20"/>
          <w:szCs w:val="20"/>
        </w:rPr>
        <w:t xml:space="preserve"> </w:t>
      </w:r>
      <w:r w:rsidRPr="0084189F">
        <w:rPr>
          <w:rFonts w:cstheme="minorHAnsi"/>
          <w:sz w:val="20"/>
          <w:szCs w:val="20"/>
        </w:rPr>
        <w:t>principles</w:t>
      </w:r>
      <w:r w:rsidRPr="0084189F">
        <w:rPr>
          <w:rFonts w:cstheme="minorHAnsi"/>
          <w:spacing w:val="-13"/>
          <w:sz w:val="20"/>
          <w:szCs w:val="20"/>
        </w:rPr>
        <w:t xml:space="preserve"> </w:t>
      </w:r>
      <w:r w:rsidRPr="0084189F">
        <w:rPr>
          <w:rFonts w:cstheme="minorHAnsi"/>
          <w:sz w:val="20"/>
          <w:szCs w:val="20"/>
        </w:rPr>
        <w:t>of</w:t>
      </w:r>
      <w:r w:rsidRPr="0084189F">
        <w:rPr>
          <w:rFonts w:cstheme="minorHAnsi"/>
          <w:spacing w:val="-12"/>
          <w:sz w:val="20"/>
          <w:szCs w:val="20"/>
        </w:rPr>
        <w:t xml:space="preserve"> </w:t>
      </w:r>
      <w:r w:rsidRPr="0084189F">
        <w:rPr>
          <w:rFonts w:cstheme="minorHAnsi"/>
          <w:sz w:val="20"/>
          <w:szCs w:val="20"/>
        </w:rPr>
        <w:t>nondiscrimination</w:t>
      </w:r>
      <w:r w:rsidRPr="0084189F">
        <w:rPr>
          <w:rFonts w:cstheme="minorHAnsi"/>
          <w:spacing w:val="-15"/>
          <w:sz w:val="20"/>
          <w:szCs w:val="20"/>
        </w:rPr>
        <w:t xml:space="preserve"> </w:t>
      </w:r>
      <w:r w:rsidRPr="0084189F">
        <w:rPr>
          <w:rFonts w:cstheme="minorHAnsi"/>
          <w:sz w:val="20"/>
          <w:szCs w:val="20"/>
        </w:rPr>
        <w:t>in</w:t>
      </w:r>
      <w:r w:rsidRPr="0084189F">
        <w:rPr>
          <w:rFonts w:cstheme="minorHAnsi"/>
          <w:spacing w:val="-16"/>
          <w:sz w:val="20"/>
          <w:szCs w:val="20"/>
        </w:rPr>
        <w:t xml:space="preserve"> </w:t>
      </w:r>
      <w:r w:rsidRPr="0084189F">
        <w:rPr>
          <w:rFonts w:cstheme="minorHAnsi"/>
          <w:sz w:val="20"/>
          <w:szCs w:val="20"/>
        </w:rPr>
        <w:t>employment</w:t>
      </w:r>
      <w:r w:rsidRPr="0084189F">
        <w:rPr>
          <w:rFonts w:cstheme="minorHAnsi"/>
          <w:spacing w:val="-13"/>
          <w:sz w:val="20"/>
          <w:szCs w:val="20"/>
        </w:rPr>
        <w:t xml:space="preserve"> </w:t>
      </w:r>
      <w:r w:rsidRPr="0084189F">
        <w:rPr>
          <w:rFonts w:cstheme="minorHAnsi"/>
          <w:sz w:val="20"/>
          <w:szCs w:val="20"/>
        </w:rPr>
        <w:t>as</w:t>
      </w:r>
      <w:r w:rsidRPr="0084189F">
        <w:rPr>
          <w:rFonts w:cstheme="minorHAnsi"/>
          <w:spacing w:val="-17"/>
          <w:sz w:val="20"/>
          <w:szCs w:val="20"/>
        </w:rPr>
        <w:t xml:space="preserve"> </w:t>
      </w:r>
      <w:r w:rsidRPr="0084189F">
        <w:rPr>
          <w:rFonts w:cstheme="minorHAnsi"/>
          <w:sz w:val="20"/>
          <w:szCs w:val="20"/>
        </w:rPr>
        <w:t>set</w:t>
      </w:r>
      <w:r w:rsidRPr="0084189F">
        <w:rPr>
          <w:rFonts w:cstheme="minorHAnsi"/>
          <w:spacing w:val="-15"/>
          <w:sz w:val="20"/>
          <w:szCs w:val="20"/>
        </w:rPr>
        <w:t xml:space="preserve"> </w:t>
      </w:r>
      <w:r w:rsidRPr="0084189F">
        <w:rPr>
          <w:rFonts w:cstheme="minorHAnsi"/>
          <w:sz w:val="20"/>
          <w:szCs w:val="20"/>
        </w:rPr>
        <w:t>forth</w:t>
      </w:r>
      <w:r w:rsidRPr="0084189F">
        <w:rPr>
          <w:rFonts w:cstheme="minorHAnsi"/>
          <w:spacing w:val="-13"/>
          <w:sz w:val="20"/>
          <w:szCs w:val="20"/>
        </w:rPr>
        <w:t xml:space="preserve"> </w:t>
      </w:r>
      <w:r w:rsidRPr="0084189F">
        <w:rPr>
          <w:rFonts w:cstheme="minorHAnsi"/>
          <w:sz w:val="20"/>
          <w:szCs w:val="20"/>
        </w:rPr>
        <w:t>in</w:t>
      </w:r>
      <w:r w:rsidRPr="0084189F">
        <w:rPr>
          <w:rFonts w:cstheme="minorHAnsi"/>
          <w:spacing w:val="-9"/>
          <w:sz w:val="20"/>
          <w:szCs w:val="20"/>
        </w:rPr>
        <w:t xml:space="preserve"> </w:t>
      </w:r>
      <w:r w:rsidRPr="0084189F">
        <w:rPr>
          <w:rFonts w:cstheme="minorHAnsi"/>
          <w:sz w:val="20"/>
          <w:szCs w:val="20"/>
        </w:rPr>
        <w:t>N.J.S.A. 52:18A-89.5 and in conformance with the United Kingdom’s Fair Employment (Northern Ireland) Act of 1989, and permit independent monitoring of their compliance with those</w:t>
      </w:r>
      <w:r w:rsidRPr="0084189F">
        <w:rPr>
          <w:rFonts w:cstheme="minorHAnsi"/>
          <w:spacing w:val="-16"/>
          <w:sz w:val="20"/>
          <w:szCs w:val="20"/>
        </w:rPr>
        <w:t xml:space="preserve"> </w:t>
      </w:r>
      <w:r w:rsidRPr="0084189F">
        <w:rPr>
          <w:rFonts w:cstheme="minorHAnsi"/>
          <w:sz w:val="20"/>
          <w:szCs w:val="20"/>
        </w:rPr>
        <w:t>principles.</w:t>
      </w:r>
      <w:r w:rsidR="008353D3" w:rsidRPr="0084189F">
        <w:rPr>
          <w:rFonts w:cstheme="minorHAnsi"/>
          <w:sz w:val="20"/>
          <w:szCs w:val="20"/>
        </w:rPr>
        <w:t xml:space="preserve">  </w:t>
      </w:r>
      <w:r w:rsidR="008353D3" w:rsidRPr="0084189F">
        <w:rPr>
          <w:sz w:val="20"/>
          <w:szCs w:val="20"/>
        </w:rPr>
        <w:t xml:space="preserve">If a </w:t>
      </w:r>
      <w:r w:rsidR="008353D3" w:rsidRPr="0084189F">
        <w:rPr>
          <w:color w:val="000000" w:themeColor="text1"/>
          <w:sz w:val="20"/>
          <w:szCs w:val="20"/>
        </w:rPr>
        <w:t>Bidder</w:t>
      </w:r>
      <w:r w:rsidR="008353D3" w:rsidRPr="0084189F">
        <w:rPr>
          <w:sz w:val="20"/>
          <w:szCs w:val="20"/>
        </w:rPr>
        <w:t xml:space="preserve"> does not submit the form with the Quote, the </w:t>
      </w:r>
      <w:r w:rsidR="008353D3" w:rsidRPr="0084189F">
        <w:rPr>
          <w:color w:val="000000" w:themeColor="text1"/>
          <w:sz w:val="20"/>
          <w:szCs w:val="20"/>
        </w:rPr>
        <w:t>Bidder</w:t>
      </w:r>
      <w:r w:rsidR="008353D3" w:rsidRPr="0084189F">
        <w:rPr>
          <w:sz w:val="20"/>
          <w:szCs w:val="20"/>
        </w:rPr>
        <w:t xml:space="preserve"> must comply within seven (7) </w:t>
      </w:r>
      <w:r w:rsidR="001849F3">
        <w:rPr>
          <w:sz w:val="20"/>
          <w:szCs w:val="20"/>
        </w:rPr>
        <w:t>B</w:t>
      </w:r>
      <w:r w:rsidR="008353D3" w:rsidRPr="0084189F">
        <w:rPr>
          <w:sz w:val="20"/>
          <w:szCs w:val="20"/>
        </w:rPr>
        <w:t xml:space="preserve">usiness </w:t>
      </w:r>
      <w:r w:rsidR="001849F3">
        <w:rPr>
          <w:sz w:val="20"/>
          <w:szCs w:val="20"/>
        </w:rPr>
        <w:t>D</w:t>
      </w:r>
      <w:r w:rsidR="008353D3" w:rsidRPr="0084189F">
        <w:rPr>
          <w:sz w:val="20"/>
          <w:szCs w:val="20"/>
        </w:rPr>
        <w:t>ays of the State’s request or the State may deem the Quote non-responsive.</w:t>
      </w:r>
    </w:p>
    <w:p w14:paraId="5C8613AF" w14:textId="77777777" w:rsidR="005C517F" w:rsidRPr="005C517F" w:rsidRDefault="005C517F" w:rsidP="0084189F">
      <w:pPr>
        <w:spacing w:after="0" w:line="240" w:lineRule="auto"/>
        <w:jc w:val="both"/>
        <w:rPr>
          <w:sz w:val="20"/>
          <w:szCs w:val="20"/>
        </w:rPr>
      </w:pPr>
      <w:r w:rsidRPr="005C517F">
        <w:rPr>
          <w:i/>
          <w:sz w:val="20"/>
          <w:szCs w:val="20"/>
        </w:rPr>
        <w:t>NOTE:</w:t>
      </w:r>
      <w:r w:rsidRPr="005C517F">
        <w:rPr>
          <w:rFonts w:cstheme="minorHAnsi"/>
          <w:sz w:val="20"/>
          <w:szCs w:val="20"/>
        </w:rPr>
        <w:t xml:space="preserve"> </w:t>
      </w:r>
      <w:r w:rsidR="00054C5A">
        <w:rPr>
          <w:sz w:val="20"/>
          <w:szCs w:val="20"/>
        </w:rPr>
        <w:t xml:space="preserve">In lieu of completing and submitting the paper-based form, the Bidder has the option to complete this certification online in </w:t>
      </w:r>
      <w:r w:rsidR="00054C5A" w:rsidRPr="00E6153C">
        <w:rPr>
          <w:rStyle w:val="IntenseEmphasis"/>
          <w:caps/>
          <w:color w:val="00B050"/>
          <w:sz w:val="20"/>
          <w:szCs w:val="20"/>
        </w:rPr>
        <w:t>NJ</w:t>
      </w:r>
      <w:r w:rsidR="00054C5A" w:rsidRPr="00E6153C">
        <w:rPr>
          <w:rStyle w:val="IntenseEmphasis"/>
          <w:caps/>
          <w:color w:val="0070C0"/>
          <w:sz w:val="20"/>
          <w:szCs w:val="20"/>
        </w:rPr>
        <w:t>START</w:t>
      </w:r>
      <w:r w:rsidR="00054C5A">
        <w:rPr>
          <w:sz w:val="20"/>
          <w:szCs w:val="20"/>
        </w:rPr>
        <w:t xml:space="preserve"> on the “Terms and Categories” Tab.  </w:t>
      </w:r>
    </w:p>
    <w:p w14:paraId="1EAE0B59" w14:textId="77777777" w:rsidR="00CF3A1B" w:rsidRDefault="00CF3A1B" w:rsidP="0084189F">
      <w:pPr>
        <w:spacing w:after="0" w:line="240" w:lineRule="auto"/>
        <w:jc w:val="both"/>
        <w:rPr>
          <w:sz w:val="20"/>
          <w:szCs w:val="20"/>
        </w:rPr>
      </w:pPr>
    </w:p>
    <w:p w14:paraId="1F8DE764" w14:textId="0F9553FF" w:rsidR="00FA2B12" w:rsidRPr="0084189F" w:rsidRDefault="007F75A2" w:rsidP="00F76ECC">
      <w:pPr>
        <w:pStyle w:val="Heading3"/>
      </w:pPr>
      <w:bookmarkStart w:id="71" w:name="_Toc232581390"/>
      <w:r>
        <w:lastRenderedPageBreak/>
        <w:t>3.13.6</w:t>
      </w:r>
      <w:r>
        <w:tab/>
      </w:r>
      <w:hyperlink r:id="rId69" w:history="1">
        <w:r w:rsidR="00FA2B12" w:rsidRPr="00CF3A1B">
          <w:rPr>
            <w:rStyle w:val="Hyperlink"/>
          </w:rPr>
          <w:t>SERVICE PERFORMANCE WITHIN THE UNITED STATES</w:t>
        </w:r>
        <w:bookmarkEnd w:id="71"/>
      </w:hyperlink>
    </w:p>
    <w:p w14:paraId="21F2BD7F" w14:textId="324C69BE" w:rsidR="00FA2B12" w:rsidRPr="0084189F" w:rsidRDefault="00FA2B12" w:rsidP="0084189F">
      <w:pPr>
        <w:spacing w:after="0" w:line="240" w:lineRule="auto"/>
        <w:jc w:val="both"/>
        <w:rPr>
          <w:sz w:val="20"/>
          <w:szCs w:val="20"/>
        </w:rPr>
      </w:pPr>
      <w:r w:rsidRPr="0084189F">
        <w:rPr>
          <w:sz w:val="20"/>
          <w:szCs w:val="20"/>
        </w:rPr>
        <w:t>The Bidder should submit a completed Source Disclosure Form. Pursuant to N.J.S.A. 52:34-13.2, all Contracts primarily for services shall be performed within the United States</w:t>
      </w:r>
      <w:r w:rsidR="00C35924">
        <w:rPr>
          <w:sz w:val="20"/>
          <w:szCs w:val="20"/>
        </w:rPr>
        <w:t>.</w:t>
      </w:r>
      <w:r w:rsidR="001C1C1B" w:rsidRPr="0084189F">
        <w:rPr>
          <w:sz w:val="20"/>
          <w:szCs w:val="20"/>
        </w:rPr>
        <w:t xml:space="preserve"> If a </w:t>
      </w:r>
      <w:r w:rsidR="001C1C1B" w:rsidRPr="0084189F">
        <w:rPr>
          <w:color w:val="000000" w:themeColor="text1"/>
          <w:sz w:val="20"/>
          <w:szCs w:val="20"/>
        </w:rPr>
        <w:t>Bidder</w:t>
      </w:r>
      <w:r w:rsidR="001C1C1B" w:rsidRPr="0084189F">
        <w:rPr>
          <w:sz w:val="20"/>
          <w:szCs w:val="20"/>
        </w:rPr>
        <w:t xml:space="preserve"> does not submit the form with the Quote, the </w:t>
      </w:r>
      <w:r w:rsidR="001C1C1B" w:rsidRPr="0084189F">
        <w:rPr>
          <w:color w:val="000000" w:themeColor="text1"/>
          <w:sz w:val="20"/>
          <w:szCs w:val="20"/>
        </w:rPr>
        <w:t>Bidder</w:t>
      </w:r>
      <w:r w:rsidR="001C1C1B" w:rsidRPr="0084189F">
        <w:rPr>
          <w:sz w:val="20"/>
          <w:szCs w:val="20"/>
        </w:rPr>
        <w:t xml:space="preserve"> must comply within seven (7) </w:t>
      </w:r>
      <w:r w:rsidR="001849F3">
        <w:rPr>
          <w:sz w:val="20"/>
          <w:szCs w:val="20"/>
        </w:rPr>
        <w:t>B</w:t>
      </w:r>
      <w:r w:rsidR="001C1C1B" w:rsidRPr="0084189F">
        <w:rPr>
          <w:sz w:val="20"/>
          <w:szCs w:val="20"/>
        </w:rPr>
        <w:t xml:space="preserve">usiness </w:t>
      </w:r>
      <w:r w:rsidR="001849F3">
        <w:rPr>
          <w:sz w:val="20"/>
          <w:szCs w:val="20"/>
        </w:rPr>
        <w:t>D</w:t>
      </w:r>
      <w:r w:rsidR="001C1C1B" w:rsidRPr="0084189F">
        <w:rPr>
          <w:sz w:val="20"/>
          <w:szCs w:val="20"/>
        </w:rPr>
        <w:t>ays of the State’s request or the State may deem the Quote non-responsive.</w:t>
      </w:r>
      <w:r w:rsidR="001C1C1B" w:rsidRPr="0084189F" w:rsidDel="001C1C1B">
        <w:rPr>
          <w:rStyle w:val="CommentReference"/>
          <w:sz w:val="20"/>
          <w:szCs w:val="20"/>
        </w:rPr>
        <w:t xml:space="preserve"> </w:t>
      </w:r>
    </w:p>
    <w:p w14:paraId="785C86A0" w14:textId="77777777" w:rsidR="00FA2B12" w:rsidRPr="0084189F" w:rsidRDefault="00FA2B12" w:rsidP="0084189F">
      <w:pPr>
        <w:spacing w:after="0" w:line="240" w:lineRule="auto"/>
        <w:jc w:val="both"/>
        <w:rPr>
          <w:rFonts w:cstheme="minorHAnsi"/>
          <w:sz w:val="20"/>
          <w:szCs w:val="20"/>
        </w:rPr>
      </w:pPr>
    </w:p>
    <w:p w14:paraId="10A5B1FF" w14:textId="6EF16C74" w:rsidR="00FA2B12" w:rsidRPr="0084189F" w:rsidRDefault="007F75A2" w:rsidP="00F76ECC">
      <w:pPr>
        <w:pStyle w:val="Heading3"/>
      </w:pPr>
      <w:bookmarkStart w:id="72" w:name="_Toc232581391"/>
      <w:r>
        <w:t>3.13.7</w:t>
      </w:r>
      <w:r>
        <w:tab/>
      </w:r>
      <w:hyperlink r:id="rId70" w:history="1">
        <w:r w:rsidR="00FA2B12" w:rsidRPr="00C960E8">
          <w:rPr>
            <w:rStyle w:val="Hyperlink"/>
          </w:rPr>
          <w:t>CONFIDENTIALITY/COMMITMENT TO DEFEND</w:t>
        </w:r>
        <w:bookmarkEnd w:id="72"/>
      </w:hyperlink>
    </w:p>
    <w:p w14:paraId="3FAA3F81" w14:textId="77777777" w:rsidR="00181733" w:rsidRPr="0084189F" w:rsidRDefault="00181733" w:rsidP="00181733">
      <w:pPr>
        <w:spacing w:after="0" w:line="240" w:lineRule="auto"/>
        <w:jc w:val="both"/>
        <w:rPr>
          <w:sz w:val="20"/>
          <w:szCs w:val="20"/>
        </w:rPr>
      </w:pPr>
      <w:r w:rsidRPr="00181733">
        <w:rPr>
          <w:sz w:val="20"/>
          <w:szCs w:val="20"/>
        </w:rPr>
        <w:t xml:space="preserve">Pursuant to the New Jersey Open Public Records Act (OPRA), N.J.S.A. 47:1A-1 </w:t>
      </w:r>
      <w:r w:rsidRPr="00074F4F">
        <w:rPr>
          <w:sz w:val="20"/>
          <w:szCs w:val="20"/>
        </w:rPr>
        <w:t>et seq</w:t>
      </w:r>
      <w:r w:rsidRPr="00181733">
        <w:rPr>
          <w:i/>
          <w:sz w:val="20"/>
          <w:szCs w:val="20"/>
        </w:rPr>
        <w:t>.</w:t>
      </w:r>
      <w:r w:rsidRPr="00181733">
        <w:rPr>
          <w:sz w:val="20"/>
          <w:szCs w:val="20"/>
        </w:rPr>
        <w:t>, or the common law right to know, Quotes can be released to the public in accordance with N.J.A.C. 17:12-1.2(b) and (c).</w:t>
      </w:r>
      <w:r w:rsidRPr="0084189F">
        <w:rPr>
          <w:sz w:val="20"/>
          <w:szCs w:val="20"/>
        </w:rPr>
        <w:t xml:space="preserve">  </w:t>
      </w:r>
    </w:p>
    <w:p w14:paraId="015316BA" w14:textId="77777777" w:rsidR="00181733" w:rsidRDefault="00181733" w:rsidP="0084189F">
      <w:pPr>
        <w:spacing w:after="0" w:line="240" w:lineRule="auto"/>
        <w:jc w:val="both"/>
        <w:rPr>
          <w:rFonts w:cstheme="minorHAnsi"/>
          <w:sz w:val="20"/>
          <w:szCs w:val="20"/>
        </w:rPr>
      </w:pPr>
    </w:p>
    <w:p w14:paraId="6B9B8F65" w14:textId="77777777" w:rsidR="00FA2B12" w:rsidRPr="0084189F" w:rsidRDefault="00C35924" w:rsidP="0084189F">
      <w:pPr>
        <w:spacing w:after="0" w:line="240" w:lineRule="auto"/>
        <w:jc w:val="both"/>
        <w:rPr>
          <w:rFonts w:cstheme="minorHAnsi"/>
          <w:sz w:val="20"/>
          <w:szCs w:val="20"/>
        </w:rPr>
      </w:pPr>
      <w:r>
        <w:rPr>
          <w:rFonts w:cstheme="minorHAnsi"/>
          <w:sz w:val="20"/>
          <w:szCs w:val="20"/>
        </w:rPr>
        <w:t xml:space="preserve">The </w:t>
      </w:r>
      <w:r w:rsidR="00FA2B12" w:rsidRPr="0084189F">
        <w:rPr>
          <w:rFonts w:cstheme="minorHAnsi"/>
          <w:sz w:val="20"/>
          <w:szCs w:val="20"/>
        </w:rPr>
        <w:t xml:space="preserve">Bidder should submit a completed and signed Confidentiality/Commitment to Defend Form with the Quote.  In the event that </w:t>
      </w:r>
      <w:r w:rsidR="00111B9C">
        <w:rPr>
          <w:rFonts w:cstheme="minorHAnsi"/>
          <w:sz w:val="20"/>
          <w:szCs w:val="20"/>
        </w:rPr>
        <w:t xml:space="preserve">the </w:t>
      </w:r>
      <w:r w:rsidR="00FA2B12" w:rsidRPr="0084189F">
        <w:rPr>
          <w:rFonts w:cstheme="minorHAnsi"/>
          <w:sz w:val="20"/>
          <w:szCs w:val="20"/>
        </w:rPr>
        <w:t>Bidder does not submit the Confidentiality form with the Quote, the State reserves the right to request that the Bidder submit the form after Quote submission.</w:t>
      </w:r>
    </w:p>
    <w:p w14:paraId="49D90DE1" w14:textId="77777777" w:rsidR="00FE7D8D" w:rsidRPr="0084189F" w:rsidRDefault="00FE7D8D" w:rsidP="0084189F">
      <w:pPr>
        <w:spacing w:after="0" w:line="240" w:lineRule="auto"/>
        <w:jc w:val="both"/>
        <w:rPr>
          <w:sz w:val="20"/>
          <w:szCs w:val="20"/>
        </w:rPr>
      </w:pPr>
    </w:p>
    <w:p w14:paraId="26F63D3E" w14:textId="77777777" w:rsidR="00FE7D8D" w:rsidRPr="0084189F" w:rsidRDefault="00FE7D8D" w:rsidP="0084189F">
      <w:pPr>
        <w:spacing w:after="0" w:line="240" w:lineRule="auto"/>
        <w:jc w:val="both"/>
        <w:rPr>
          <w:sz w:val="20"/>
          <w:szCs w:val="20"/>
        </w:rPr>
      </w:pPr>
      <w:r w:rsidRPr="0084189F">
        <w:rPr>
          <w:sz w:val="20"/>
          <w:szCs w:val="20"/>
        </w:rPr>
        <w:t xml:space="preserve">After the opening of sealed Quotes, all information submitted by a </w:t>
      </w:r>
      <w:r w:rsidRPr="0084189F">
        <w:rPr>
          <w:rFonts w:cs="Arial"/>
          <w:sz w:val="20"/>
          <w:szCs w:val="20"/>
        </w:rPr>
        <w:t>Bidder</w:t>
      </w:r>
      <w:r w:rsidRPr="0084189F">
        <w:rPr>
          <w:sz w:val="20"/>
          <w:szCs w:val="20"/>
        </w:rPr>
        <w:t xml:space="preserve"> in response to a Bid Solicitation is considered public information notwithstanding any disclaimers to the contrary submitted by a </w:t>
      </w:r>
      <w:r w:rsidRPr="0084189F">
        <w:rPr>
          <w:rFonts w:cs="Arial"/>
          <w:sz w:val="20"/>
          <w:szCs w:val="20"/>
        </w:rPr>
        <w:t xml:space="preserve">Bidder.  </w:t>
      </w:r>
      <w:r w:rsidRPr="0084189F">
        <w:rPr>
          <w:sz w:val="20"/>
          <w:szCs w:val="20"/>
        </w:rPr>
        <w:t xml:space="preserve">Proprietary, financial, security and confidential information may be exempt from public disclosure by OPRA and/or the common law when the </w:t>
      </w:r>
      <w:r w:rsidRPr="0084189F">
        <w:rPr>
          <w:rFonts w:cs="Arial"/>
          <w:sz w:val="20"/>
          <w:szCs w:val="20"/>
        </w:rPr>
        <w:t>Bidder</w:t>
      </w:r>
      <w:r w:rsidR="00797656">
        <w:rPr>
          <w:rFonts w:cs="Arial"/>
          <w:sz w:val="20"/>
          <w:szCs w:val="20"/>
        </w:rPr>
        <w:t xml:space="preserve"> </w:t>
      </w:r>
      <w:r w:rsidR="00797656">
        <w:rPr>
          <w:sz w:val="20"/>
          <w:szCs w:val="20"/>
        </w:rPr>
        <w:t>has a</w:t>
      </w:r>
      <w:r w:rsidR="00397347">
        <w:rPr>
          <w:sz w:val="20"/>
          <w:szCs w:val="20"/>
        </w:rPr>
        <w:t xml:space="preserve"> good faith,</w:t>
      </w:r>
      <w:r w:rsidR="00797656">
        <w:rPr>
          <w:sz w:val="20"/>
          <w:szCs w:val="20"/>
        </w:rPr>
        <w:t xml:space="preserve"> </w:t>
      </w:r>
      <w:r w:rsidRPr="0084189F">
        <w:rPr>
          <w:sz w:val="20"/>
          <w:szCs w:val="20"/>
        </w:rPr>
        <w:t xml:space="preserve">legal/factual basis for such assertion. </w:t>
      </w:r>
    </w:p>
    <w:p w14:paraId="4F983875" w14:textId="77777777" w:rsidR="00FE7D8D" w:rsidRPr="0084189F" w:rsidRDefault="00FE7D8D" w:rsidP="0084189F">
      <w:pPr>
        <w:spacing w:after="0" w:line="240" w:lineRule="auto"/>
        <w:jc w:val="both"/>
        <w:rPr>
          <w:sz w:val="20"/>
          <w:szCs w:val="20"/>
        </w:rPr>
      </w:pPr>
    </w:p>
    <w:p w14:paraId="1DBABE8B" w14:textId="77777777" w:rsidR="00FE7D8D" w:rsidRPr="0084189F" w:rsidRDefault="00FE7D8D" w:rsidP="0084189F">
      <w:pPr>
        <w:spacing w:after="0" w:line="240" w:lineRule="auto"/>
        <w:jc w:val="both"/>
        <w:rPr>
          <w:sz w:val="20"/>
          <w:szCs w:val="20"/>
        </w:rPr>
      </w:pPr>
      <w:r w:rsidRPr="0084189F">
        <w:rPr>
          <w:sz w:val="20"/>
          <w:szCs w:val="20"/>
        </w:rPr>
        <w:t>When the Bid Solicitation contains a negotiation component, the Quote will not be subject to public disclosure until a notice of intent to award a Contract is announced.</w:t>
      </w:r>
      <w:r w:rsidRPr="0084189F">
        <w:rPr>
          <w:rFonts w:cs="Arial"/>
          <w:sz w:val="20"/>
          <w:szCs w:val="20"/>
        </w:rPr>
        <w:t xml:space="preserve"> </w:t>
      </w:r>
    </w:p>
    <w:p w14:paraId="202C8C67" w14:textId="77777777" w:rsidR="00FE7D8D" w:rsidRPr="0084189F" w:rsidRDefault="00FE7D8D" w:rsidP="0084189F">
      <w:pPr>
        <w:spacing w:after="0" w:line="240" w:lineRule="auto"/>
        <w:jc w:val="both"/>
        <w:rPr>
          <w:sz w:val="20"/>
          <w:szCs w:val="20"/>
        </w:rPr>
      </w:pPr>
    </w:p>
    <w:p w14:paraId="6812FDD8" w14:textId="39D64D38" w:rsidR="00FE7D8D" w:rsidRPr="0084189F" w:rsidRDefault="00FE7D8D" w:rsidP="0084189F">
      <w:pPr>
        <w:spacing w:after="0" w:line="240" w:lineRule="auto"/>
        <w:jc w:val="both"/>
        <w:rPr>
          <w:sz w:val="20"/>
          <w:szCs w:val="20"/>
        </w:rPr>
      </w:pPr>
      <w:r w:rsidRPr="0084189F">
        <w:rPr>
          <w:sz w:val="20"/>
          <w:szCs w:val="20"/>
        </w:rPr>
        <w:t xml:space="preserve">As part of its Quote, a </w:t>
      </w:r>
      <w:r w:rsidRPr="0084189F">
        <w:rPr>
          <w:rFonts w:cs="Arial"/>
          <w:sz w:val="20"/>
          <w:szCs w:val="20"/>
        </w:rPr>
        <w:t>Bidder</w:t>
      </w:r>
      <w:r w:rsidRPr="0084189F">
        <w:rPr>
          <w:sz w:val="20"/>
          <w:szCs w:val="20"/>
        </w:rPr>
        <w:t xml:space="preserve"> may request that portions of the Quote be exempt from public disclosure under OPRA and/or the common law. </w:t>
      </w:r>
      <w:r w:rsidR="00111B9C">
        <w:rPr>
          <w:sz w:val="20"/>
          <w:szCs w:val="20"/>
        </w:rPr>
        <w:t xml:space="preserve">The </w:t>
      </w:r>
      <w:r w:rsidRPr="0084189F">
        <w:rPr>
          <w:rFonts w:cs="Arial"/>
          <w:sz w:val="20"/>
          <w:szCs w:val="20"/>
        </w:rPr>
        <w:t>Bidder</w:t>
      </w:r>
      <w:r w:rsidRPr="0084189F">
        <w:rPr>
          <w:sz w:val="20"/>
          <w:szCs w:val="20"/>
        </w:rPr>
        <w:t xml:space="preserve"> must provide a detailed statement clearly identifying those sections of the Quote that it claims are exempt from production, and the legal and factual basis that supports said exemption(s) as a matter of law.  The State will not honor any attempts by a </w:t>
      </w:r>
      <w:r w:rsidRPr="0084189F">
        <w:rPr>
          <w:rFonts w:cs="Arial"/>
          <w:sz w:val="20"/>
          <w:szCs w:val="20"/>
        </w:rPr>
        <w:t>Bidder</w:t>
      </w:r>
      <w:r w:rsidRPr="0084189F">
        <w:rPr>
          <w:sz w:val="20"/>
          <w:szCs w:val="20"/>
        </w:rPr>
        <w:t xml:space="preserve"> to designate its </w:t>
      </w:r>
      <w:r w:rsidR="00133AD6">
        <w:rPr>
          <w:sz w:val="20"/>
          <w:szCs w:val="20"/>
        </w:rPr>
        <w:t>State-Supplied P</w:t>
      </w:r>
      <w:r w:rsidRPr="0084189F">
        <w:rPr>
          <w:sz w:val="20"/>
          <w:szCs w:val="20"/>
        </w:rPr>
        <w:t xml:space="preserve">rice </w:t>
      </w:r>
      <w:r w:rsidR="00133AD6">
        <w:rPr>
          <w:sz w:val="20"/>
          <w:szCs w:val="20"/>
        </w:rPr>
        <w:t>S</w:t>
      </w:r>
      <w:r w:rsidRPr="0084189F">
        <w:rPr>
          <w:sz w:val="20"/>
          <w:szCs w:val="20"/>
        </w:rPr>
        <w:t xml:space="preserve">heet, </w:t>
      </w:r>
      <w:r w:rsidR="009344B9">
        <w:rPr>
          <w:sz w:val="20"/>
          <w:szCs w:val="20"/>
        </w:rPr>
        <w:t>P</w:t>
      </w:r>
      <w:r w:rsidRPr="0084189F">
        <w:rPr>
          <w:sz w:val="20"/>
          <w:szCs w:val="20"/>
        </w:rPr>
        <w:t xml:space="preserve">rice </w:t>
      </w:r>
      <w:r w:rsidR="009344B9">
        <w:rPr>
          <w:sz w:val="20"/>
          <w:szCs w:val="20"/>
        </w:rPr>
        <w:t>L</w:t>
      </w:r>
      <w:r w:rsidRPr="0084189F">
        <w:rPr>
          <w:sz w:val="20"/>
          <w:szCs w:val="20"/>
        </w:rPr>
        <w:t>ist/</w:t>
      </w:r>
      <w:r w:rsidR="009344B9">
        <w:rPr>
          <w:sz w:val="20"/>
          <w:szCs w:val="20"/>
        </w:rPr>
        <w:t>C</w:t>
      </w:r>
      <w:r w:rsidRPr="0084189F">
        <w:rPr>
          <w:sz w:val="20"/>
          <w:szCs w:val="20"/>
        </w:rPr>
        <w:t>atalog, and/or the entire Quote as proprietary</w:t>
      </w:r>
      <w:r w:rsidR="00F57B0E">
        <w:rPr>
          <w:sz w:val="20"/>
          <w:szCs w:val="20"/>
        </w:rPr>
        <w:t xml:space="preserve"> and/or</w:t>
      </w:r>
      <w:r w:rsidRPr="0084189F">
        <w:rPr>
          <w:sz w:val="20"/>
          <w:szCs w:val="20"/>
        </w:rPr>
        <w:t xml:space="preserve"> confidential</w:t>
      </w:r>
      <w:r w:rsidR="00F57B0E">
        <w:rPr>
          <w:sz w:val="20"/>
          <w:szCs w:val="20"/>
        </w:rPr>
        <w:t>,</w:t>
      </w:r>
      <w:r w:rsidRPr="0084189F">
        <w:rPr>
          <w:sz w:val="20"/>
          <w:szCs w:val="20"/>
        </w:rPr>
        <w:t xml:space="preserve"> and/or to claim copyright protection for its entire Quote.</w:t>
      </w:r>
      <w:r w:rsidR="00702F47">
        <w:rPr>
          <w:sz w:val="20"/>
          <w:szCs w:val="20"/>
        </w:rPr>
        <w:t xml:space="preserve">  If the State does not agree with a Bidder’s designation of proprietary and/or confidential information, the </w:t>
      </w:r>
      <w:r w:rsidR="00AC4999">
        <w:rPr>
          <w:sz w:val="20"/>
          <w:szCs w:val="20"/>
        </w:rPr>
        <w:t>S</w:t>
      </w:r>
      <w:r w:rsidR="00702F47">
        <w:rPr>
          <w:sz w:val="20"/>
          <w:szCs w:val="20"/>
        </w:rPr>
        <w:t>tate</w:t>
      </w:r>
      <w:r w:rsidR="00AC4999" w:rsidRPr="00AC4999">
        <w:rPr>
          <w:sz w:val="20"/>
          <w:szCs w:val="20"/>
        </w:rPr>
        <w:t xml:space="preserve"> </w:t>
      </w:r>
      <w:r w:rsidR="00AC4999" w:rsidRPr="0084189F">
        <w:rPr>
          <w:sz w:val="20"/>
          <w:szCs w:val="20"/>
        </w:rPr>
        <w:t xml:space="preserve">will </w:t>
      </w:r>
      <w:r w:rsidR="00AC4999">
        <w:rPr>
          <w:sz w:val="20"/>
          <w:szCs w:val="20"/>
        </w:rPr>
        <w:t xml:space="preserve">use commercially reasonable efforts to </w:t>
      </w:r>
      <w:r w:rsidR="00AC4999" w:rsidRPr="0084189F">
        <w:rPr>
          <w:sz w:val="20"/>
          <w:szCs w:val="20"/>
        </w:rPr>
        <w:t xml:space="preserve">advise the </w:t>
      </w:r>
      <w:r w:rsidR="00AC4999" w:rsidRPr="0084189F">
        <w:rPr>
          <w:rFonts w:cs="Arial"/>
          <w:sz w:val="20"/>
          <w:szCs w:val="20"/>
        </w:rPr>
        <w:t>Bidder</w:t>
      </w:r>
      <w:r w:rsidR="00AC4999">
        <w:rPr>
          <w:sz w:val="20"/>
          <w:szCs w:val="20"/>
        </w:rPr>
        <w:t xml:space="preserve">. </w:t>
      </w:r>
      <w:r w:rsidR="00AC4999" w:rsidRPr="0084189F">
        <w:rPr>
          <w:sz w:val="20"/>
          <w:szCs w:val="20"/>
        </w:rPr>
        <w:t>Copyright law does not prohibit access to a record which is otherwise available under OPRA.</w:t>
      </w:r>
    </w:p>
    <w:p w14:paraId="3BA12AAD" w14:textId="77777777" w:rsidR="00FE7D8D" w:rsidRPr="0084189F" w:rsidRDefault="00FE7D8D" w:rsidP="0084189F">
      <w:pPr>
        <w:spacing w:after="0" w:line="240" w:lineRule="auto"/>
        <w:jc w:val="both"/>
        <w:rPr>
          <w:sz w:val="20"/>
          <w:szCs w:val="20"/>
        </w:rPr>
      </w:pPr>
    </w:p>
    <w:p w14:paraId="30EEF535" w14:textId="77777777" w:rsidR="00FE7D8D" w:rsidRPr="0084189F" w:rsidRDefault="00FE7D8D" w:rsidP="008418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jc w:val="both"/>
        <w:rPr>
          <w:sz w:val="20"/>
          <w:szCs w:val="20"/>
        </w:rPr>
      </w:pPr>
      <w:r w:rsidRPr="0084189F">
        <w:rPr>
          <w:sz w:val="20"/>
          <w:szCs w:val="20"/>
        </w:rPr>
        <w:t xml:space="preserve">The State reserves the right to make the determination as to what </w:t>
      </w:r>
      <w:r w:rsidR="00AC4999">
        <w:rPr>
          <w:sz w:val="20"/>
          <w:szCs w:val="20"/>
        </w:rPr>
        <w:t>to disclose in response to</w:t>
      </w:r>
      <w:r w:rsidR="00702F47">
        <w:rPr>
          <w:sz w:val="20"/>
          <w:szCs w:val="20"/>
        </w:rPr>
        <w:t xml:space="preserve"> an OPRA request</w:t>
      </w:r>
      <w:r w:rsidRPr="0084189F">
        <w:rPr>
          <w:sz w:val="20"/>
          <w:szCs w:val="20"/>
        </w:rPr>
        <w:t>.  Any information</w:t>
      </w:r>
      <w:r w:rsidR="00AC4999">
        <w:rPr>
          <w:sz w:val="20"/>
          <w:szCs w:val="20"/>
        </w:rPr>
        <w:t xml:space="preserve"> that the State determines to be exempt from disclosure under OPRA</w:t>
      </w:r>
      <w:r w:rsidRPr="0084189F">
        <w:rPr>
          <w:sz w:val="20"/>
          <w:szCs w:val="20"/>
        </w:rPr>
        <w:t xml:space="preserve"> will be redacted.  </w:t>
      </w:r>
    </w:p>
    <w:p w14:paraId="5A41BB3C" w14:textId="77777777" w:rsidR="00FE7D8D" w:rsidRPr="0084189F" w:rsidRDefault="00FE7D8D" w:rsidP="0084189F">
      <w:pPr>
        <w:spacing w:after="0" w:line="240" w:lineRule="auto"/>
        <w:jc w:val="both"/>
        <w:rPr>
          <w:sz w:val="20"/>
          <w:szCs w:val="20"/>
        </w:rPr>
      </w:pPr>
    </w:p>
    <w:p w14:paraId="26B8C37E" w14:textId="77777777" w:rsidR="00FE7D8D" w:rsidRPr="0084189F" w:rsidRDefault="00FE7D8D" w:rsidP="0084189F">
      <w:pPr>
        <w:spacing w:after="0" w:line="240" w:lineRule="auto"/>
        <w:jc w:val="both"/>
        <w:rPr>
          <w:color w:val="1F497D"/>
          <w:sz w:val="20"/>
          <w:szCs w:val="20"/>
        </w:rPr>
      </w:pPr>
      <w:r w:rsidRPr="0084189F">
        <w:rPr>
          <w:sz w:val="20"/>
          <w:szCs w:val="20"/>
        </w:rPr>
        <w:t>In the event of any challenge to the Bidder’s assertion of confidentiality</w:t>
      </w:r>
      <w:r w:rsidR="00AC4999">
        <w:rPr>
          <w:sz w:val="20"/>
          <w:szCs w:val="20"/>
        </w:rPr>
        <w:t xml:space="preserve"> that is contrary to the State’s determination of confidentiality</w:t>
      </w:r>
      <w:r w:rsidRPr="0084189F">
        <w:rPr>
          <w:sz w:val="20"/>
          <w:szCs w:val="20"/>
        </w:rPr>
        <w:t xml:space="preserve">, the </w:t>
      </w:r>
      <w:r w:rsidRPr="0084189F">
        <w:rPr>
          <w:rFonts w:cs="Arial"/>
          <w:sz w:val="20"/>
          <w:szCs w:val="20"/>
        </w:rPr>
        <w:t>Bidder</w:t>
      </w:r>
      <w:r w:rsidRPr="0084189F">
        <w:rPr>
          <w:sz w:val="20"/>
          <w:szCs w:val="20"/>
        </w:rPr>
        <w:t xml:space="preserve"> shall be solely responsible for defending its designation, but in doing so, all costs and expenses associated therewith shall be the responsibility of the Bidder. The State assumes no such responsibility or liability.  </w:t>
      </w:r>
    </w:p>
    <w:p w14:paraId="19307252" w14:textId="77777777" w:rsidR="00FE7D8D" w:rsidRPr="0084189F" w:rsidRDefault="00FE7D8D" w:rsidP="0084189F">
      <w:pPr>
        <w:spacing w:after="0" w:line="240" w:lineRule="auto"/>
        <w:jc w:val="both"/>
        <w:rPr>
          <w:sz w:val="20"/>
          <w:szCs w:val="20"/>
        </w:rPr>
      </w:pPr>
    </w:p>
    <w:p w14:paraId="729E7A72" w14:textId="77777777" w:rsidR="00FE7D8D" w:rsidRPr="0084189F" w:rsidRDefault="00FE7D8D" w:rsidP="0084189F">
      <w:pPr>
        <w:spacing w:after="0" w:line="240" w:lineRule="auto"/>
        <w:jc w:val="both"/>
        <w:rPr>
          <w:sz w:val="20"/>
          <w:szCs w:val="20"/>
        </w:rPr>
      </w:pPr>
      <w:r w:rsidRPr="0084189F">
        <w:rPr>
          <w:sz w:val="20"/>
          <w:szCs w:val="20"/>
        </w:rPr>
        <w:t xml:space="preserve">In order not to delay consideration of the Quote or the State’s response to a request for documents, the State requires that </w:t>
      </w:r>
      <w:r w:rsidRPr="0084189F">
        <w:rPr>
          <w:rFonts w:cs="Arial"/>
          <w:sz w:val="20"/>
          <w:szCs w:val="20"/>
        </w:rPr>
        <w:t>Bidder</w:t>
      </w:r>
      <w:r w:rsidRPr="0084189F">
        <w:rPr>
          <w:sz w:val="20"/>
          <w:szCs w:val="20"/>
        </w:rPr>
        <w:t xml:space="preserve"> respond to any request regarding confidentiality markings within the timeframe designated in the State’s correspondence regarding confidentiality.  If no response is received by the designated date and time, the State will be permitted to release a copy of the Quote with the State making the determination regarding what may be proprietary or confidential.</w:t>
      </w:r>
    </w:p>
    <w:p w14:paraId="44CC4C45" w14:textId="77777777" w:rsidR="007E5C92" w:rsidRPr="0084189F" w:rsidRDefault="007E5C92" w:rsidP="0084189F">
      <w:pPr>
        <w:spacing w:after="0" w:line="240" w:lineRule="auto"/>
        <w:rPr>
          <w:b/>
          <w:sz w:val="20"/>
          <w:szCs w:val="20"/>
        </w:rPr>
      </w:pPr>
    </w:p>
    <w:p w14:paraId="6C96B96C" w14:textId="05D392FC" w:rsidR="00F944FD" w:rsidRPr="0084189F" w:rsidRDefault="007F75A2" w:rsidP="00F76ECC">
      <w:pPr>
        <w:pStyle w:val="Heading3"/>
      </w:pPr>
      <w:bookmarkStart w:id="73" w:name="_Toc232581392"/>
      <w:r>
        <w:t>3.13.8</w:t>
      </w:r>
      <w:r>
        <w:tab/>
      </w:r>
      <w:hyperlink r:id="rId71" w:history="1">
        <w:r w:rsidR="00F944FD" w:rsidRPr="00AE51C7">
          <w:rPr>
            <w:rStyle w:val="Hyperlink"/>
          </w:rPr>
          <w:t>SUBCONTRACTOR UTILIZATION PLAN</w:t>
        </w:r>
        <w:bookmarkEnd w:id="73"/>
      </w:hyperlink>
    </w:p>
    <w:p w14:paraId="6D545393" w14:textId="6D5D2A98" w:rsidR="00F944FD" w:rsidRPr="00757621" w:rsidRDefault="00F944FD" w:rsidP="0084189F">
      <w:pPr>
        <w:spacing w:after="0" w:line="240" w:lineRule="auto"/>
        <w:jc w:val="both"/>
        <w:rPr>
          <w:rFonts w:eastAsia="MS Mincho" w:cstheme="minorHAnsi"/>
          <w:sz w:val="20"/>
          <w:szCs w:val="20"/>
        </w:rPr>
      </w:pPr>
      <w:r w:rsidRPr="00757621">
        <w:rPr>
          <w:rFonts w:cstheme="minorHAnsi"/>
          <w:sz w:val="20"/>
          <w:szCs w:val="20"/>
        </w:rPr>
        <w:t>Bidders intending to use Subcontractor</w:t>
      </w:r>
      <w:r w:rsidR="003A4B84">
        <w:rPr>
          <w:rFonts w:cstheme="minorHAnsi"/>
          <w:sz w:val="20"/>
          <w:szCs w:val="20"/>
        </w:rPr>
        <w:t>(s)</w:t>
      </w:r>
      <w:r w:rsidRPr="00757621">
        <w:rPr>
          <w:rFonts w:cstheme="minorHAnsi"/>
          <w:sz w:val="20"/>
          <w:szCs w:val="20"/>
        </w:rPr>
        <w:t xml:space="preserve"> </w:t>
      </w:r>
      <w:r w:rsidR="00757621" w:rsidRPr="00757621">
        <w:rPr>
          <w:rFonts w:cstheme="minorHAnsi"/>
          <w:sz w:val="20"/>
          <w:szCs w:val="20"/>
        </w:rPr>
        <w:t xml:space="preserve">shall list </w:t>
      </w:r>
      <w:r w:rsidR="003A4B84">
        <w:rPr>
          <w:rFonts w:cstheme="minorHAnsi"/>
          <w:sz w:val="20"/>
          <w:szCs w:val="20"/>
        </w:rPr>
        <w:t>all</w:t>
      </w:r>
      <w:r w:rsidR="00757621" w:rsidRPr="00757621">
        <w:rPr>
          <w:rFonts w:cstheme="minorHAnsi"/>
          <w:sz w:val="20"/>
          <w:szCs w:val="20"/>
        </w:rPr>
        <w:t xml:space="preserve"> </w:t>
      </w:r>
      <w:r w:rsidR="00632330">
        <w:rPr>
          <w:rFonts w:cstheme="minorHAnsi"/>
          <w:sz w:val="20"/>
          <w:szCs w:val="20"/>
        </w:rPr>
        <w:t>Subcontractor</w:t>
      </w:r>
      <w:r w:rsidR="00757621">
        <w:rPr>
          <w:rFonts w:cstheme="minorHAnsi"/>
          <w:sz w:val="20"/>
          <w:szCs w:val="20"/>
        </w:rPr>
        <w:t>s</w:t>
      </w:r>
      <w:r w:rsidR="00757621" w:rsidRPr="00757621">
        <w:rPr>
          <w:rFonts w:cstheme="minorHAnsi"/>
          <w:sz w:val="20"/>
          <w:szCs w:val="20"/>
        </w:rPr>
        <w:t xml:space="preserve"> on the</w:t>
      </w:r>
      <w:r w:rsidR="003A4B84">
        <w:rPr>
          <w:rFonts w:cstheme="minorHAnsi"/>
          <w:sz w:val="20"/>
          <w:szCs w:val="20"/>
        </w:rPr>
        <w:t xml:space="preserve"> </w:t>
      </w:r>
      <w:r w:rsidR="003A4B84" w:rsidRPr="00757621">
        <w:rPr>
          <w:rFonts w:cstheme="minorHAnsi"/>
          <w:sz w:val="20"/>
          <w:szCs w:val="20"/>
        </w:rPr>
        <w:t>Subcontractor Utilization Plan form</w:t>
      </w:r>
      <w:r w:rsidR="003A4B84">
        <w:rPr>
          <w:rFonts w:cstheme="minorHAnsi"/>
          <w:sz w:val="20"/>
          <w:szCs w:val="20"/>
        </w:rPr>
        <w:t xml:space="preserve"> or may list the </w:t>
      </w:r>
      <w:r w:rsidR="003A4B84" w:rsidRPr="00757621">
        <w:rPr>
          <w:rFonts w:cstheme="minorHAnsi"/>
          <w:sz w:val="20"/>
          <w:szCs w:val="20"/>
        </w:rPr>
        <w:t>Subcontractor</w:t>
      </w:r>
      <w:r w:rsidR="003A4B84">
        <w:rPr>
          <w:rFonts w:cstheme="minorHAnsi"/>
          <w:sz w:val="20"/>
          <w:szCs w:val="20"/>
        </w:rPr>
        <w:t>(s) on the</w:t>
      </w:r>
      <w:r w:rsidR="00757621" w:rsidRPr="00757621">
        <w:rPr>
          <w:rFonts w:cstheme="minorHAnsi"/>
          <w:sz w:val="20"/>
          <w:szCs w:val="20"/>
        </w:rPr>
        <w:t xml:space="preserve"> </w:t>
      </w:r>
      <w:r w:rsidR="00757621">
        <w:rPr>
          <w:rFonts w:cstheme="minorHAnsi"/>
          <w:sz w:val="20"/>
          <w:szCs w:val="20"/>
        </w:rPr>
        <w:t>“</w:t>
      </w:r>
      <w:r w:rsidR="00757621" w:rsidRPr="00757621">
        <w:rPr>
          <w:rFonts w:cstheme="minorHAnsi"/>
          <w:sz w:val="20"/>
          <w:szCs w:val="20"/>
        </w:rPr>
        <w:t>Su</w:t>
      </w:r>
      <w:r w:rsidR="00757621">
        <w:rPr>
          <w:rFonts w:cstheme="minorHAnsi"/>
          <w:sz w:val="20"/>
          <w:szCs w:val="20"/>
        </w:rPr>
        <w:t>b</w:t>
      </w:r>
      <w:r w:rsidR="00757621" w:rsidRPr="00757621">
        <w:rPr>
          <w:rFonts w:cstheme="minorHAnsi"/>
          <w:sz w:val="20"/>
          <w:szCs w:val="20"/>
        </w:rPr>
        <w:t>contractor</w:t>
      </w:r>
      <w:r w:rsidR="00757621">
        <w:rPr>
          <w:rFonts w:cstheme="minorHAnsi"/>
          <w:sz w:val="20"/>
          <w:szCs w:val="20"/>
        </w:rPr>
        <w:t>”</w:t>
      </w:r>
      <w:r w:rsidR="00757621" w:rsidRPr="00757621">
        <w:rPr>
          <w:rFonts w:cstheme="minorHAnsi"/>
          <w:sz w:val="20"/>
          <w:szCs w:val="20"/>
        </w:rPr>
        <w:t xml:space="preserve"> Tab</w:t>
      </w:r>
      <w:r w:rsidR="003A4B84">
        <w:rPr>
          <w:rFonts w:cstheme="minorHAnsi"/>
          <w:sz w:val="20"/>
          <w:szCs w:val="20"/>
        </w:rPr>
        <w:t xml:space="preserve"> in</w:t>
      </w:r>
      <w:r w:rsidR="00757621" w:rsidRPr="00757621">
        <w:rPr>
          <w:rFonts w:cstheme="minorHAnsi"/>
          <w:sz w:val="20"/>
          <w:szCs w:val="20"/>
        </w:rPr>
        <w:t xml:space="preserve"> </w:t>
      </w:r>
      <w:r w:rsidR="00757621" w:rsidRPr="00757621">
        <w:rPr>
          <w:rStyle w:val="IntenseEmphasis"/>
          <w:rFonts w:cstheme="minorHAnsi"/>
          <w:color w:val="00B050"/>
          <w:sz w:val="20"/>
          <w:szCs w:val="20"/>
        </w:rPr>
        <w:t>NJ</w:t>
      </w:r>
      <w:r w:rsidR="00757621" w:rsidRPr="00757621">
        <w:rPr>
          <w:rStyle w:val="IntenseEmphasis"/>
          <w:rFonts w:cstheme="minorHAnsi"/>
          <w:color w:val="0070C0"/>
          <w:sz w:val="20"/>
          <w:szCs w:val="20"/>
        </w:rPr>
        <w:t>START</w:t>
      </w:r>
      <w:r w:rsidRPr="00757621">
        <w:rPr>
          <w:rFonts w:cstheme="minorHAnsi"/>
          <w:sz w:val="20"/>
          <w:szCs w:val="20"/>
        </w:rPr>
        <w:t xml:space="preserve">. </w:t>
      </w:r>
    </w:p>
    <w:p w14:paraId="57172B9B" w14:textId="77777777" w:rsidR="00757621" w:rsidRDefault="00757621" w:rsidP="0084189F">
      <w:pPr>
        <w:spacing w:after="0" w:line="240" w:lineRule="auto"/>
        <w:jc w:val="both"/>
        <w:rPr>
          <w:rFonts w:eastAsia="MS Mincho"/>
          <w:sz w:val="20"/>
          <w:szCs w:val="20"/>
        </w:rPr>
      </w:pPr>
    </w:p>
    <w:p w14:paraId="2EF0C73B" w14:textId="77777777" w:rsidR="00F944FD" w:rsidRPr="0084189F" w:rsidRDefault="00F944FD" w:rsidP="0084189F">
      <w:pPr>
        <w:spacing w:after="0" w:line="240" w:lineRule="auto"/>
        <w:jc w:val="both"/>
        <w:rPr>
          <w:rFonts w:eastAsia="MS Mincho"/>
          <w:sz w:val="20"/>
          <w:szCs w:val="20"/>
        </w:rPr>
      </w:pPr>
      <w:r w:rsidRPr="0084189F">
        <w:rPr>
          <w:rFonts w:eastAsia="MS Mincho"/>
          <w:sz w:val="20"/>
          <w:szCs w:val="20"/>
        </w:rPr>
        <w:t xml:space="preserve">For a Quote that does NOT include the use of any Subcontractors, the </w:t>
      </w:r>
      <w:r w:rsidRPr="0084189F">
        <w:rPr>
          <w:color w:val="000000"/>
          <w:sz w:val="20"/>
          <w:szCs w:val="20"/>
        </w:rPr>
        <w:t>Bidder</w:t>
      </w:r>
      <w:r w:rsidRPr="0084189F">
        <w:rPr>
          <w:rFonts w:eastAsia="MS Mincho"/>
          <w:sz w:val="20"/>
          <w:szCs w:val="20"/>
        </w:rPr>
        <w:t xml:space="preserve"> is automatically certifying that</w:t>
      </w:r>
      <w:r w:rsidR="00F57B0E">
        <w:rPr>
          <w:rFonts w:eastAsia="MS Mincho"/>
          <w:sz w:val="20"/>
          <w:szCs w:val="20"/>
        </w:rPr>
        <w:t>,</w:t>
      </w:r>
      <w:r w:rsidRPr="0084189F">
        <w:rPr>
          <w:rFonts w:eastAsia="MS Mincho"/>
          <w:sz w:val="20"/>
          <w:szCs w:val="20"/>
        </w:rPr>
        <w:t xml:space="preserve"> if </w:t>
      </w:r>
      <w:r w:rsidR="00F57B0E">
        <w:rPr>
          <w:rFonts w:eastAsia="MS Mincho"/>
          <w:sz w:val="20"/>
          <w:szCs w:val="20"/>
        </w:rPr>
        <w:t xml:space="preserve">selected for an award, </w:t>
      </w:r>
      <w:r w:rsidRPr="0084189F">
        <w:rPr>
          <w:rFonts w:eastAsia="MS Mincho"/>
          <w:sz w:val="20"/>
          <w:szCs w:val="20"/>
        </w:rPr>
        <w:t xml:space="preserve">the Bidder will be performing all work required by the Contract. </w:t>
      </w:r>
    </w:p>
    <w:p w14:paraId="6617E7D1" w14:textId="77777777" w:rsidR="006F1C4F" w:rsidRPr="0084189F" w:rsidRDefault="006F1C4F" w:rsidP="0084189F">
      <w:pPr>
        <w:spacing w:after="0" w:line="240" w:lineRule="auto"/>
        <w:jc w:val="both"/>
        <w:rPr>
          <w:rFonts w:eastAsia="MS Mincho"/>
          <w:sz w:val="20"/>
          <w:szCs w:val="20"/>
        </w:rPr>
      </w:pPr>
    </w:p>
    <w:p w14:paraId="3E251E68" w14:textId="77777777" w:rsidR="00CF2795" w:rsidRDefault="00BD4160" w:rsidP="00757621">
      <w:pPr>
        <w:pStyle w:val="BodyText"/>
        <w:spacing w:after="0" w:line="240" w:lineRule="auto"/>
        <w:jc w:val="both"/>
        <w:rPr>
          <w:sz w:val="20"/>
          <w:szCs w:val="20"/>
        </w:rPr>
      </w:pPr>
      <w:r w:rsidRPr="0084189F">
        <w:rPr>
          <w:sz w:val="20"/>
          <w:szCs w:val="20"/>
        </w:rPr>
        <w:t>If it becomes necessary for the Contractor to substitute a Subcontractor, add a Subcontractor, or substitute its own staff for a Subcontractor, the Contractor will identify the proposed new Subcontractor or staff member(s) and the work to be performed</w:t>
      </w:r>
      <w:r w:rsidR="002E5950" w:rsidRPr="0084189F">
        <w:rPr>
          <w:sz w:val="20"/>
          <w:szCs w:val="20"/>
        </w:rPr>
        <w:t>.</w:t>
      </w:r>
      <w:r w:rsidR="006F1C4F" w:rsidRPr="0084189F">
        <w:rPr>
          <w:rFonts w:eastAsia="MS Mincho"/>
          <w:sz w:val="20"/>
          <w:szCs w:val="20"/>
        </w:rPr>
        <w:t xml:space="preserve">  </w:t>
      </w:r>
      <w:r w:rsidR="00F944FD" w:rsidRPr="0084189F">
        <w:rPr>
          <w:sz w:val="20"/>
          <w:szCs w:val="20"/>
        </w:rPr>
        <w:t xml:space="preserve">The Contractor shall forward a written request to substitute or add a Subcontractor or to substitute its own staff for a Subcontractor to the State Contract Manager for consideration.  </w:t>
      </w:r>
      <w:r w:rsidR="006F1C4F" w:rsidRPr="0084189F">
        <w:rPr>
          <w:sz w:val="20"/>
          <w:szCs w:val="20"/>
        </w:rPr>
        <w:t xml:space="preserve">  The Contractor must provide</w:t>
      </w:r>
      <w:r w:rsidR="002E5950" w:rsidRPr="0084189F">
        <w:rPr>
          <w:sz w:val="20"/>
          <w:szCs w:val="20"/>
        </w:rPr>
        <w:t xml:space="preserve"> a completed </w:t>
      </w:r>
      <w:r w:rsidR="002E5950" w:rsidRPr="0084189F">
        <w:rPr>
          <w:rFonts w:eastAsia="MS Mincho"/>
          <w:sz w:val="20"/>
          <w:szCs w:val="20"/>
        </w:rPr>
        <w:t>Subcontractor Utilization Plan, a</w:t>
      </w:r>
      <w:r w:rsidR="006F1C4F" w:rsidRPr="0084189F">
        <w:rPr>
          <w:sz w:val="20"/>
          <w:szCs w:val="20"/>
        </w:rPr>
        <w:t xml:space="preserve"> detailed justification documenting the necessity for the substitution or addition</w:t>
      </w:r>
      <w:r w:rsidR="002E5950" w:rsidRPr="0084189F">
        <w:rPr>
          <w:sz w:val="20"/>
          <w:szCs w:val="20"/>
        </w:rPr>
        <w:t xml:space="preserve">, and </w:t>
      </w:r>
      <w:r w:rsidR="00146BD7">
        <w:rPr>
          <w:sz w:val="20"/>
          <w:szCs w:val="20"/>
        </w:rPr>
        <w:t>resumes</w:t>
      </w:r>
      <w:r w:rsidR="006F1C4F" w:rsidRPr="0084189F">
        <w:rPr>
          <w:sz w:val="20"/>
          <w:szCs w:val="20"/>
        </w:rPr>
        <w:t xml:space="preserve"> of its proposed replacement staff or of the proposed Subcontractor’s management, supervisory, and other key personnel that demonstrate knowledge, ability and experience relevant to that part of the work which the Subcontractor is to undertake. The qualifications and experience of the replacement(s) must equal or exceed those of similar personnel proposed by the Contractor in its Quote.</w:t>
      </w:r>
      <w:r w:rsidR="00757621">
        <w:rPr>
          <w:sz w:val="20"/>
          <w:szCs w:val="20"/>
        </w:rPr>
        <w:t xml:space="preserve">  </w:t>
      </w:r>
      <w:r w:rsidR="00CF2795">
        <w:rPr>
          <w:sz w:val="20"/>
          <w:szCs w:val="20"/>
        </w:rPr>
        <w:t>T</w:t>
      </w:r>
      <w:r w:rsidR="002E5950" w:rsidRPr="0084189F">
        <w:rPr>
          <w:sz w:val="20"/>
          <w:szCs w:val="20"/>
        </w:rPr>
        <w:t xml:space="preserve">he State Contract Manager will forward the request to the Director for approval.  </w:t>
      </w:r>
    </w:p>
    <w:p w14:paraId="310C61AF" w14:textId="77777777" w:rsidR="00757621" w:rsidRDefault="00757621" w:rsidP="00757621">
      <w:pPr>
        <w:pStyle w:val="BodyText"/>
        <w:spacing w:after="0" w:line="240" w:lineRule="auto"/>
        <w:jc w:val="both"/>
        <w:rPr>
          <w:sz w:val="20"/>
          <w:szCs w:val="20"/>
        </w:rPr>
      </w:pPr>
    </w:p>
    <w:p w14:paraId="430C519D" w14:textId="77777777" w:rsidR="00F944FD" w:rsidRPr="00CF2795" w:rsidRDefault="00CF2795" w:rsidP="0084189F">
      <w:pPr>
        <w:spacing w:after="0" w:line="240" w:lineRule="auto"/>
        <w:jc w:val="both"/>
        <w:rPr>
          <w:sz w:val="20"/>
          <w:szCs w:val="20"/>
        </w:rPr>
      </w:pPr>
      <w:r>
        <w:rPr>
          <w:sz w:val="20"/>
          <w:szCs w:val="20"/>
        </w:rPr>
        <w:lastRenderedPageBreak/>
        <w:t xml:space="preserve">NOTE: </w:t>
      </w:r>
      <w:r w:rsidR="00F944FD" w:rsidRPr="0084189F">
        <w:rPr>
          <w:rFonts w:cstheme="minorHAnsi"/>
          <w:sz w:val="20"/>
          <w:szCs w:val="20"/>
        </w:rPr>
        <w:t>No substituted or additional Subcontractors are authorized to begin work until the Contractor has received written approval from the Director.</w:t>
      </w:r>
    </w:p>
    <w:p w14:paraId="4AA3C21C" w14:textId="77777777" w:rsidR="00F944FD" w:rsidRPr="0084189F" w:rsidRDefault="00F944FD" w:rsidP="0084189F">
      <w:pPr>
        <w:pStyle w:val="BodyText"/>
        <w:spacing w:after="0" w:line="240" w:lineRule="auto"/>
        <w:jc w:val="both"/>
        <w:rPr>
          <w:rFonts w:cstheme="minorHAnsi"/>
          <w:sz w:val="20"/>
          <w:szCs w:val="20"/>
        </w:rPr>
      </w:pPr>
    </w:p>
    <w:p w14:paraId="075A905B" w14:textId="612CA48C" w:rsidR="00F944FD" w:rsidRPr="0084189F" w:rsidRDefault="007F75A2" w:rsidP="00994097">
      <w:pPr>
        <w:pStyle w:val="Heading4"/>
        <w:numPr>
          <w:ilvl w:val="0"/>
          <w:numId w:val="0"/>
        </w:numPr>
        <w:rPr>
          <w:sz w:val="20"/>
          <w:szCs w:val="20"/>
        </w:rPr>
      </w:pPr>
      <w:r>
        <w:rPr>
          <w:sz w:val="20"/>
          <w:szCs w:val="20"/>
        </w:rPr>
        <w:t>3.13.8.1</w:t>
      </w:r>
      <w:r>
        <w:rPr>
          <w:sz w:val="20"/>
          <w:szCs w:val="20"/>
        </w:rPr>
        <w:tab/>
      </w:r>
      <w:r w:rsidR="00F944FD" w:rsidRPr="00AA2C25">
        <w:rPr>
          <w:sz w:val="20"/>
          <w:szCs w:val="20"/>
        </w:rPr>
        <w:t>SMALL BUSINESS AND/OR DISABLED VETERANS’ BUSINESS SUBCONTRACTING</w:t>
      </w:r>
      <w:r w:rsidR="00F944FD" w:rsidRPr="0084189F">
        <w:rPr>
          <w:sz w:val="20"/>
          <w:szCs w:val="20"/>
        </w:rPr>
        <w:t xml:space="preserve"> SET-ASIDE CONTRACT </w:t>
      </w:r>
    </w:p>
    <w:p w14:paraId="47FE15D5" w14:textId="7CC65D73" w:rsidR="009E2EBA" w:rsidRPr="009E2EBA" w:rsidRDefault="009E2EBA" w:rsidP="009E2EBA">
      <w:pPr>
        <w:spacing w:after="0" w:line="240" w:lineRule="auto"/>
        <w:jc w:val="both"/>
        <w:rPr>
          <w:sz w:val="20"/>
          <w:szCs w:val="20"/>
        </w:rPr>
      </w:pPr>
      <w:r w:rsidRPr="009E2EBA">
        <w:rPr>
          <w:sz w:val="20"/>
          <w:szCs w:val="20"/>
        </w:rPr>
        <w:t xml:space="preserve">This is a Contract with set-aside subcontracting for New Jersey Small Business Enterprises and/or Disabled Veterans’ Business.  </w:t>
      </w:r>
    </w:p>
    <w:p w14:paraId="799857E7" w14:textId="77777777" w:rsidR="009E2EBA" w:rsidRPr="009E2EBA" w:rsidRDefault="009E2EBA" w:rsidP="009E2EBA">
      <w:pPr>
        <w:spacing w:after="0" w:line="240" w:lineRule="auto"/>
        <w:jc w:val="both"/>
        <w:rPr>
          <w:sz w:val="20"/>
          <w:szCs w:val="20"/>
        </w:rPr>
      </w:pPr>
    </w:p>
    <w:p w14:paraId="64713CB7" w14:textId="77777777" w:rsidR="009E2EBA" w:rsidRPr="009E2EBA" w:rsidRDefault="009E2EBA" w:rsidP="009E2EBA">
      <w:pPr>
        <w:spacing w:after="0" w:line="240" w:lineRule="auto"/>
        <w:jc w:val="both"/>
        <w:rPr>
          <w:sz w:val="20"/>
          <w:szCs w:val="20"/>
        </w:rPr>
      </w:pPr>
      <w:r w:rsidRPr="009E2EBA">
        <w:rPr>
          <w:sz w:val="20"/>
          <w:szCs w:val="20"/>
        </w:rPr>
        <w:t>If the Bidder intends to subcontract, it must submit a Subcontractor Utilization Plan and shall take the following actions to make a good faith effort to solicit and hire eligible New Jersey Small Business Enterprises and/or Disabled Veterans’ Businesses:</w:t>
      </w:r>
    </w:p>
    <w:p w14:paraId="673325CC" w14:textId="77777777" w:rsidR="009E2EBA" w:rsidRPr="009E2EBA" w:rsidRDefault="009E2EBA" w:rsidP="009E2EBA">
      <w:pPr>
        <w:numPr>
          <w:ilvl w:val="0"/>
          <w:numId w:val="65"/>
        </w:numPr>
        <w:spacing w:after="0" w:line="240" w:lineRule="auto"/>
        <w:jc w:val="both"/>
        <w:rPr>
          <w:sz w:val="20"/>
          <w:szCs w:val="20"/>
        </w:rPr>
      </w:pPr>
      <w:r w:rsidRPr="009E2EBA">
        <w:rPr>
          <w:sz w:val="20"/>
          <w:szCs w:val="20"/>
        </w:rPr>
        <w:t>The Bidder shall attempt to locate qualified potential New Jersey Small Business Enterprises and/or Disabled Veterans’ Business Subcontractors;</w:t>
      </w:r>
    </w:p>
    <w:p w14:paraId="303E03D6" w14:textId="77777777" w:rsidR="009E2EBA" w:rsidRPr="009E2EBA" w:rsidRDefault="009E2EBA" w:rsidP="009E2EBA">
      <w:pPr>
        <w:numPr>
          <w:ilvl w:val="0"/>
          <w:numId w:val="65"/>
        </w:numPr>
        <w:spacing w:after="0" w:line="240" w:lineRule="auto"/>
        <w:jc w:val="both"/>
        <w:rPr>
          <w:sz w:val="20"/>
          <w:szCs w:val="20"/>
        </w:rPr>
      </w:pPr>
      <w:r w:rsidRPr="009E2EBA">
        <w:rPr>
          <w:sz w:val="20"/>
          <w:szCs w:val="20"/>
        </w:rPr>
        <w:t>The Bidder shall request a listing of New Jersey Small Business Enterprises and/or Disabled Veterans’ Businesses from the Division of Revenue and Enterprise Services, Small Business Registration and M/WBE Certification Services Unit through SAVI (</w:t>
      </w:r>
      <w:hyperlink r:id="rId72" w:history="1">
        <w:r w:rsidRPr="009E2EBA">
          <w:rPr>
            <w:rStyle w:val="Hyperlink"/>
            <w:sz w:val="20"/>
            <w:szCs w:val="20"/>
          </w:rPr>
          <w:t>NJSAVI Dataset Story | NJOIT Open Data Center</w:t>
        </w:r>
      </w:hyperlink>
      <w:r w:rsidRPr="009E2EBA">
        <w:rPr>
          <w:sz w:val="20"/>
          <w:szCs w:val="20"/>
        </w:rPr>
        <w:t>) if none are known to the Bidder;</w:t>
      </w:r>
    </w:p>
    <w:p w14:paraId="562604D4" w14:textId="77777777" w:rsidR="009E2EBA" w:rsidRPr="009E2EBA" w:rsidRDefault="009E2EBA" w:rsidP="009E2EBA">
      <w:pPr>
        <w:numPr>
          <w:ilvl w:val="0"/>
          <w:numId w:val="65"/>
        </w:numPr>
        <w:spacing w:after="0" w:line="240" w:lineRule="auto"/>
        <w:jc w:val="both"/>
        <w:rPr>
          <w:sz w:val="20"/>
          <w:szCs w:val="20"/>
        </w:rPr>
      </w:pPr>
      <w:r w:rsidRPr="009E2EBA">
        <w:rPr>
          <w:sz w:val="20"/>
          <w:szCs w:val="20"/>
        </w:rPr>
        <w:t>The Bidder shall keep a record of its efforts, including the names of businesses contacted and the means and results of such contacts;</w:t>
      </w:r>
    </w:p>
    <w:p w14:paraId="0B941BED" w14:textId="77777777" w:rsidR="009E2EBA" w:rsidRPr="009E2EBA" w:rsidRDefault="009E2EBA" w:rsidP="009E2EBA">
      <w:pPr>
        <w:numPr>
          <w:ilvl w:val="0"/>
          <w:numId w:val="65"/>
        </w:numPr>
        <w:spacing w:after="0" w:line="240" w:lineRule="auto"/>
        <w:jc w:val="both"/>
        <w:rPr>
          <w:sz w:val="20"/>
          <w:szCs w:val="20"/>
        </w:rPr>
      </w:pPr>
      <w:r w:rsidRPr="009E2EBA">
        <w:rPr>
          <w:sz w:val="20"/>
          <w:szCs w:val="20"/>
        </w:rPr>
        <w:t>The Bidder shall provide all potential Subcontractors with detailed information regarding the specifications; and</w:t>
      </w:r>
    </w:p>
    <w:p w14:paraId="4BFFFD95" w14:textId="77777777" w:rsidR="009E2EBA" w:rsidRPr="009E2EBA" w:rsidRDefault="009E2EBA" w:rsidP="009E2EBA">
      <w:pPr>
        <w:numPr>
          <w:ilvl w:val="0"/>
          <w:numId w:val="65"/>
        </w:numPr>
        <w:spacing w:after="0" w:line="240" w:lineRule="auto"/>
        <w:jc w:val="both"/>
        <w:rPr>
          <w:sz w:val="20"/>
          <w:szCs w:val="20"/>
        </w:rPr>
      </w:pPr>
      <w:r w:rsidRPr="009E2EBA">
        <w:rPr>
          <w:sz w:val="20"/>
          <w:szCs w:val="20"/>
        </w:rPr>
        <w:t>The Bidder shall attempt, wherever possible, to negotiate prices with potential Subcontractors submitting higher than acceptable price quotes.</w:t>
      </w:r>
    </w:p>
    <w:p w14:paraId="36B01698" w14:textId="77777777" w:rsidR="009E2EBA" w:rsidRPr="009E2EBA" w:rsidRDefault="009E2EBA" w:rsidP="009E2EBA">
      <w:pPr>
        <w:spacing w:after="0" w:line="240" w:lineRule="auto"/>
        <w:jc w:val="both"/>
        <w:rPr>
          <w:sz w:val="20"/>
          <w:szCs w:val="20"/>
        </w:rPr>
      </w:pPr>
    </w:p>
    <w:p w14:paraId="1C5F9A6A" w14:textId="77777777" w:rsidR="009E2EBA" w:rsidRPr="009E2EBA" w:rsidRDefault="009E2EBA" w:rsidP="009E2EBA">
      <w:pPr>
        <w:spacing w:after="0" w:line="240" w:lineRule="auto"/>
        <w:jc w:val="both"/>
        <w:rPr>
          <w:sz w:val="20"/>
          <w:szCs w:val="20"/>
        </w:rPr>
      </w:pPr>
      <w:r w:rsidRPr="009E2EBA">
        <w:rPr>
          <w:sz w:val="20"/>
          <w:szCs w:val="20"/>
        </w:rPr>
        <w:t>A Bidder’s failure to satisfy New Jersey Small Business Enterprises and/or Disabled Veterans’ Business set-aside subcontracting or to provide sufficient documentation of its good faith efforts within seven (7) Business Days of a request may preclude award of a Contract to the Bidder.</w:t>
      </w:r>
    </w:p>
    <w:p w14:paraId="1AB39C24" w14:textId="77777777" w:rsidR="009E2EBA" w:rsidRPr="009E2EBA" w:rsidRDefault="009E2EBA" w:rsidP="009E2EBA">
      <w:pPr>
        <w:spacing w:after="0" w:line="240" w:lineRule="auto"/>
        <w:jc w:val="both"/>
        <w:rPr>
          <w:sz w:val="20"/>
          <w:szCs w:val="20"/>
        </w:rPr>
      </w:pPr>
    </w:p>
    <w:p w14:paraId="7779DD6D" w14:textId="77777777" w:rsidR="009E2EBA" w:rsidRPr="009E2EBA" w:rsidRDefault="009E2EBA" w:rsidP="009E2EBA">
      <w:pPr>
        <w:spacing w:after="0" w:line="240" w:lineRule="auto"/>
        <w:jc w:val="both"/>
        <w:rPr>
          <w:sz w:val="20"/>
          <w:szCs w:val="20"/>
        </w:rPr>
      </w:pPr>
      <w:r w:rsidRPr="009E2EBA">
        <w:rPr>
          <w:sz w:val="20"/>
          <w:szCs w:val="20"/>
        </w:rPr>
        <w:t xml:space="preserve">Each Bidder awarded a Contract which contains the set-aside subcontracting requirement shall fully cooperate in any studies or surveys which may be conducted by the State to determine the extent of the Bidder’s compliance with N.J.A.C. 17:13-1.1 </w:t>
      </w:r>
      <w:r w:rsidRPr="009E2EBA">
        <w:rPr>
          <w:sz w:val="20"/>
          <w:szCs w:val="20"/>
          <w:lang w:val="x-none"/>
        </w:rPr>
        <w:t>et seq.</w:t>
      </w:r>
      <w:r w:rsidRPr="009E2EBA">
        <w:rPr>
          <w:sz w:val="20"/>
          <w:szCs w:val="20"/>
        </w:rPr>
        <w:t>, and this Bid Solicitation.</w:t>
      </w:r>
    </w:p>
    <w:p w14:paraId="5AC2EDA0" w14:textId="77777777" w:rsidR="00F944FD" w:rsidRPr="0084189F" w:rsidRDefault="00F944FD" w:rsidP="0084189F">
      <w:pPr>
        <w:spacing w:after="0" w:line="240" w:lineRule="auto"/>
        <w:jc w:val="both"/>
        <w:rPr>
          <w:rFonts w:cstheme="minorHAnsi"/>
          <w:sz w:val="20"/>
          <w:szCs w:val="20"/>
        </w:rPr>
      </w:pPr>
    </w:p>
    <w:p w14:paraId="0322ECBE" w14:textId="150BDE7E" w:rsidR="00606FAA" w:rsidRPr="0084189F" w:rsidRDefault="007F75A2" w:rsidP="00F76ECC">
      <w:pPr>
        <w:pStyle w:val="Heading3"/>
      </w:pPr>
      <w:bookmarkStart w:id="74" w:name="_Toc232581393"/>
      <w:r>
        <w:t>3.13.9</w:t>
      </w:r>
      <w:r>
        <w:tab/>
      </w:r>
      <w:r w:rsidR="009A40C3">
        <w:t>RESERVED</w:t>
      </w:r>
      <w:bookmarkEnd w:id="74"/>
    </w:p>
    <w:p w14:paraId="6DE0F1CA" w14:textId="11340801" w:rsidR="009A40C3" w:rsidRDefault="004B5784" w:rsidP="009A40C3">
      <w:pPr>
        <w:spacing w:after="0" w:line="240" w:lineRule="auto"/>
        <w:jc w:val="both"/>
        <w:rPr>
          <w:sz w:val="20"/>
          <w:szCs w:val="20"/>
        </w:rPr>
      </w:pPr>
      <w:r>
        <w:rPr>
          <w:rFonts w:eastAsia="MS Mincho"/>
          <w:sz w:val="20"/>
          <w:szCs w:val="20"/>
        </w:rPr>
        <w:t>Not applicable to this procurement.</w:t>
      </w:r>
    </w:p>
    <w:p w14:paraId="69A8B823" w14:textId="77777777" w:rsidR="00740883" w:rsidRPr="0084189F" w:rsidRDefault="00740883" w:rsidP="0084189F">
      <w:pPr>
        <w:spacing w:after="0" w:line="240" w:lineRule="auto"/>
        <w:jc w:val="both"/>
        <w:rPr>
          <w:rFonts w:cstheme="minorHAnsi"/>
          <w:sz w:val="20"/>
          <w:szCs w:val="20"/>
        </w:rPr>
      </w:pPr>
    </w:p>
    <w:p w14:paraId="08ACFAE6" w14:textId="2070B40A" w:rsidR="00AD60D5" w:rsidRDefault="007F75A2" w:rsidP="00F76ECC">
      <w:pPr>
        <w:pStyle w:val="Heading3"/>
      </w:pPr>
      <w:bookmarkStart w:id="75" w:name="_Toc232581394"/>
      <w:r>
        <w:t>3.13.10</w:t>
      </w:r>
      <w:r>
        <w:tab/>
      </w:r>
      <w:hyperlink r:id="rId73" w:history="1">
        <w:r w:rsidR="00AD60D5" w:rsidRPr="00992FD6">
          <w:rPr>
            <w:rStyle w:val="Hyperlink"/>
          </w:rPr>
          <w:t>AFFIRMATIVE ACTION</w:t>
        </w:r>
        <w:bookmarkEnd w:id="75"/>
      </w:hyperlink>
    </w:p>
    <w:p w14:paraId="6F21F769" w14:textId="0215545D" w:rsidR="00AD60D5" w:rsidRPr="0084189F" w:rsidRDefault="00AD60D5" w:rsidP="00992FD6">
      <w:pPr>
        <w:keepNext/>
        <w:spacing w:after="0" w:line="240" w:lineRule="auto"/>
        <w:jc w:val="both"/>
        <w:rPr>
          <w:sz w:val="20"/>
          <w:szCs w:val="20"/>
        </w:rPr>
      </w:pPr>
      <w:r w:rsidRPr="00AD60D5">
        <w:rPr>
          <w:rFonts w:cstheme="minorHAnsi"/>
          <w:sz w:val="20"/>
        </w:rPr>
        <w:t xml:space="preserve">The intended Contractor </w:t>
      </w:r>
      <w:r w:rsidR="00111B9C">
        <w:rPr>
          <w:rFonts w:cstheme="minorHAnsi"/>
          <w:sz w:val="20"/>
        </w:rPr>
        <w:t>and its named Subcontractor(s)</w:t>
      </w:r>
      <w:r w:rsidR="00111B9C" w:rsidRPr="00AD60D5">
        <w:rPr>
          <w:rFonts w:cstheme="minorHAnsi"/>
          <w:sz w:val="20"/>
        </w:rPr>
        <w:t xml:space="preserve"> </w:t>
      </w:r>
      <w:r w:rsidRPr="00AD60D5">
        <w:rPr>
          <w:rFonts w:cstheme="minorHAnsi"/>
          <w:sz w:val="20"/>
        </w:rPr>
        <w:t>must submit a copy of a New Jersey Certificate of Employee Information Report, or a copy of Federal Letter of Approval verifying it</w:t>
      </w:r>
      <w:r w:rsidR="00146BD7">
        <w:rPr>
          <w:rFonts w:cstheme="minorHAnsi"/>
          <w:sz w:val="20"/>
        </w:rPr>
        <w:t xml:space="preserve"> is operating under a federally </w:t>
      </w:r>
      <w:r w:rsidRPr="00AD60D5">
        <w:rPr>
          <w:rFonts w:cstheme="minorHAnsi"/>
          <w:sz w:val="20"/>
        </w:rPr>
        <w:t xml:space="preserve">approved or sanctioned Affirmative Action program.  </w:t>
      </w:r>
      <w:r>
        <w:rPr>
          <w:rFonts w:cstheme="minorHAnsi"/>
          <w:sz w:val="20"/>
        </w:rPr>
        <w:t>If the Contractor</w:t>
      </w:r>
      <w:r w:rsidR="00111B9C" w:rsidRPr="00111B9C">
        <w:rPr>
          <w:rFonts w:cstheme="minorHAnsi"/>
          <w:sz w:val="20"/>
        </w:rPr>
        <w:t xml:space="preserve"> </w:t>
      </w:r>
      <w:r w:rsidR="00111B9C">
        <w:rPr>
          <w:rFonts w:cstheme="minorHAnsi"/>
          <w:sz w:val="20"/>
        </w:rPr>
        <w:t xml:space="preserve">and/or its named Subcontractor(s) </w:t>
      </w:r>
      <w:r w:rsidR="00111B9C" w:rsidRPr="00BE6699">
        <w:rPr>
          <w:rFonts w:cstheme="minorHAnsi"/>
          <w:sz w:val="20"/>
        </w:rPr>
        <w:t>are</w:t>
      </w:r>
      <w:r>
        <w:rPr>
          <w:rFonts w:cstheme="minorHAnsi"/>
          <w:sz w:val="20"/>
        </w:rPr>
        <w:t xml:space="preserve"> </w:t>
      </w:r>
      <w:r w:rsidRPr="00AD60D5">
        <w:rPr>
          <w:rFonts w:cstheme="minorHAnsi"/>
          <w:color w:val="000000"/>
          <w:sz w:val="20"/>
        </w:rPr>
        <w:t xml:space="preserve">not in possession of either a New Jersey Certificate of Employee </w:t>
      </w:r>
      <w:r w:rsidR="00992FD6">
        <w:rPr>
          <w:rFonts w:cstheme="minorHAnsi"/>
          <w:color w:val="000000"/>
          <w:sz w:val="20"/>
        </w:rPr>
        <w:t>I</w:t>
      </w:r>
      <w:r w:rsidRPr="00AD60D5">
        <w:rPr>
          <w:rFonts w:cstheme="minorHAnsi"/>
          <w:color w:val="000000"/>
          <w:sz w:val="20"/>
        </w:rPr>
        <w:t>nformation Report or a Federal Letter of Approval</w:t>
      </w:r>
      <w:r>
        <w:rPr>
          <w:rFonts w:cstheme="minorHAnsi"/>
          <w:color w:val="000000"/>
          <w:sz w:val="20"/>
        </w:rPr>
        <w:t>, it</w:t>
      </w:r>
      <w:r w:rsidR="00111B9C">
        <w:rPr>
          <w:rFonts w:cstheme="minorHAnsi"/>
          <w:color w:val="000000"/>
          <w:sz w:val="20"/>
        </w:rPr>
        <w:t>/they</w:t>
      </w:r>
      <w:r w:rsidRPr="00AD60D5">
        <w:rPr>
          <w:rFonts w:cstheme="minorHAnsi"/>
          <w:color w:val="000000"/>
          <w:sz w:val="20"/>
        </w:rPr>
        <w:t xml:space="preserve"> must complete </w:t>
      </w:r>
      <w:r w:rsidR="00992FD6">
        <w:rPr>
          <w:rFonts w:cstheme="minorHAnsi"/>
          <w:color w:val="000000"/>
          <w:sz w:val="20"/>
        </w:rPr>
        <w:t xml:space="preserve">and submit </w:t>
      </w:r>
      <w:r w:rsidRPr="00AD60D5">
        <w:rPr>
          <w:rFonts w:cstheme="minorHAnsi"/>
          <w:color w:val="000000"/>
          <w:sz w:val="20"/>
        </w:rPr>
        <w:t>the Affirmative Action Employee Information Report (AA-302)</w:t>
      </w:r>
      <w:r w:rsidR="00992FD6">
        <w:rPr>
          <w:rFonts w:cstheme="minorHAnsi"/>
          <w:color w:val="000000"/>
          <w:sz w:val="20"/>
        </w:rPr>
        <w:t xml:space="preserve">.  </w:t>
      </w:r>
      <w:r w:rsidRPr="0084189F">
        <w:rPr>
          <w:sz w:val="20"/>
          <w:szCs w:val="20"/>
        </w:rPr>
        <w:t xml:space="preserve">Information, </w:t>
      </w:r>
      <w:r w:rsidR="00992FD6">
        <w:rPr>
          <w:sz w:val="20"/>
          <w:szCs w:val="20"/>
        </w:rPr>
        <w:t xml:space="preserve">instruction and the </w:t>
      </w:r>
      <w:r w:rsidRPr="0084189F">
        <w:rPr>
          <w:sz w:val="20"/>
          <w:szCs w:val="20"/>
        </w:rPr>
        <w:t>application are available at</w:t>
      </w:r>
      <w:r w:rsidR="00547E5A">
        <w:rPr>
          <w:sz w:val="20"/>
          <w:szCs w:val="20"/>
        </w:rPr>
        <w:t xml:space="preserve"> </w:t>
      </w:r>
      <w:hyperlink r:id="rId74" w:history="1">
        <w:r w:rsidR="00547E5A" w:rsidRPr="00BC359D">
          <w:rPr>
            <w:rStyle w:val="Hyperlink"/>
            <w:sz w:val="20"/>
            <w:szCs w:val="20"/>
          </w:rPr>
          <w:t>https://www.state.nj.us/treasury/contract_compliance/index.shtml</w:t>
        </w:r>
      </w:hyperlink>
      <w:r>
        <w:rPr>
          <w:sz w:val="20"/>
          <w:szCs w:val="20"/>
        </w:rPr>
        <w:t>.</w:t>
      </w:r>
    </w:p>
    <w:p w14:paraId="051D5748" w14:textId="77777777" w:rsidR="00AD60D5" w:rsidRDefault="00AD60D5" w:rsidP="00AD60D5">
      <w:pPr>
        <w:pStyle w:val="BodyText3"/>
        <w:rPr>
          <w:rFonts w:asciiTheme="minorHAnsi" w:hAnsiTheme="minorHAnsi" w:cstheme="minorHAnsi"/>
          <w:sz w:val="20"/>
        </w:rPr>
      </w:pPr>
    </w:p>
    <w:p w14:paraId="51AA1A6E" w14:textId="14B39BD3" w:rsidR="00383444" w:rsidRDefault="007F75A2" w:rsidP="00F76ECC">
      <w:pPr>
        <w:pStyle w:val="Heading3"/>
      </w:pPr>
      <w:bookmarkStart w:id="76" w:name="_Toc232581395"/>
      <w:r>
        <w:t>3.13.11</w:t>
      </w:r>
      <w:r>
        <w:tab/>
      </w:r>
      <w:r w:rsidR="00096BA7">
        <w:t>RESERVE</w:t>
      </w:r>
      <w:r w:rsidR="00D806C6">
        <w:t>D</w:t>
      </w:r>
      <w:bookmarkEnd w:id="76"/>
    </w:p>
    <w:p w14:paraId="05C4CD6C" w14:textId="77777777" w:rsidR="006E4EDB" w:rsidRDefault="006E4EDB" w:rsidP="006E4EDB">
      <w:pPr>
        <w:spacing w:after="0" w:line="240" w:lineRule="auto"/>
        <w:jc w:val="both"/>
        <w:rPr>
          <w:rFonts w:cstheme="minorHAnsi"/>
          <w:sz w:val="20"/>
        </w:rPr>
      </w:pPr>
    </w:p>
    <w:p w14:paraId="066BCBA2" w14:textId="38E1C245" w:rsidR="00692E80" w:rsidRPr="0084189F" w:rsidRDefault="00AB3E81" w:rsidP="00F76ECC">
      <w:pPr>
        <w:pStyle w:val="Heading3"/>
      </w:pPr>
      <w:bookmarkStart w:id="77" w:name="_Toc232581396"/>
      <w:r>
        <w:t>3.13.12</w:t>
      </w:r>
      <w:r>
        <w:tab/>
      </w:r>
      <w:r w:rsidR="00692E80" w:rsidRPr="0084189F">
        <w:t>STATE OF NEW JERSEY SECURITY DUE DILIGENCE THIRD-PARTY INFORMATION SECURITY QUESTIONNAIRE</w:t>
      </w:r>
      <w:bookmarkEnd w:id="77"/>
      <w:r w:rsidR="00692E80" w:rsidRPr="0084189F">
        <w:t xml:space="preserve"> </w:t>
      </w:r>
    </w:p>
    <w:p w14:paraId="706FC9CF" w14:textId="03A03FFF" w:rsidR="00F3247D" w:rsidRDefault="00F3247D" w:rsidP="00F3247D">
      <w:pPr>
        <w:keepNext/>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w:t>
      </w:r>
      <w:r w:rsidRPr="009F0271">
        <w:rPr>
          <w:sz w:val="20"/>
          <w:szCs w:val="20"/>
        </w:rPr>
        <w:t>should</w:t>
      </w:r>
      <w:r w:rsidRPr="0084189F">
        <w:rPr>
          <w:sz w:val="20"/>
          <w:szCs w:val="20"/>
        </w:rPr>
        <w:t xml:space="preserve"> complete and submit the State of New Jersey Security Due Diligence Third-Party Information Security Questionnaire (Questionnaire) with its Quote</w:t>
      </w:r>
      <w:r>
        <w:rPr>
          <w:sz w:val="20"/>
          <w:szCs w:val="20"/>
        </w:rPr>
        <w:t>.</w:t>
      </w:r>
      <w:r w:rsidRPr="0084189F">
        <w:rPr>
          <w:sz w:val="20"/>
          <w:szCs w:val="20"/>
        </w:rPr>
        <w:t xml:space="preserve"> </w:t>
      </w:r>
      <w:r w:rsidRPr="007E772B">
        <w:rPr>
          <w:sz w:val="20"/>
          <w:szCs w:val="20"/>
        </w:rPr>
        <w:t xml:space="preserve">If a Bidder does not submit the </w:t>
      </w:r>
      <w:r>
        <w:rPr>
          <w:sz w:val="20"/>
          <w:szCs w:val="20"/>
        </w:rPr>
        <w:t>completed Questionnaire</w:t>
      </w:r>
      <w:r w:rsidRPr="007E772B">
        <w:rPr>
          <w:sz w:val="20"/>
          <w:szCs w:val="20"/>
        </w:rPr>
        <w:t xml:space="preserve"> with the Quote, the Bidder must comply within seven (7) </w:t>
      </w:r>
      <w:r w:rsidR="001849F3">
        <w:rPr>
          <w:sz w:val="20"/>
          <w:szCs w:val="20"/>
        </w:rPr>
        <w:t>B</w:t>
      </w:r>
      <w:r w:rsidRPr="007E772B">
        <w:rPr>
          <w:sz w:val="20"/>
          <w:szCs w:val="20"/>
        </w:rPr>
        <w:t xml:space="preserve">usiness </w:t>
      </w:r>
      <w:r w:rsidR="001849F3">
        <w:rPr>
          <w:sz w:val="20"/>
          <w:szCs w:val="20"/>
        </w:rPr>
        <w:t>D</w:t>
      </w:r>
      <w:r w:rsidRPr="007E772B">
        <w:rPr>
          <w:sz w:val="20"/>
          <w:szCs w:val="20"/>
        </w:rPr>
        <w:t>ays of the State’s request or the State may deem the Quote non-responsive.</w:t>
      </w:r>
      <w:r>
        <w:rPr>
          <w:sz w:val="20"/>
          <w:szCs w:val="20"/>
        </w:rPr>
        <w:t xml:space="preserve"> </w:t>
      </w:r>
    </w:p>
    <w:p w14:paraId="0B9E00BD" w14:textId="77777777" w:rsidR="00F3247D" w:rsidRDefault="00F3247D" w:rsidP="00F3247D">
      <w:pPr>
        <w:keepNext/>
        <w:spacing w:after="0" w:line="240" w:lineRule="auto"/>
        <w:jc w:val="both"/>
        <w:rPr>
          <w:sz w:val="20"/>
          <w:szCs w:val="20"/>
        </w:rPr>
      </w:pPr>
    </w:p>
    <w:p w14:paraId="478F13EC" w14:textId="77777777" w:rsidR="00F3247D" w:rsidRPr="0084189F" w:rsidRDefault="00F3247D" w:rsidP="00F3247D">
      <w:pPr>
        <w:keepNext/>
        <w:spacing w:after="0" w:line="240" w:lineRule="auto"/>
        <w:jc w:val="both"/>
        <w:rPr>
          <w:sz w:val="20"/>
          <w:szCs w:val="20"/>
        </w:rPr>
      </w:pPr>
      <w:r w:rsidRPr="0084189F">
        <w:rPr>
          <w:sz w:val="20"/>
          <w:szCs w:val="20"/>
        </w:rPr>
        <w:t xml:space="preserve">This Questionnaire is designed to provide the State with an overview of the Bidder’s security and privacy controls to </w:t>
      </w:r>
      <w:r>
        <w:rPr>
          <w:sz w:val="20"/>
          <w:szCs w:val="20"/>
        </w:rPr>
        <w:t xml:space="preserve">ensure that the Bidder will (1) </w:t>
      </w:r>
      <w:r w:rsidRPr="0084189F">
        <w:rPr>
          <w:sz w:val="20"/>
          <w:szCs w:val="20"/>
        </w:rPr>
        <w:t>meet the State of New Jersey’s objectives as outlined and documented in the Statewide Information Security Manual</w:t>
      </w:r>
      <w:r>
        <w:rPr>
          <w:sz w:val="20"/>
          <w:szCs w:val="20"/>
        </w:rPr>
        <w:t>;</w:t>
      </w:r>
      <w:r w:rsidRPr="0084189F">
        <w:rPr>
          <w:sz w:val="20"/>
          <w:szCs w:val="20"/>
        </w:rPr>
        <w:t xml:space="preserve"> and </w:t>
      </w:r>
      <w:r>
        <w:rPr>
          <w:sz w:val="20"/>
          <w:szCs w:val="20"/>
        </w:rPr>
        <w:t xml:space="preserve">(2) </w:t>
      </w:r>
      <w:r w:rsidRPr="0084189F">
        <w:rPr>
          <w:sz w:val="20"/>
          <w:szCs w:val="20"/>
        </w:rPr>
        <w:t>compl</w:t>
      </w:r>
      <w:r>
        <w:rPr>
          <w:sz w:val="20"/>
          <w:szCs w:val="20"/>
        </w:rPr>
        <w:t>y</w:t>
      </w:r>
      <w:r w:rsidRPr="0084189F">
        <w:rPr>
          <w:sz w:val="20"/>
          <w:szCs w:val="20"/>
        </w:rPr>
        <w:t xml:space="preserve"> with the State’s security requirements as outlined in </w:t>
      </w:r>
      <w:r w:rsidRPr="00CF0405">
        <w:rPr>
          <w:i/>
          <w:sz w:val="20"/>
          <w:szCs w:val="20"/>
        </w:rPr>
        <w:t>Section 6 – Data Security Requirements – Contractor Responsibility</w:t>
      </w:r>
      <w:r w:rsidRPr="0084189F">
        <w:rPr>
          <w:sz w:val="20"/>
          <w:szCs w:val="20"/>
        </w:rPr>
        <w:t>.</w:t>
      </w:r>
      <w:r>
        <w:rPr>
          <w:sz w:val="20"/>
          <w:szCs w:val="20"/>
        </w:rPr>
        <w:t xml:space="preserve"> </w:t>
      </w:r>
      <w:r w:rsidRPr="0084189F">
        <w:rPr>
          <w:sz w:val="20"/>
          <w:szCs w:val="20"/>
        </w:rPr>
        <w:t xml:space="preserve"> </w:t>
      </w:r>
      <w:r>
        <w:rPr>
          <w:sz w:val="20"/>
          <w:szCs w:val="20"/>
        </w:rPr>
        <w:t xml:space="preserve">The State reserves the right to remove a Bidder from consideration of Contract award if the State determines that the Bidder’s Questionnaire failed to sufficiently convey that the Bidder’s security and privacy controls meet the State’s requirements. </w:t>
      </w:r>
    </w:p>
    <w:p w14:paraId="56FC2697" w14:textId="77777777" w:rsidR="00F3247D" w:rsidRPr="0084189F" w:rsidRDefault="00F3247D" w:rsidP="00F3247D">
      <w:pPr>
        <w:spacing w:after="0" w:line="240" w:lineRule="auto"/>
        <w:jc w:val="both"/>
        <w:rPr>
          <w:sz w:val="20"/>
          <w:szCs w:val="20"/>
        </w:rPr>
      </w:pPr>
    </w:p>
    <w:p w14:paraId="2261513D" w14:textId="34921858" w:rsidR="00F3247D" w:rsidRPr="0084189F" w:rsidRDefault="00F3247D" w:rsidP="00F3247D">
      <w:pPr>
        <w:spacing w:after="0" w:line="240" w:lineRule="auto"/>
        <w:jc w:val="both"/>
        <w:rPr>
          <w:sz w:val="20"/>
          <w:szCs w:val="20"/>
        </w:rPr>
      </w:pPr>
      <w:r w:rsidRPr="0084189F">
        <w:rPr>
          <w:sz w:val="20"/>
          <w:szCs w:val="20"/>
        </w:rPr>
        <w:t xml:space="preserve">The State has executed a Confidentiality/Non-Disclosure Agreement which is attached to the Questionnaire.  The </w:t>
      </w:r>
      <w:r w:rsidRPr="0084189F">
        <w:rPr>
          <w:color w:val="000000"/>
          <w:sz w:val="20"/>
          <w:szCs w:val="20"/>
        </w:rPr>
        <w:t>Bidder</w:t>
      </w:r>
      <w:r w:rsidRPr="0084189F">
        <w:rPr>
          <w:sz w:val="20"/>
          <w:szCs w:val="20"/>
        </w:rPr>
        <w:t xml:space="preserve"> </w:t>
      </w:r>
      <w:r>
        <w:rPr>
          <w:sz w:val="20"/>
          <w:szCs w:val="20"/>
        </w:rPr>
        <w:t>should</w:t>
      </w:r>
      <w:r w:rsidRPr="0084189F">
        <w:rPr>
          <w:sz w:val="20"/>
          <w:szCs w:val="20"/>
        </w:rPr>
        <w:t xml:space="preserve"> countersign the Confidentiality/Non-Disclosure Agreement and include it with its submitted Questionnaire. </w:t>
      </w:r>
      <w:r w:rsidRPr="007E772B">
        <w:rPr>
          <w:sz w:val="20"/>
          <w:szCs w:val="20"/>
        </w:rPr>
        <w:t xml:space="preserve">If a Bidder does not submit the </w:t>
      </w:r>
      <w:r w:rsidR="00EE01BA">
        <w:rPr>
          <w:sz w:val="20"/>
          <w:szCs w:val="20"/>
        </w:rPr>
        <w:t xml:space="preserve">signed </w:t>
      </w:r>
      <w:r w:rsidR="00EE01BA" w:rsidRPr="007E772B">
        <w:rPr>
          <w:sz w:val="20"/>
          <w:szCs w:val="20"/>
        </w:rPr>
        <w:t>Confidentiality</w:t>
      </w:r>
      <w:r w:rsidRPr="007E772B">
        <w:rPr>
          <w:sz w:val="20"/>
          <w:szCs w:val="20"/>
        </w:rPr>
        <w:t xml:space="preserve">/Non-Disclosure Agreement with the </w:t>
      </w:r>
      <w:r>
        <w:rPr>
          <w:sz w:val="20"/>
          <w:szCs w:val="20"/>
        </w:rPr>
        <w:t>Questionnaire</w:t>
      </w:r>
      <w:r w:rsidRPr="007E772B">
        <w:rPr>
          <w:sz w:val="20"/>
          <w:szCs w:val="20"/>
        </w:rPr>
        <w:t xml:space="preserve">, the Bidder must comply within seven (7) </w:t>
      </w:r>
      <w:r w:rsidR="001849F3">
        <w:rPr>
          <w:sz w:val="20"/>
          <w:szCs w:val="20"/>
        </w:rPr>
        <w:t>B</w:t>
      </w:r>
      <w:r w:rsidRPr="007E772B">
        <w:rPr>
          <w:sz w:val="20"/>
          <w:szCs w:val="20"/>
        </w:rPr>
        <w:t xml:space="preserve">usiness </w:t>
      </w:r>
      <w:r w:rsidR="001849F3">
        <w:rPr>
          <w:sz w:val="20"/>
          <w:szCs w:val="20"/>
        </w:rPr>
        <w:t>D</w:t>
      </w:r>
      <w:r w:rsidRPr="007E772B">
        <w:rPr>
          <w:sz w:val="20"/>
          <w:szCs w:val="20"/>
        </w:rPr>
        <w:t xml:space="preserve">ays of the State’s request or the State may deem the Quote non-responsive. </w:t>
      </w:r>
      <w:r w:rsidRPr="0084189F">
        <w:rPr>
          <w:sz w:val="20"/>
          <w:szCs w:val="20"/>
        </w:rPr>
        <w:t xml:space="preserve"> No amendments to Confidentiality/Non-Disclosure Agreement are permitted.  </w:t>
      </w:r>
    </w:p>
    <w:p w14:paraId="0A765799" w14:textId="77777777" w:rsidR="00F3247D" w:rsidRPr="0084189F" w:rsidRDefault="00F3247D" w:rsidP="00F3247D">
      <w:pPr>
        <w:spacing w:after="0" w:line="240" w:lineRule="auto"/>
        <w:jc w:val="both"/>
        <w:rPr>
          <w:sz w:val="20"/>
          <w:szCs w:val="20"/>
        </w:rPr>
      </w:pPr>
    </w:p>
    <w:p w14:paraId="790B322A" w14:textId="77777777" w:rsidR="00F3247D" w:rsidRPr="0084189F" w:rsidRDefault="00F3247D" w:rsidP="00F3247D">
      <w:pPr>
        <w:spacing w:after="0" w:line="240" w:lineRule="auto"/>
        <w:jc w:val="both"/>
        <w:rPr>
          <w:sz w:val="20"/>
          <w:szCs w:val="20"/>
        </w:rPr>
      </w:pPr>
      <w:r w:rsidRPr="0084189F">
        <w:rPr>
          <w:sz w:val="20"/>
          <w:szCs w:val="20"/>
        </w:rPr>
        <w:lastRenderedPageBreak/>
        <w:t xml:space="preserve">To the extent permissible under OPRA, the New Jersey common law right to know, and any other lawful document request or subpoena, the completed Questionnaire and supplemental documentation provided by the </w:t>
      </w:r>
      <w:r w:rsidRPr="0084189F">
        <w:rPr>
          <w:color w:val="000000"/>
          <w:sz w:val="20"/>
          <w:szCs w:val="20"/>
        </w:rPr>
        <w:t>Bidder</w:t>
      </w:r>
      <w:r w:rsidRPr="0084189F">
        <w:rPr>
          <w:sz w:val="20"/>
          <w:szCs w:val="20"/>
        </w:rPr>
        <w:t xml:space="preserve"> will be kept confidential and not shared with the public or other Bidders.</w:t>
      </w:r>
    </w:p>
    <w:p w14:paraId="3D906E31" w14:textId="77777777" w:rsidR="00C3025B" w:rsidRPr="007267E7" w:rsidRDefault="00C3025B" w:rsidP="0084189F">
      <w:pPr>
        <w:spacing w:after="0" w:line="240" w:lineRule="auto"/>
        <w:jc w:val="both"/>
        <w:rPr>
          <w:sz w:val="20"/>
          <w:szCs w:val="20"/>
        </w:rPr>
      </w:pPr>
    </w:p>
    <w:p w14:paraId="68E02E3B" w14:textId="1E3714B0" w:rsidR="007267E7" w:rsidRPr="007267E7" w:rsidRDefault="00AB3E81" w:rsidP="00F76ECC">
      <w:pPr>
        <w:pStyle w:val="Heading3"/>
      </w:pPr>
      <w:bookmarkStart w:id="78" w:name="_Toc232581397"/>
      <w:r>
        <w:t>3.13.13</w:t>
      </w:r>
      <w:r>
        <w:tab/>
      </w:r>
      <w:hyperlink r:id="rId75" w:history="1">
        <w:r w:rsidR="008368C5" w:rsidRPr="008368C5">
          <w:rPr>
            <w:rStyle w:val="Hyperlink"/>
          </w:rPr>
          <w:t>BUSINESS REGISTRATION</w:t>
        </w:r>
        <w:bookmarkEnd w:id="78"/>
      </w:hyperlink>
    </w:p>
    <w:p w14:paraId="7B5A84DE" w14:textId="77777777" w:rsidR="008368C5" w:rsidRDefault="008368C5" w:rsidP="00D170CB">
      <w:pPr>
        <w:autoSpaceDE w:val="0"/>
        <w:autoSpaceDN w:val="0"/>
        <w:adjustRightInd w:val="0"/>
        <w:spacing w:after="0" w:line="240" w:lineRule="auto"/>
        <w:jc w:val="both"/>
        <w:rPr>
          <w:color w:val="000000"/>
          <w:sz w:val="20"/>
          <w:szCs w:val="20"/>
        </w:rPr>
      </w:pPr>
      <w:bookmarkStart w:id="79" w:name="OLE_LINK1"/>
      <w:r w:rsidRPr="008368C5">
        <w:rPr>
          <w:color w:val="000000"/>
          <w:sz w:val="20"/>
          <w:szCs w:val="20"/>
        </w:rPr>
        <w:t xml:space="preserve">In accordance with N.J.S.A. 52:32-44(b), a </w:t>
      </w:r>
      <w:r w:rsidRPr="008368C5">
        <w:rPr>
          <w:sz w:val="20"/>
          <w:szCs w:val="20"/>
        </w:rPr>
        <w:t>Bidder</w:t>
      </w:r>
      <w:r w:rsidRPr="008368C5">
        <w:rPr>
          <w:color w:val="000000"/>
          <w:sz w:val="20"/>
          <w:szCs w:val="20"/>
        </w:rPr>
        <w:t xml:space="preserve"> and its named </w:t>
      </w:r>
      <w:r w:rsidRPr="008368C5">
        <w:rPr>
          <w:sz w:val="20"/>
          <w:szCs w:val="20"/>
        </w:rPr>
        <w:t xml:space="preserve">Subcontractors </w:t>
      </w:r>
      <w:r w:rsidRPr="008368C5">
        <w:rPr>
          <w:color w:val="000000"/>
          <w:sz w:val="20"/>
          <w:szCs w:val="20"/>
        </w:rPr>
        <w:t>must have a valid Business Registration Certificate (“BRC”) issued by the Department of the Treasury, Division of Revenue and Enterprise Services prior to the award of a</w:t>
      </w:r>
      <w:r w:rsidR="00D170CB">
        <w:rPr>
          <w:color w:val="000000"/>
          <w:sz w:val="20"/>
          <w:szCs w:val="20"/>
        </w:rPr>
        <w:t xml:space="preserve"> Contract.  </w:t>
      </w:r>
      <w:r>
        <w:rPr>
          <w:color w:val="000000"/>
          <w:sz w:val="20"/>
          <w:szCs w:val="20"/>
        </w:rPr>
        <w:t xml:space="preserve">A </w:t>
      </w:r>
      <w:r w:rsidRPr="008368C5">
        <w:rPr>
          <w:color w:val="000000"/>
          <w:sz w:val="20"/>
          <w:szCs w:val="20"/>
        </w:rPr>
        <w:t>Bidder</w:t>
      </w:r>
      <w:r>
        <w:rPr>
          <w:color w:val="000000"/>
          <w:sz w:val="20"/>
          <w:szCs w:val="20"/>
        </w:rPr>
        <w:t xml:space="preserve"> </w:t>
      </w:r>
      <w:r w:rsidRPr="008368C5">
        <w:rPr>
          <w:color w:val="000000"/>
          <w:sz w:val="20"/>
          <w:szCs w:val="20"/>
        </w:rPr>
        <w:t xml:space="preserve">should verify its Business Registration Certification Active status on the “Maintain Terms and Categories” Tab within its profile in </w:t>
      </w:r>
      <w:r w:rsidRPr="008368C5">
        <w:rPr>
          <w:rStyle w:val="IntenseEmphasis"/>
          <w:color w:val="00B050"/>
          <w:sz w:val="20"/>
          <w:szCs w:val="20"/>
        </w:rPr>
        <w:t>NJ</w:t>
      </w:r>
      <w:r w:rsidRPr="008368C5">
        <w:rPr>
          <w:rStyle w:val="IntenseEmphasis"/>
          <w:color w:val="0070C0"/>
          <w:sz w:val="20"/>
          <w:szCs w:val="20"/>
        </w:rPr>
        <w:t>START</w:t>
      </w:r>
      <w:r w:rsidRPr="008368C5">
        <w:rPr>
          <w:color w:val="000000"/>
          <w:sz w:val="20"/>
          <w:szCs w:val="20"/>
        </w:rPr>
        <w:t xml:space="preserve">. In the event of an issue with a </w:t>
      </w:r>
      <w:r w:rsidRPr="008368C5">
        <w:rPr>
          <w:rFonts w:cs="Arial"/>
          <w:color w:val="000000"/>
          <w:sz w:val="20"/>
          <w:szCs w:val="20"/>
        </w:rPr>
        <w:t>Bidder’s</w:t>
      </w:r>
      <w:r w:rsidRPr="008368C5">
        <w:rPr>
          <w:color w:val="000000"/>
          <w:sz w:val="20"/>
          <w:szCs w:val="20"/>
        </w:rPr>
        <w:t xml:space="preserve"> Business Registration Certification Active status, </w:t>
      </w:r>
      <w:r w:rsidRPr="008368C5">
        <w:rPr>
          <w:rStyle w:val="IntenseEmphasis"/>
          <w:color w:val="00B050"/>
          <w:sz w:val="20"/>
          <w:szCs w:val="20"/>
        </w:rPr>
        <w:t>NJ</w:t>
      </w:r>
      <w:r w:rsidRPr="008368C5">
        <w:rPr>
          <w:rStyle w:val="IntenseEmphasis"/>
          <w:color w:val="0070C0"/>
          <w:sz w:val="20"/>
          <w:szCs w:val="20"/>
        </w:rPr>
        <w:t>START</w:t>
      </w:r>
      <w:r w:rsidRPr="008368C5">
        <w:rPr>
          <w:color w:val="000000"/>
          <w:sz w:val="20"/>
          <w:szCs w:val="20"/>
        </w:rPr>
        <w:t xml:space="preserve"> provides a link to take corrective action. </w:t>
      </w:r>
    </w:p>
    <w:p w14:paraId="5AA82704" w14:textId="77777777" w:rsidR="00575321" w:rsidRDefault="00575321" w:rsidP="00D170CB">
      <w:pPr>
        <w:autoSpaceDE w:val="0"/>
        <w:autoSpaceDN w:val="0"/>
        <w:adjustRightInd w:val="0"/>
        <w:spacing w:after="0" w:line="240" w:lineRule="auto"/>
        <w:jc w:val="both"/>
        <w:rPr>
          <w:sz w:val="20"/>
          <w:szCs w:val="20"/>
        </w:rPr>
      </w:pPr>
    </w:p>
    <w:p w14:paraId="5D148FEE" w14:textId="19CFB997" w:rsidR="00575321" w:rsidRPr="004E0254" w:rsidRDefault="00575321" w:rsidP="00994097">
      <w:pPr>
        <w:pStyle w:val="Heading3"/>
        <w:rPr>
          <w:rFonts w:ascii="Arial" w:hAnsi="Arial"/>
        </w:rPr>
      </w:pPr>
      <w:bookmarkStart w:id="80" w:name="_Toc99544656"/>
      <w:bookmarkStart w:id="81" w:name="_Toc232581398"/>
      <w:r w:rsidRPr="004E0254">
        <w:t>3.13.14</w:t>
      </w:r>
      <w:r w:rsidR="003B4F71" w:rsidRPr="004E0254">
        <w:tab/>
      </w:r>
      <w:bookmarkEnd w:id="80"/>
      <w:r w:rsidR="00396F86">
        <w:fldChar w:fldCharType="begin"/>
      </w:r>
      <w:r w:rsidR="001478A2">
        <w:instrText>HYPERLINK "https://www.nj.gov/treasury/administration/pdf/DisclosureofProhibitedActivitesinRussiaBelarus.pdf"</w:instrText>
      </w:r>
      <w:r w:rsidR="00396F86">
        <w:fldChar w:fldCharType="separate"/>
      </w:r>
      <w:r w:rsidR="001478A2">
        <w:rPr>
          <w:rStyle w:val="Hyperlink"/>
        </w:rPr>
        <w:t>Certification of Non-Involvement in Prohibited Activities in Russia or Belarus Pursuant to P.L.2022, c.3</w:t>
      </w:r>
      <w:bookmarkEnd w:id="81"/>
      <w:r w:rsidR="00396F86">
        <w:fldChar w:fldCharType="end"/>
      </w:r>
    </w:p>
    <w:bookmarkEnd w:id="79"/>
    <w:p w14:paraId="78E2817D" w14:textId="5B303633" w:rsidR="00F91A62" w:rsidRDefault="00F91A62" w:rsidP="00F91A62">
      <w:pPr>
        <w:jc w:val="both"/>
        <w:rPr>
          <w:sz w:val="20"/>
          <w:szCs w:val="20"/>
        </w:rPr>
      </w:pPr>
      <w:r>
        <w:rPr>
          <w:sz w:val="20"/>
          <w:szCs w:val="20"/>
        </w:rPr>
        <w:t xml:space="preserve">The Bidder should submit the Certification of Non-Involvement in Prohibited Activities in Russia or Belarus Form.  Pursuant to P.L.2022, c.3, a person or entity seeking to enter into or renew a contract for the provision of goods or services shall certify that it is not Engaging in Prohibited Activities in Russia or Belarus as defined by P.L.2002, c.3, sec. 1(e).  If a Bidder does not submit the form with the Quote, the Bidder must comply within seven (7) </w:t>
      </w:r>
      <w:r w:rsidR="00BF12EF">
        <w:rPr>
          <w:sz w:val="20"/>
          <w:szCs w:val="20"/>
        </w:rPr>
        <w:t>B</w:t>
      </w:r>
      <w:r>
        <w:rPr>
          <w:sz w:val="20"/>
          <w:szCs w:val="20"/>
        </w:rPr>
        <w:t xml:space="preserve">usiness </w:t>
      </w:r>
      <w:r w:rsidR="00BF12EF">
        <w:rPr>
          <w:sz w:val="20"/>
          <w:szCs w:val="20"/>
        </w:rPr>
        <w:t>D</w:t>
      </w:r>
      <w:r>
        <w:rPr>
          <w:sz w:val="20"/>
          <w:szCs w:val="20"/>
        </w:rPr>
        <w:t>ays of the State’s request or the State may deem the Quote non-responsive.</w:t>
      </w:r>
    </w:p>
    <w:p w14:paraId="0A93529D" w14:textId="77777777" w:rsidR="00F944FD" w:rsidRPr="0084189F" w:rsidRDefault="00F944FD" w:rsidP="004B5784">
      <w:pPr>
        <w:pStyle w:val="Heading2"/>
        <w:rPr>
          <w:rFonts w:eastAsia="MS Mincho"/>
        </w:rPr>
      </w:pPr>
      <w:bookmarkStart w:id="82" w:name="_Toc232581399"/>
      <w:r w:rsidRPr="0084189F">
        <w:rPr>
          <w:rFonts w:eastAsia="MS Mincho"/>
        </w:rPr>
        <w:t>TECHNICAL QUOTE</w:t>
      </w:r>
      <w:bookmarkEnd w:id="82"/>
      <w:r w:rsidRPr="0084189F">
        <w:rPr>
          <w:rFonts w:eastAsia="MS Mincho"/>
        </w:rPr>
        <w:t xml:space="preserve"> </w:t>
      </w:r>
    </w:p>
    <w:p w14:paraId="50D5136C" w14:textId="77777777" w:rsidR="00F944FD" w:rsidRPr="0084189F" w:rsidRDefault="00554FDA" w:rsidP="0084189F">
      <w:pPr>
        <w:spacing w:after="0" w:line="240" w:lineRule="auto"/>
        <w:jc w:val="both"/>
        <w:rPr>
          <w:sz w:val="20"/>
          <w:szCs w:val="20"/>
        </w:rPr>
      </w:pPr>
      <w:r w:rsidRPr="0084189F">
        <w:rPr>
          <w:sz w:val="20"/>
          <w:szCs w:val="20"/>
        </w:rPr>
        <w:t>T</w:t>
      </w:r>
      <w:r w:rsidR="00F944FD" w:rsidRPr="0084189F">
        <w:rPr>
          <w:sz w:val="20"/>
          <w:szCs w:val="20"/>
        </w:rPr>
        <w:t xml:space="preserve">he </w:t>
      </w:r>
      <w:r w:rsidR="00F944FD" w:rsidRPr="004B5784">
        <w:rPr>
          <w:color w:val="000000"/>
          <w:sz w:val="20"/>
          <w:szCs w:val="20"/>
        </w:rPr>
        <w:t>Bidder</w:t>
      </w:r>
      <w:r w:rsidR="00F944FD" w:rsidRPr="004B5784">
        <w:rPr>
          <w:sz w:val="20"/>
          <w:szCs w:val="20"/>
        </w:rPr>
        <w:t xml:space="preserve"> </w:t>
      </w:r>
      <w:r w:rsidR="00F944FD" w:rsidRPr="00A00678">
        <w:rPr>
          <w:sz w:val="20"/>
          <w:szCs w:val="20"/>
        </w:rPr>
        <w:t>shall</w:t>
      </w:r>
      <w:r w:rsidR="00F944FD" w:rsidRPr="004B5784">
        <w:rPr>
          <w:sz w:val="20"/>
          <w:szCs w:val="20"/>
        </w:rPr>
        <w:t xml:space="preserve"> describe its approach and plans for accomplishing the work outlined in the Scope of Work.  The </w:t>
      </w:r>
      <w:r w:rsidR="00F944FD" w:rsidRPr="004B5784">
        <w:rPr>
          <w:color w:val="000000"/>
          <w:sz w:val="20"/>
          <w:szCs w:val="20"/>
        </w:rPr>
        <w:t>Bidder</w:t>
      </w:r>
      <w:r w:rsidR="00F944FD" w:rsidRPr="004B5784">
        <w:rPr>
          <w:sz w:val="20"/>
          <w:szCs w:val="20"/>
        </w:rPr>
        <w:t xml:space="preserve"> </w:t>
      </w:r>
      <w:r w:rsidR="00F944FD" w:rsidRPr="00A00678">
        <w:rPr>
          <w:sz w:val="20"/>
          <w:szCs w:val="20"/>
        </w:rPr>
        <w:t>must</w:t>
      </w:r>
      <w:r w:rsidR="00F944FD" w:rsidRPr="0084189F">
        <w:rPr>
          <w:sz w:val="20"/>
          <w:szCs w:val="20"/>
        </w:rPr>
        <w:t xml:space="preserve"> set forth its understanding of the requirements of this Bid Solicitation and its approach to successfully complete the </w:t>
      </w:r>
      <w:r w:rsidR="00F944FD" w:rsidRPr="0084189F">
        <w:rPr>
          <w:color w:val="000000"/>
          <w:sz w:val="20"/>
          <w:szCs w:val="20"/>
        </w:rPr>
        <w:t>Contract</w:t>
      </w:r>
      <w:r w:rsidRPr="0084189F">
        <w:rPr>
          <w:color w:val="000000"/>
          <w:sz w:val="20"/>
          <w:szCs w:val="20"/>
        </w:rPr>
        <w:t>.</w:t>
      </w:r>
      <w:r w:rsidR="00F944FD" w:rsidRPr="0084189F">
        <w:rPr>
          <w:sz w:val="20"/>
          <w:szCs w:val="20"/>
        </w:rPr>
        <w:t xml:space="preserve"> The </w:t>
      </w:r>
      <w:r w:rsidR="00F944FD" w:rsidRPr="0084189F">
        <w:rPr>
          <w:color w:val="000000"/>
          <w:sz w:val="20"/>
          <w:szCs w:val="20"/>
        </w:rPr>
        <w:t>Bidder</w:t>
      </w:r>
      <w:r w:rsidR="00F944FD" w:rsidRPr="0084189F">
        <w:rPr>
          <w:sz w:val="20"/>
          <w:szCs w:val="20"/>
        </w:rPr>
        <w:t xml:space="preserve"> should include the level of detail it determines necessary to assist the Evaluation Committee in its review of the Bidder’s Quote.</w:t>
      </w:r>
    </w:p>
    <w:p w14:paraId="39061A82" w14:textId="77777777" w:rsidR="000D69C7" w:rsidRPr="0084189F" w:rsidRDefault="000D69C7" w:rsidP="0084189F">
      <w:pPr>
        <w:spacing w:after="0" w:line="240" w:lineRule="auto"/>
        <w:jc w:val="both"/>
        <w:rPr>
          <w:sz w:val="20"/>
          <w:szCs w:val="20"/>
        </w:rPr>
      </w:pPr>
    </w:p>
    <w:p w14:paraId="3A33CFE8" w14:textId="77777777" w:rsidR="00F944FD" w:rsidRPr="0084189F" w:rsidRDefault="00F944FD" w:rsidP="004B5784">
      <w:pPr>
        <w:pStyle w:val="Heading2"/>
      </w:pPr>
      <w:bookmarkStart w:id="83" w:name="_Toc232581400"/>
      <w:r w:rsidRPr="0084189F">
        <w:t>MANAGEMENT OVERVIEW</w:t>
      </w:r>
      <w:bookmarkEnd w:id="83"/>
    </w:p>
    <w:p w14:paraId="70BBD996" w14:textId="686E988E" w:rsidR="00F944FD" w:rsidRPr="004B5784" w:rsidRDefault="00F944FD" w:rsidP="0084189F">
      <w:pPr>
        <w:keepNext/>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w:t>
      </w:r>
      <w:r w:rsidR="0063156C">
        <w:rPr>
          <w:sz w:val="20"/>
          <w:szCs w:val="20"/>
        </w:rPr>
        <w:t xml:space="preserve">shall </w:t>
      </w:r>
      <w:r w:rsidRPr="0084189F">
        <w:rPr>
          <w:sz w:val="20"/>
          <w:szCs w:val="20"/>
        </w:rPr>
        <w:t xml:space="preserve">set forth its overall technical approach and plans to meet the requirements of the Bid Solicitation in a narrative format.  This </w:t>
      </w:r>
      <w:r w:rsidRPr="004B5784">
        <w:rPr>
          <w:sz w:val="20"/>
          <w:szCs w:val="20"/>
        </w:rPr>
        <w:t xml:space="preserve">narrative </w:t>
      </w:r>
      <w:r w:rsidRPr="00A00678">
        <w:rPr>
          <w:sz w:val="20"/>
          <w:szCs w:val="20"/>
        </w:rPr>
        <w:t>should</w:t>
      </w:r>
      <w:r w:rsidRPr="0084189F">
        <w:rPr>
          <w:sz w:val="20"/>
          <w:szCs w:val="20"/>
        </w:rPr>
        <w:t xml:space="preserve"> demonstrate to the Evaluation Committee that the </w:t>
      </w:r>
      <w:r w:rsidRPr="0084189F">
        <w:rPr>
          <w:color w:val="000000"/>
          <w:sz w:val="20"/>
          <w:szCs w:val="20"/>
        </w:rPr>
        <w:t>Bidder</w:t>
      </w:r>
      <w:r w:rsidRPr="0084189F">
        <w:rPr>
          <w:sz w:val="20"/>
          <w:szCs w:val="20"/>
        </w:rPr>
        <w:t xml:space="preserve"> understands the objectives that the </w:t>
      </w:r>
      <w:r w:rsidRPr="0084189F">
        <w:rPr>
          <w:color w:val="000000"/>
          <w:sz w:val="20"/>
          <w:szCs w:val="20"/>
        </w:rPr>
        <w:t>Contract</w:t>
      </w:r>
      <w:r w:rsidRPr="0084189F">
        <w:rPr>
          <w:sz w:val="20"/>
          <w:szCs w:val="20"/>
        </w:rPr>
        <w:t xml:space="preserve"> is intended to meet, the nature of the required work, and the level of effort necessary to successfully complete the </w:t>
      </w:r>
      <w:r w:rsidRPr="0084189F">
        <w:rPr>
          <w:color w:val="000000"/>
          <w:sz w:val="20"/>
          <w:szCs w:val="20"/>
        </w:rPr>
        <w:t>Contract</w:t>
      </w:r>
      <w:r w:rsidR="00DD7E7E" w:rsidRPr="0084189F">
        <w:rPr>
          <w:color w:val="000000"/>
          <w:sz w:val="20"/>
          <w:szCs w:val="20"/>
        </w:rPr>
        <w:t>.</w:t>
      </w:r>
      <w:r w:rsidRPr="0084189F">
        <w:rPr>
          <w:sz w:val="20"/>
          <w:szCs w:val="20"/>
        </w:rPr>
        <w:t xml:space="preserve">  Th</w:t>
      </w:r>
      <w:r w:rsidR="00D7191A" w:rsidRPr="0084189F">
        <w:rPr>
          <w:sz w:val="20"/>
          <w:szCs w:val="20"/>
        </w:rPr>
        <w:t>e</w:t>
      </w:r>
      <w:r w:rsidRPr="0084189F">
        <w:rPr>
          <w:sz w:val="20"/>
          <w:szCs w:val="20"/>
        </w:rPr>
        <w:t xml:space="preserve"> </w:t>
      </w:r>
      <w:r w:rsidRPr="004B5784">
        <w:rPr>
          <w:sz w:val="20"/>
          <w:szCs w:val="20"/>
        </w:rPr>
        <w:t xml:space="preserve">narrative </w:t>
      </w:r>
      <w:r w:rsidRPr="004C2DA1">
        <w:rPr>
          <w:sz w:val="20"/>
          <w:szCs w:val="20"/>
        </w:rPr>
        <w:t>should</w:t>
      </w:r>
      <w:r w:rsidRPr="004B5784">
        <w:rPr>
          <w:sz w:val="20"/>
          <w:szCs w:val="20"/>
        </w:rPr>
        <w:t xml:space="preserve"> </w:t>
      </w:r>
      <w:r w:rsidR="000607BB" w:rsidRPr="004B5784">
        <w:rPr>
          <w:sz w:val="20"/>
          <w:szCs w:val="20"/>
        </w:rPr>
        <w:t xml:space="preserve">demonstrate that </w:t>
      </w:r>
      <w:r w:rsidRPr="004B5784">
        <w:rPr>
          <w:sz w:val="20"/>
          <w:szCs w:val="20"/>
        </w:rPr>
        <w:t xml:space="preserve">the Bidder’s approach and plans to undertake and complete the </w:t>
      </w:r>
      <w:r w:rsidRPr="004B5784">
        <w:rPr>
          <w:color w:val="000000"/>
          <w:sz w:val="20"/>
          <w:szCs w:val="20"/>
        </w:rPr>
        <w:t>Contract</w:t>
      </w:r>
      <w:r w:rsidRPr="004B5784">
        <w:rPr>
          <w:sz w:val="20"/>
          <w:szCs w:val="20"/>
        </w:rPr>
        <w:t xml:space="preserve"> are appropriate to the tasks and subtasks involved. </w:t>
      </w:r>
    </w:p>
    <w:p w14:paraId="71973551" w14:textId="77777777" w:rsidR="00F944FD" w:rsidRPr="004B5784" w:rsidRDefault="00F944FD" w:rsidP="0084189F">
      <w:pPr>
        <w:spacing w:after="0" w:line="240" w:lineRule="auto"/>
        <w:jc w:val="both"/>
        <w:rPr>
          <w:sz w:val="20"/>
          <w:szCs w:val="20"/>
        </w:rPr>
      </w:pPr>
    </w:p>
    <w:p w14:paraId="50E55EEF" w14:textId="77777777" w:rsidR="00F944FD" w:rsidRPr="0084189F" w:rsidRDefault="00F944FD" w:rsidP="0084189F">
      <w:pPr>
        <w:spacing w:after="0" w:line="240" w:lineRule="auto"/>
        <w:jc w:val="both"/>
        <w:rPr>
          <w:sz w:val="20"/>
          <w:szCs w:val="20"/>
        </w:rPr>
      </w:pPr>
      <w:r w:rsidRPr="004B5784">
        <w:rPr>
          <w:sz w:val="20"/>
          <w:szCs w:val="20"/>
        </w:rPr>
        <w:t xml:space="preserve">Mere reiterations of Bid Solicitation tasks and subtasks are strongly discouraged, as they do not provide insight into the Bidder’s approach to complete the </w:t>
      </w:r>
      <w:r w:rsidRPr="004B5784">
        <w:rPr>
          <w:color w:val="000000"/>
          <w:sz w:val="20"/>
          <w:szCs w:val="20"/>
        </w:rPr>
        <w:t>Contract</w:t>
      </w:r>
      <w:r w:rsidR="00146BD7" w:rsidRPr="004B5784">
        <w:rPr>
          <w:color w:val="000000"/>
          <w:sz w:val="20"/>
          <w:szCs w:val="20"/>
        </w:rPr>
        <w:t>.</w:t>
      </w:r>
      <w:r w:rsidRPr="004B5784">
        <w:rPr>
          <w:sz w:val="20"/>
          <w:szCs w:val="20"/>
        </w:rPr>
        <w:t xml:space="preserve"> The Bidder’s response to this section </w:t>
      </w:r>
      <w:r w:rsidRPr="004C2DA1">
        <w:rPr>
          <w:sz w:val="20"/>
          <w:szCs w:val="20"/>
        </w:rPr>
        <w:t>should</w:t>
      </w:r>
      <w:r w:rsidRPr="004B5784">
        <w:rPr>
          <w:sz w:val="20"/>
          <w:szCs w:val="20"/>
        </w:rPr>
        <w:t xml:space="preserve"> demonstrate</w:t>
      </w:r>
      <w:r w:rsidRPr="0084189F">
        <w:rPr>
          <w:sz w:val="20"/>
          <w:szCs w:val="20"/>
        </w:rPr>
        <w:t xml:space="preserve"> to the Evaluation Committee that the Bidder’s detailed plans and approach proposed to complete the Scope of Work are realistic, attainable and appropriate, and that the Bidder’s Quote will lead to successful </w:t>
      </w:r>
      <w:r w:rsidRPr="0084189F">
        <w:rPr>
          <w:color w:val="000000"/>
          <w:sz w:val="20"/>
          <w:szCs w:val="20"/>
        </w:rPr>
        <w:t>Contract</w:t>
      </w:r>
      <w:r w:rsidRPr="0084189F">
        <w:rPr>
          <w:sz w:val="20"/>
          <w:szCs w:val="20"/>
        </w:rPr>
        <w:t xml:space="preserve"> completion.</w:t>
      </w:r>
    </w:p>
    <w:p w14:paraId="0A77D011" w14:textId="77777777" w:rsidR="00F944FD" w:rsidRPr="0084189F" w:rsidRDefault="00F944FD" w:rsidP="0084189F">
      <w:pPr>
        <w:spacing w:after="0" w:line="240" w:lineRule="auto"/>
        <w:rPr>
          <w:sz w:val="20"/>
          <w:szCs w:val="20"/>
        </w:rPr>
      </w:pPr>
    </w:p>
    <w:p w14:paraId="3175DC77" w14:textId="77777777" w:rsidR="00F944FD" w:rsidRPr="0084189F" w:rsidRDefault="00F944FD" w:rsidP="004B5784">
      <w:pPr>
        <w:pStyle w:val="Heading2"/>
      </w:pPr>
      <w:bookmarkStart w:id="84" w:name="_Toc232581401"/>
      <w:r w:rsidRPr="0084189F">
        <w:t>CONTRACT MANAGEMENT</w:t>
      </w:r>
      <w:bookmarkEnd w:id="84"/>
    </w:p>
    <w:p w14:paraId="1197953A" w14:textId="77777777" w:rsidR="00F944FD" w:rsidRPr="0084189F" w:rsidRDefault="00F944FD" w:rsidP="0084189F">
      <w:pPr>
        <w:keepNext/>
        <w:spacing w:after="0" w:line="240" w:lineRule="auto"/>
        <w:jc w:val="both"/>
        <w:rPr>
          <w:sz w:val="20"/>
          <w:szCs w:val="20"/>
        </w:rPr>
      </w:pPr>
      <w:r w:rsidRPr="0084189F">
        <w:rPr>
          <w:sz w:val="20"/>
          <w:szCs w:val="20"/>
        </w:rPr>
        <w:t xml:space="preserve">The </w:t>
      </w:r>
      <w:r w:rsidRPr="004B5784">
        <w:rPr>
          <w:color w:val="000000"/>
          <w:sz w:val="20"/>
          <w:szCs w:val="20"/>
        </w:rPr>
        <w:t>Bidder</w:t>
      </w:r>
      <w:r w:rsidRPr="004B5784">
        <w:rPr>
          <w:sz w:val="20"/>
          <w:szCs w:val="20"/>
        </w:rPr>
        <w:t xml:space="preserve"> </w:t>
      </w:r>
      <w:r w:rsidRPr="004C2DA1">
        <w:rPr>
          <w:sz w:val="20"/>
          <w:szCs w:val="20"/>
        </w:rPr>
        <w:t>should</w:t>
      </w:r>
      <w:r w:rsidRPr="004B5784">
        <w:rPr>
          <w:sz w:val="20"/>
          <w:szCs w:val="20"/>
        </w:rPr>
        <w:t xml:space="preserve"> describe its specific plans to manage, control and supervise the </w:t>
      </w:r>
      <w:r w:rsidRPr="004B5784">
        <w:rPr>
          <w:color w:val="000000"/>
          <w:sz w:val="20"/>
          <w:szCs w:val="20"/>
        </w:rPr>
        <w:t>Contract</w:t>
      </w:r>
      <w:r w:rsidRPr="004B5784">
        <w:rPr>
          <w:sz w:val="20"/>
          <w:szCs w:val="20"/>
        </w:rPr>
        <w:t xml:space="preserve"> to ensure satisfactory </w:t>
      </w:r>
      <w:r w:rsidRPr="004B5784">
        <w:rPr>
          <w:color w:val="000000"/>
          <w:sz w:val="20"/>
          <w:szCs w:val="20"/>
        </w:rPr>
        <w:t>Contract</w:t>
      </w:r>
      <w:r w:rsidRPr="004B5784">
        <w:rPr>
          <w:sz w:val="20"/>
          <w:szCs w:val="20"/>
        </w:rPr>
        <w:t xml:space="preserve"> completion according to the required schedule.  The plan </w:t>
      </w:r>
      <w:r w:rsidRPr="004C2DA1">
        <w:rPr>
          <w:sz w:val="20"/>
          <w:szCs w:val="20"/>
        </w:rPr>
        <w:t>should</w:t>
      </w:r>
      <w:r w:rsidRPr="004B5784">
        <w:rPr>
          <w:sz w:val="20"/>
          <w:szCs w:val="20"/>
        </w:rPr>
        <w:t xml:space="preserve"> include the Bidder’s approach to communicate with the State Contract Manager including, but not limited to, status meetings, status reports, etc.</w:t>
      </w:r>
    </w:p>
    <w:p w14:paraId="7F449D4B" w14:textId="77777777" w:rsidR="00F625D0" w:rsidRPr="0084189F" w:rsidRDefault="00F625D0" w:rsidP="0084189F">
      <w:pPr>
        <w:spacing w:after="0" w:line="240" w:lineRule="auto"/>
        <w:rPr>
          <w:sz w:val="20"/>
          <w:szCs w:val="20"/>
        </w:rPr>
      </w:pPr>
    </w:p>
    <w:p w14:paraId="0653548A" w14:textId="77777777" w:rsidR="00F944FD" w:rsidRPr="0084189F" w:rsidRDefault="00F944FD" w:rsidP="004B5784">
      <w:pPr>
        <w:pStyle w:val="Heading2"/>
      </w:pPr>
      <w:bookmarkStart w:id="85" w:name="_Toc232581402"/>
      <w:r w:rsidRPr="0084189F">
        <w:t>CONTRACT SCHEDULE</w:t>
      </w:r>
      <w:bookmarkEnd w:id="85"/>
    </w:p>
    <w:p w14:paraId="45DEE336" w14:textId="29099E13" w:rsidR="00F944FD" w:rsidRPr="004B5784" w:rsidRDefault="00F944FD" w:rsidP="0084189F">
      <w:pPr>
        <w:spacing w:after="0" w:line="240" w:lineRule="auto"/>
        <w:jc w:val="both"/>
        <w:rPr>
          <w:rFonts w:eastAsia="MS Mincho"/>
          <w:sz w:val="20"/>
          <w:szCs w:val="20"/>
        </w:rPr>
      </w:pPr>
      <w:r w:rsidRPr="004B5784">
        <w:rPr>
          <w:rFonts w:eastAsia="MS Mincho"/>
          <w:sz w:val="20"/>
          <w:szCs w:val="20"/>
        </w:rPr>
        <w:t xml:space="preserve">The </w:t>
      </w:r>
      <w:r w:rsidRPr="004B5784">
        <w:rPr>
          <w:color w:val="000000"/>
          <w:sz w:val="20"/>
          <w:szCs w:val="20"/>
        </w:rPr>
        <w:t>Bidder</w:t>
      </w:r>
      <w:r w:rsidRPr="004B5784">
        <w:rPr>
          <w:rFonts w:eastAsia="MS Mincho"/>
          <w:sz w:val="20"/>
          <w:szCs w:val="20"/>
        </w:rPr>
        <w:t xml:space="preserve"> </w:t>
      </w:r>
      <w:r w:rsidR="00231033" w:rsidRPr="004B5784">
        <w:rPr>
          <w:rFonts w:eastAsia="MS Mincho"/>
          <w:sz w:val="20"/>
          <w:szCs w:val="20"/>
        </w:rPr>
        <w:t xml:space="preserve">should </w:t>
      </w:r>
      <w:r w:rsidRPr="004B5784">
        <w:rPr>
          <w:rFonts w:eastAsia="MS Mincho"/>
          <w:sz w:val="20"/>
          <w:szCs w:val="20"/>
        </w:rPr>
        <w:t xml:space="preserve">include a draft </w:t>
      </w:r>
      <w:r w:rsidRPr="004B5784">
        <w:rPr>
          <w:color w:val="000000"/>
          <w:sz w:val="20"/>
          <w:szCs w:val="20"/>
        </w:rPr>
        <w:t>Contract</w:t>
      </w:r>
      <w:r w:rsidRPr="004B5784">
        <w:rPr>
          <w:rFonts w:eastAsia="MS Mincho"/>
          <w:sz w:val="20"/>
          <w:szCs w:val="20"/>
        </w:rPr>
        <w:t xml:space="preserve"> schedule.  If key dates are a part of this Bid Solicitation, the Bidder’s schedule </w:t>
      </w:r>
      <w:r w:rsidRPr="00A00678">
        <w:rPr>
          <w:rFonts w:eastAsia="MS Mincho"/>
          <w:sz w:val="20"/>
          <w:szCs w:val="20"/>
        </w:rPr>
        <w:t>should</w:t>
      </w:r>
      <w:r w:rsidRPr="004B5784">
        <w:rPr>
          <w:rFonts w:eastAsia="MS Mincho"/>
          <w:sz w:val="20"/>
          <w:szCs w:val="20"/>
        </w:rPr>
        <w:t xml:space="preserve"> incorporate such key dates and </w:t>
      </w:r>
      <w:r w:rsidRPr="00A00678">
        <w:rPr>
          <w:rFonts w:eastAsia="MS Mincho"/>
          <w:sz w:val="20"/>
          <w:szCs w:val="20"/>
        </w:rPr>
        <w:t>should</w:t>
      </w:r>
      <w:r w:rsidRPr="004B5784">
        <w:rPr>
          <w:rFonts w:eastAsia="MS Mincho"/>
          <w:sz w:val="20"/>
          <w:szCs w:val="20"/>
        </w:rPr>
        <w:t xml:space="preserve"> identify the completion date for each task and sub-task required by the Scope of Work.  Such schedule </w:t>
      </w:r>
      <w:r w:rsidRPr="00A00678">
        <w:rPr>
          <w:rFonts w:eastAsia="MS Mincho"/>
          <w:sz w:val="20"/>
          <w:szCs w:val="20"/>
        </w:rPr>
        <w:t>should</w:t>
      </w:r>
      <w:r w:rsidRPr="004B5784">
        <w:rPr>
          <w:rFonts w:eastAsia="MS Mincho"/>
          <w:sz w:val="20"/>
          <w:szCs w:val="20"/>
        </w:rPr>
        <w:t xml:space="preserve"> also identify the associated deliverable item(s) to be submitted as evidence of completion of each task and/or subtask.</w:t>
      </w:r>
    </w:p>
    <w:p w14:paraId="12BF677C" w14:textId="77777777" w:rsidR="00F944FD" w:rsidRPr="004B5784" w:rsidRDefault="00F944FD" w:rsidP="0084189F">
      <w:pPr>
        <w:spacing w:after="0" w:line="240" w:lineRule="auto"/>
        <w:rPr>
          <w:rFonts w:eastAsia="MS Mincho"/>
          <w:sz w:val="20"/>
          <w:szCs w:val="20"/>
        </w:rPr>
      </w:pPr>
    </w:p>
    <w:p w14:paraId="53F1C3DB" w14:textId="77777777" w:rsidR="00F944FD" w:rsidRPr="0084189F" w:rsidRDefault="00F944FD" w:rsidP="0084189F">
      <w:pPr>
        <w:spacing w:after="0" w:line="240" w:lineRule="auto"/>
        <w:jc w:val="both"/>
        <w:rPr>
          <w:rFonts w:eastAsia="MS Mincho"/>
          <w:sz w:val="20"/>
          <w:szCs w:val="20"/>
        </w:rPr>
      </w:pPr>
      <w:r w:rsidRPr="004B5784">
        <w:rPr>
          <w:rFonts w:eastAsia="MS Mincho"/>
          <w:sz w:val="20"/>
          <w:szCs w:val="20"/>
        </w:rPr>
        <w:t xml:space="preserve">The </w:t>
      </w:r>
      <w:r w:rsidRPr="004B5784">
        <w:rPr>
          <w:color w:val="000000"/>
          <w:sz w:val="20"/>
          <w:szCs w:val="20"/>
        </w:rPr>
        <w:t>Bidder</w:t>
      </w:r>
      <w:r w:rsidRPr="004B5784">
        <w:rPr>
          <w:rFonts w:eastAsia="MS Mincho"/>
          <w:sz w:val="20"/>
          <w:szCs w:val="20"/>
        </w:rPr>
        <w:t xml:space="preserve"> </w:t>
      </w:r>
      <w:r w:rsidRPr="00A00678">
        <w:rPr>
          <w:rFonts w:eastAsia="MS Mincho"/>
          <w:sz w:val="20"/>
          <w:szCs w:val="20"/>
        </w:rPr>
        <w:t>should</w:t>
      </w:r>
      <w:r w:rsidRPr="004B5784">
        <w:rPr>
          <w:rFonts w:eastAsia="MS Mincho"/>
          <w:sz w:val="20"/>
          <w:szCs w:val="20"/>
        </w:rPr>
        <w:t xml:space="preserve"> identify the </w:t>
      </w:r>
      <w:r w:rsidRPr="004B5784">
        <w:rPr>
          <w:color w:val="000000"/>
          <w:sz w:val="20"/>
          <w:szCs w:val="20"/>
        </w:rPr>
        <w:t>Contract</w:t>
      </w:r>
      <w:r w:rsidRPr="004B5784">
        <w:rPr>
          <w:rFonts w:eastAsia="MS Mincho"/>
          <w:sz w:val="20"/>
          <w:szCs w:val="20"/>
        </w:rPr>
        <w:t xml:space="preserve"> scheduling and control methodology to be used and </w:t>
      </w:r>
      <w:r w:rsidRPr="00A00678">
        <w:rPr>
          <w:rFonts w:eastAsia="MS Mincho"/>
          <w:sz w:val="20"/>
          <w:szCs w:val="20"/>
        </w:rPr>
        <w:t>should</w:t>
      </w:r>
      <w:r w:rsidRPr="004B5784">
        <w:rPr>
          <w:rFonts w:eastAsia="MS Mincho"/>
          <w:sz w:val="20"/>
          <w:szCs w:val="20"/>
        </w:rPr>
        <w:t xml:space="preserve"> provide the rationale for choosing such methodology.</w:t>
      </w:r>
      <w:r w:rsidRPr="0084189F">
        <w:rPr>
          <w:rFonts w:eastAsia="MS Mincho"/>
          <w:sz w:val="20"/>
          <w:szCs w:val="20"/>
        </w:rPr>
        <w:t xml:space="preserve">  </w:t>
      </w:r>
    </w:p>
    <w:p w14:paraId="7CF39128" w14:textId="77777777" w:rsidR="00F944FD" w:rsidRPr="0084189F" w:rsidRDefault="00F944FD" w:rsidP="0084189F">
      <w:pPr>
        <w:spacing w:after="0" w:line="240" w:lineRule="auto"/>
        <w:rPr>
          <w:rFonts w:eastAsia="MS Mincho"/>
          <w:sz w:val="20"/>
          <w:szCs w:val="20"/>
        </w:rPr>
      </w:pPr>
    </w:p>
    <w:p w14:paraId="5C94B97E" w14:textId="77777777" w:rsidR="00F944FD" w:rsidRPr="009D4C9F" w:rsidRDefault="00F944FD" w:rsidP="004B5784">
      <w:pPr>
        <w:pStyle w:val="Heading2"/>
      </w:pPr>
      <w:bookmarkStart w:id="86" w:name="_Toc232581403"/>
      <w:r w:rsidRPr="009D4C9F">
        <w:t>MOBILIZATION PLAN</w:t>
      </w:r>
      <w:bookmarkEnd w:id="86"/>
    </w:p>
    <w:p w14:paraId="509D0F68" w14:textId="11D9E7B0" w:rsidR="00F944FD" w:rsidRPr="004B5784" w:rsidRDefault="00F944FD" w:rsidP="00E6153C">
      <w:pPr>
        <w:keepNext/>
        <w:spacing w:after="0" w:line="240" w:lineRule="auto"/>
        <w:jc w:val="both"/>
        <w:rPr>
          <w:rFonts w:eastAsia="MS Mincho"/>
          <w:sz w:val="20"/>
          <w:szCs w:val="20"/>
        </w:rPr>
      </w:pPr>
      <w:r w:rsidRPr="004B5784">
        <w:rPr>
          <w:rFonts w:eastAsia="MS Mincho"/>
          <w:sz w:val="20"/>
          <w:szCs w:val="20"/>
        </w:rPr>
        <w:t xml:space="preserve">It is essential that the State have quick use of the functionality this </w:t>
      </w:r>
      <w:r w:rsidRPr="004B5784">
        <w:rPr>
          <w:color w:val="000000"/>
          <w:sz w:val="20"/>
          <w:szCs w:val="20"/>
        </w:rPr>
        <w:t>Contract</w:t>
      </w:r>
      <w:r w:rsidRPr="004B5784">
        <w:rPr>
          <w:rFonts w:eastAsia="MS Mincho"/>
          <w:sz w:val="20"/>
          <w:szCs w:val="20"/>
        </w:rPr>
        <w:t xml:space="preserve"> is to provide. Therefore, each </w:t>
      </w:r>
      <w:r w:rsidRPr="004B5784">
        <w:rPr>
          <w:color w:val="000000"/>
          <w:sz w:val="20"/>
          <w:szCs w:val="20"/>
        </w:rPr>
        <w:t>Bidder</w:t>
      </w:r>
      <w:r w:rsidRPr="004B5784">
        <w:rPr>
          <w:rFonts w:eastAsia="MS Mincho"/>
          <w:sz w:val="20"/>
          <w:szCs w:val="20"/>
        </w:rPr>
        <w:t xml:space="preserve"> </w:t>
      </w:r>
      <w:r w:rsidRPr="00A00678">
        <w:rPr>
          <w:rFonts w:eastAsia="MS Mincho"/>
          <w:sz w:val="20"/>
          <w:szCs w:val="20"/>
        </w:rPr>
        <w:t>shall</w:t>
      </w:r>
      <w:r w:rsidRPr="004B5784">
        <w:rPr>
          <w:rFonts w:eastAsia="MS Mincho"/>
          <w:sz w:val="20"/>
          <w:szCs w:val="20"/>
        </w:rPr>
        <w:t xml:space="preserve"> include as part of its Quote a mobilization plan, beginning with the date of notification of </w:t>
      </w:r>
      <w:r w:rsidRPr="004B5784">
        <w:rPr>
          <w:color w:val="000000"/>
          <w:sz w:val="20"/>
          <w:szCs w:val="20"/>
        </w:rPr>
        <w:t>Contract</w:t>
      </w:r>
      <w:r w:rsidRPr="004B5784">
        <w:rPr>
          <w:rFonts w:eastAsia="MS Mincho"/>
          <w:sz w:val="20"/>
          <w:szCs w:val="20"/>
        </w:rPr>
        <w:t xml:space="preserve"> award and lasting no longer than</w:t>
      </w:r>
      <w:r w:rsidR="00611E72" w:rsidRPr="004B5784">
        <w:rPr>
          <w:rFonts w:eastAsia="MS Mincho"/>
          <w:sz w:val="20"/>
          <w:szCs w:val="20"/>
        </w:rPr>
        <w:t xml:space="preserve"> 60 </w:t>
      </w:r>
      <w:r w:rsidR="006219F0">
        <w:rPr>
          <w:rFonts w:eastAsia="MS Mincho"/>
          <w:sz w:val="20"/>
          <w:szCs w:val="20"/>
        </w:rPr>
        <w:t xml:space="preserve">calendar </w:t>
      </w:r>
      <w:r w:rsidR="00611E72" w:rsidRPr="004B5784">
        <w:rPr>
          <w:rFonts w:eastAsia="MS Mincho"/>
          <w:sz w:val="20"/>
          <w:szCs w:val="20"/>
        </w:rPr>
        <w:t>days</w:t>
      </w:r>
      <w:r w:rsidRPr="004B5784">
        <w:rPr>
          <w:rFonts w:eastAsia="MS Mincho"/>
          <w:sz w:val="20"/>
          <w:szCs w:val="20"/>
        </w:rPr>
        <w:t>.</w:t>
      </w:r>
    </w:p>
    <w:p w14:paraId="3464F38E" w14:textId="77777777" w:rsidR="00F944FD" w:rsidRPr="004B5784" w:rsidRDefault="00F944FD" w:rsidP="0084189F">
      <w:pPr>
        <w:spacing w:after="0" w:line="240" w:lineRule="auto"/>
        <w:jc w:val="both"/>
        <w:rPr>
          <w:rFonts w:eastAsia="MS Mincho"/>
          <w:sz w:val="20"/>
          <w:szCs w:val="20"/>
        </w:rPr>
      </w:pPr>
    </w:p>
    <w:p w14:paraId="1FE06235" w14:textId="77777777" w:rsidR="00F944FD" w:rsidRPr="004B5784" w:rsidRDefault="00F944FD" w:rsidP="0084189F">
      <w:pPr>
        <w:spacing w:after="0" w:line="240" w:lineRule="auto"/>
        <w:jc w:val="both"/>
        <w:rPr>
          <w:rFonts w:eastAsia="MS Mincho"/>
          <w:sz w:val="20"/>
          <w:szCs w:val="20"/>
        </w:rPr>
      </w:pPr>
      <w:r w:rsidRPr="004B5784">
        <w:rPr>
          <w:rFonts w:eastAsia="MS Mincho"/>
          <w:sz w:val="20"/>
          <w:szCs w:val="20"/>
        </w:rPr>
        <w:t xml:space="preserve">Such mobilization plan </w:t>
      </w:r>
      <w:r w:rsidRPr="00A00678">
        <w:rPr>
          <w:rFonts w:eastAsia="MS Mincho"/>
          <w:sz w:val="20"/>
          <w:szCs w:val="20"/>
        </w:rPr>
        <w:t>should</w:t>
      </w:r>
      <w:r w:rsidRPr="004B5784">
        <w:rPr>
          <w:rFonts w:eastAsia="MS Mincho"/>
          <w:sz w:val="20"/>
          <w:szCs w:val="20"/>
        </w:rPr>
        <w:t xml:space="preserve"> include the following elements:</w:t>
      </w:r>
    </w:p>
    <w:p w14:paraId="7E245A00" w14:textId="7A883276" w:rsidR="00F944FD" w:rsidRPr="004B5784" w:rsidRDefault="00F944FD" w:rsidP="00111CB8">
      <w:pPr>
        <w:pStyle w:val="ListParagraph"/>
        <w:numPr>
          <w:ilvl w:val="0"/>
          <w:numId w:val="64"/>
        </w:numPr>
        <w:rPr>
          <w:rFonts w:asciiTheme="minorHAnsi" w:eastAsia="MS Mincho" w:hAnsiTheme="minorHAnsi"/>
          <w:sz w:val="20"/>
          <w:szCs w:val="20"/>
        </w:rPr>
      </w:pPr>
      <w:r w:rsidRPr="004B5784">
        <w:rPr>
          <w:rFonts w:asciiTheme="minorHAnsi" w:eastAsia="MS Mincho" w:hAnsiTheme="minorHAnsi"/>
          <w:sz w:val="20"/>
          <w:szCs w:val="20"/>
        </w:rPr>
        <w:t>A detailed timetable for the mobilization period of</w:t>
      </w:r>
      <w:r w:rsidR="00B82B98" w:rsidRPr="004B5784">
        <w:rPr>
          <w:rFonts w:asciiTheme="minorHAnsi" w:eastAsia="MS Mincho" w:hAnsiTheme="minorHAnsi"/>
          <w:sz w:val="20"/>
          <w:szCs w:val="20"/>
        </w:rPr>
        <w:t xml:space="preserve"> 60 </w:t>
      </w:r>
      <w:r w:rsidR="006219F0">
        <w:rPr>
          <w:rFonts w:asciiTheme="minorHAnsi" w:eastAsia="MS Mincho" w:hAnsiTheme="minorHAnsi"/>
          <w:sz w:val="20"/>
          <w:szCs w:val="20"/>
        </w:rPr>
        <w:t xml:space="preserve">calendar </w:t>
      </w:r>
      <w:r w:rsidR="00B82B98" w:rsidRPr="004B5784">
        <w:rPr>
          <w:rFonts w:asciiTheme="minorHAnsi" w:eastAsia="MS Mincho" w:hAnsiTheme="minorHAnsi"/>
          <w:sz w:val="20"/>
          <w:szCs w:val="20"/>
        </w:rPr>
        <w:t>days</w:t>
      </w:r>
      <w:r w:rsidRPr="004B5784">
        <w:rPr>
          <w:rFonts w:asciiTheme="minorHAnsi" w:eastAsia="MS Mincho" w:hAnsiTheme="minorHAnsi"/>
          <w:sz w:val="20"/>
          <w:szCs w:val="20"/>
        </w:rPr>
        <w:t xml:space="preserve">.  This timetable </w:t>
      </w:r>
      <w:r w:rsidRPr="00A00678">
        <w:rPr>
          <w:rFonts w:asciiTheme="minorHAnsi" w:eastAsia="MS Mincho" w:hAnsiTheme="minorHAnsi"/>
          <w:sz w:val="20"/>
          <w:szCs w:val="20"/>
        </w:rPr>
        <w:t>should</w:t>
      </w:r>
      <w:r w:rsidRPr="004B5784">
        <w:rPr>
          <w:rFonts w:asciiTheme="minorHAnsi" w:eastAsia="MS Mincho" w:hAnsiTheme="minorHAnsi"/>
          <w:sz w:val="20"/>
          <w:szCs w:val="20"/>
        </w:rPr>
        <w:t xml:space="preserve"> be designed to demonstrate how the </w:t>
      </w:r>
      <w:r w:rsidRPr="004B5784">
        <w:rPr>
          <w:rFonts w:asciiTheme="minorHAnsi" w:hAnsiTheme="minorHAnsi"/>
          <w:color w:val="000000"/>
          <w:sz w:val="20"/>
          <w:szCs w:val="20"/>
        </w:rPr>
        <w:t>Bidder</w:t>
      </w:r>
      <w:r w:rsidRPr="004B5784">
        <w:rPr>
          <w:rFonts w:asciiTheme="minorHAnsi" w:eastAsia="MS Mincho" w:hAnsiTheme="minorHAnsi"/>
          <w:sz w:val="20"/>
          <w:szCs w:val="20"/>
        </w:rPr>
        <w:t xml:space="preserve"> will have the personnel and equipment it needs to begin work on the </w:t>
      </w:r>
      <w:r w:rsidRPr="004B5784">
        <w:rPr>
          <w:rFonts w:asciiTheme="minorHAnsi" w:hAnsiTheme="minorHAnsi"/>
          <w:color w:val="000000"/>
          <w:sz w:val="20"/>
          <w:szCs w:val="20"/>
        </w:rPr>
        <w:t>Contract</w:t>
      </w:r>
      <w:r w:rsidRPr="004B5784">
        <w:rPr>
          <w:rFonts w:asciiTheme="minorHAnsi" w:eastAsia="MS Mincho" w:hAnsiTheme="minorHAnsi"/>
          <w:sz w:val="20"/>
          <w:szCs w:val="20"/>
        </w:rPr>
        <w:t xml:space="preserve"> up and operational from the date of notification of award;</w:t>
      </w:r>
    </w:p>
    <w:p w14:paraId="539DAE88" w14:textId="075509D2" w:rsidR="00F944FD" w:rsidRPr="004B5784" w:rsidRDefault="00F944FD" w:rsidP="00111CB8">
      <w:pPr>
        <w:pStyle w:val="ListParagraph"/>
        <w:numPr>
          <w:ilvl w:val="0"/>
          <w:numId w:val="64"/>
        </w:numPr>
        <w:rPr>
          <w:rFonts w:asciiTheme="minorHAnsi" w:eastAsia="MS Mincho" w:hAnsiTheme="minorHAnsi"/>
          <w:sz w:val="20"/>
          <w:szCs w:val="20"/>
        </w:rPr>
      </w:pPr>
      <w:r w:rsidRPr="004B5784">
        <w:rPr>
          <w:rFonts w:asciiTheme="minorHAnsi" w:eastAsia="MS Mincho" w:hAnsiTheme="minorHAnsi"/>
          <w:sz w:val="20"/>
          <w:szCs w:val="20"/>
        </w:rPr>
        <w:t xml:space="preserve">The Bidder’s plan for the deployment and use of management, supervisory or other key personnel during the mobilization period. The plan </w:t>
      </w:r>
      <w:r w:rsidRPr="00A00678">
        <w:rPr>
          <w:rFonts w:asciiTheme="minorHAnsi" w:eastAsia="MS Mincho" w:hAnsiTheme="minorHAnsi"/>
          <w:sz w:val="20"/>
          <w:szCs w:val="20"/>
        </w:rPr>
        <w:t>should</w:t>
      </w:r>
      <w:r w:rsidRPr="004B5784">
        <w:rPr>
          <w:rFonts w:asciiTheme="minorHAnsi" w:eastAsia="MS Mincho" w:hAnsiTheme="minorHAnsi"/>
          <w:sz w:val="20"/>
          <w:szCs w:val="20"/>
        </w:rPr>
        <w:t xml:space="preserve"> show all management, supervisory and key personnel that will be assigned to manage, supervise and monitor the Bidder’s mobilization of the </w:t>
      </w:r>
      <w:r w:rsidRPr="004B5784">
        <w:rPr>
          <w:rFonts w:asciiTheme="minorHAnsi" w:hAnsiTheme="minorHAnsi"/>
          <w:color w:val="000000"/>
          <w:sz w:val="20"/>
          <w:szCs w:val="20"/>
        </w:rPr>
        <w:t>Contract</w:t>
      </w:r>
      <w:r w:rsidRPr="004B5784">
        <w:rPr>
          <w:rFonts w:asciiTheme="minorHAnsi" w:eastAsia="MS Mincho" w:hAnsiTheme="minorHAnsi"/>
          <w:sz w:val="20"/>
          <w:szCs w:val="20"/>
        </w:rPr>
        <w:t xml:space="preserve"> within the period of</w:t>
      </w:r>
      <w:r w:rsidR="00993B72" w:rsidRPr="004B5784">
        <w:rPr>
          <w:rFonts w:asciiTheme="minorHAnsi" w:eastAsia="MS Mincho" w:hAnsiTheme="minorHAnsi"/>
          <w:sz w:val="20"/>
          <w:szCs w:val="20"/>
        </w:rPr>
        <w:t xml:space="preserve"> 60 </w:t>
      </w:r>
      <w:r w:rsidR="006219F0">
        <w:rPr>
          <w:rFonts w:asciiTheme="minorHAnsi" w:eastAsia="MS Mincho" w:hAnsiTheme="minorHAnsi"/>
          <w:sz w:val="20"/>
          <w:szCs w:val="20"/>
        </w:rPr>
        <w:t xml:space="preserve">calendar </w:t>
      </w:r>
      <w:r w:rsidR="00993B72" w:rsidRPr="004B5784">
        <w:rPr>
          <w:rFonts w:asciiTheme="minorHAnsi" w:eastAsia="MS Mincho" w:hAnsiTheme="minorHAnsi"/>
          <w:sz w:val="20"/>
          <w:szCs w:val="20"/>
        </w:rPr>
        <w:t>days</w:t>
      </w:r>
      <w:r w:rsidR="00AC32E7" w:rsidRPr="004B5784">
        <w:rPr>
          <w:rFonts w:asciiTheme="minorHAnsi" w:eastAsia="MS Mincho" w:hAnsiTheme="minorHAnsi"/>
          <w:sz w:val="20"/>
          <w:szCs w:val="20"/>
        </w:rPr>
        <w:t xml:space="preserve">. </w:t>
      </w:r>
      <w:r w:rsidRPr="004B5784">
        <w:rPr>
          <w:rFonts w:asciiTheme="minorHAnsi" w:eastAsia="MS Mincho" w:hAnsiTheme="minorHAnsi"/>
          <w:sz w:val="20"/>
          <w:szCs w:val="20"/>
        </w:rPr>
        <w:t xml:space="preserve">The </w:t>
      </w:r>
      <w:r w:rsidRPr="004B5784">
        <w:rPr>
          <w:rFonts w:asciiTheme="minorHAnsi" w:hAnsiTheme="minorHAnsi"/>
          <w:color w:val="000000"/>
          <w:sz w:val="20"/>
          <w:szCs w:val="20"/>
        </w:rPr>
        <w:t>Bidder</w:t>
      </w:r>
      <w:r w:rsidRPr="004B5784">
        <w:rPr>
          <w:rFonts w:asciiTheme="minorHAnsi" w:eastAsia="MS Mincho" w:hAnsiTheme="minorHAnsi"/>
          <w:sz w:val="20"/>
          <w:szCs w:val="20"/>
        </w:rPr>
        <w:t xml:space="preserve"> </w:t>
      </w:r>
      <w:r w:rsidRPr="00A00678">
        <w:rPr>
          <w:rFonts w:asciiTheme="minorHAnsi" w:eastAsia="MS Mincho" w:hAnsiTheme="minorHAnsi"/>
          <w:sz w:val="20"/>
          <w:szCs w:val="20"/>
        </w:rPr>
        <w:t>should</w:t>
      </w:r>
      <w:r w:rsidRPr="004B5784">
        <w:rPr>
          <w:rFonts w:asciiTheme="minorHAnsi" w:eastAsia="MS Mincho" w:hAnsiTheme="minorHAnsi"/>
          <w:sz w:val="20"/>
          <w:szCs w:val="20"/>
        </w:rPr>
        <w:t xml:space="preserve"> clearly identify management, supervisory or other key </w:t>
      </w:r>
      <w:r w:rsidR="0062174C" w:rsidRPr="004B5784">
        <w:rPr>
          <w:rFonts w:asciiTheme="minorHAnsi" w:eastAsia="MS Mincho" w:hAnsiTheme="minorHAnsi"/>
          <w:sz w:val="20"/>
          <w:szCs w:val="20"/>
        </w:rPr>
        <w:t xml:space="preserve">personnel </w:t>
      </w:r>
      <w:r w:rsidRPr="004B5784">
        <w:rPr>
          <w:rFonts w:asciiTheme="minorHAnsi" w:eastAsia="MS Mincho" w:hAnsiTheme="minorHAnsi"/>
          <w:sz w:val="20"/>
          <w:szCs w:val="20"/>
        </w:rPr>
        <w:t>that will be assigned only during the mobilization;</w:t>
      </w:r>
    </w:p>
    <w:p w14:paraId="633D6D0C" w14:textId="7CC8D454" w:rsidR="00F944FD" w:rsidRPr="0084189F" w:rsidRDefault="00F944FD" w:rsidP="00111CB8">
      <w:pPr>
        <w:pStyle w:val="ListParagraph"/>
        <w:numPr>
          <w:ilvl w:val="0"/>
          <w:numId w:val="64"/>
        </w:numPr>
        <w:rPr>
          <w:rFonts w:asciiTheme="minorHAnsi" w:hAnsiTheme="minorHAnsi"/>
          <w:sz w:val="20"/>
          <w:szCs w:val="20"/>
        </w:rPr>
      </w:pPr>
      <w:r w:rsidRPr="004B5784">
        <w:rPr>
          <w:rFonts w:asciiTheme="minorHAnsi" w:eastAsia="MS Mincho" w:hAnsiTheme="minorHAnsi"/>
          <w:sz w:val="20"/>
          <w:szCs w:val="20"/>
        </w:rPr>
        <w:lastRenderedPageBreak/>
        <w:t xml:space="preserve">The Bidder’s plan for recruitment of staff required to provide all services required by the Bid Solicitation on the </w:t>
      </w:r>
      <w:r w:rsidRPr="004B5784">
        <w:rPr>
          <w:rFonts w:asciiTheme="minorHAnsi" w:hAnsiTheme="minorHAnsi"/>
          <w:color w:val="000000" w:themeColor="text1"/>
          <w:sz w:val="20"/>
          <w:szCs w:val="20"/>
        </w:rPr>
        <w:t>Contract</w:t>
      </w:r>
      <w:r w:rsidRPr="004B5784">
        <w:rPr>
          <w:rFonts w:asciiTheme="minorHAnsi" w:eastAsia="MS Mincho" w:hAnsiTheme="minorHAnsi"/>
          <w:sz w:val="20"/>
          <w:szCs w:val="20"/>
        </w:rPr>
        <w:t xml:space="preserve"> </w:t>
      </w:r>
      <w:r w:rsidR="004B4DFE">
        <w:rPr>
          <w:rFonts w:asciiTheme="minorHAnsi" w:eastAsia="MS Mincho" w:hAnsiTheme="minorHAnsi"/>
          <w:sz w:val="20"/>
          <w:szCs w:val="20"/>
        </w:rPr>
        <w:t>effective</w:t>
      </w:r>
      <w:r w:rsidR="004B4DFE" w:rsidRPr="004B5784">
        <w:rPr>
          <w:rFonts w:asciiTheme="minorHAnsi" w:eastAsia="MS Mincho" w:hAnsiTheme="minorHAnsi"/>
          <w:sz w:val="20"/>
          <w:szCs w:val="20"/>
        </w:rPr>
        <w:t xml:space="preserve"> </w:t>
      </w:r>
      <w:r w:rsidRPr="004B5784">
        <w:rPr>
          <w:rFonts w:asciiTheme="minorHAnsi" w:eastAsia="MS Mincho" w:hAnsiTheme="minorHAnsi"/>
          <w:sz w:val="20"/>
          <w:szCs w:val="20"/>
        </w:rPr>
        <w:t>date at the end of the mobilization period covering</w:t>
      </w:r>
      <w:r w:rsidR="00993B72" w:rsidRPr="004B5784">
        <w:rPr>
          <w:rFonts w:asciiTheme="minorHAnsi" w:eastAsia="MS Mincho" w:hAnsiTheme="minorHAnsi"/>
          <w:sz w:val="20"/>
          <w:szCs w:val="20"/>
        </w:rPr>
        <w:t xml:space="preserve"> 60 </w:t>
      </w:r>
      <w:r w:rsidR="006219F0">
        <w:rPr>
          <w:rFonts w:asciiTheme="minorHAnsi" w:eastAsia="MS Mincho" w:hAnsiTheme="minorHAnsi"/>
          <w:sz w:val="20"/>
          <w:szCs w:val="20"/>
        </w:rPr>
        <w:t xml:space="preserve">calendar </w:t>
      </w:r>
      <w:r w:rsidR="00993B72" w:rsidRPr="004B5784">
        <w:rPr>
          <w:rFonts w:asciiTheme="minorHAnsi" w:eastAsia="MS Mincho" w:hAnsiTheme="minorHAnsi"/>
          <w:sz w:val="20"/>
          <w:szCs w:val="20"/>
        </w:rPr>
        <w:t>days</w:t>
      </w:r>
      <w:r w:rsidR="00AC32E7" w:rsidRPr="004B5784">
        <w:rPr>
          <w:rFonts w:asciiTheme="minorHAnsi" w:eastAsia="MS Mincho" w:hAnsiTheme="minorHAnsi"/>
          <w:sz w:val="20"/>
          <w:szCs w:val="20"/>
        </w:rPr>
        <w:t xml:space="preserve">.  </w:t>
      </w:r>
      <w:r w:rsidR="54B984AC" w:rsidRPr="004B5784">
        <w:rPr>
          <w:rFonts w:asciiTheme="minorHAnsi" w:hAnsiTheme="minorHAnsi"/>
          <w:sz w:val="20"/>
          <w:szCs w:val="20"/>
        </w:rPr>
        <w:t xml:space="preserve">In the event the </w:t>
      </w:r>
      <w:r w:rsidR="54B984AC" w:rsidRPr="004B5784">
        <w:rPr>
          <w:rFonts w:asciiTheme="minorHAnsi" w:hAnsiTheme="minorHAnsi"/>
          <w:color w:val="000000" w:themeColor="text1"/>
          <w:sz w:val="20"/>
          <w:szCs w:val="20"/>
        </w:rPr>
        <w:t>Bidder</w:t>
      </w:r>
      <w:r w:rsidR="54B984AC" w:rsidRPr="004B5784">
        <w:rPr>
          <w:rFonts w:asciiTheme="minorHAnsi" w:hAnsiTheme="minorHAnsi"/>
          <w:sz w:val="20"/>
          <w:szCs w:val="20"/>
        </w:rPr>
        <w:t xml:space="preserve"> must hire management, supervisory and/or key personnel if awarded the </w:t>
      </w:r>
      <w:r w:rsidR="54B984AC" w:rsidRPr="004B5784">
        <w:rPr>
          <w:rFonts w:asciiTheme="minorHAnsi" w:hAnsiTheme="minorHAnsi"/>
          <w:color w:val="000000" w:themeColor="text1"/>
          <w:sz w:val="20"/>
          <w:szCs w:val="20"/>
        </w:rPr>
        <w:t>Contract</w:t>
      </w:r>
      <w:r w:rsidR="54B984AC" w:rsidRPr="004B5784">
        <w:rPr>
          <w:rFonts w:asciiTheme="minorHAnsi" w:hAnsiTheme="minorHAnsi"/>
          <w:sz w:val="20"/>
          <w:szCs w:val="20"/>
        </w:rPr>
        <w:t xml:space="preserve">, the </w:t>
      </w:r>
      <w:r w:rsidR="54B984AC" w:rsidRPr="004B5784">
        <w:rPr>
          <w:rFonts w:asciiTheme="minorHAnsi" w:hAnsiTheme="minorHAnsi"/>
          <w:color w:val="000000" w:themeColor="text1"/>
          <w:sz w:val="20"/>
          <w:szCs w:val="20"/>
        </w:rPr>
        <w:t>Bidder</w:t>
      </w:r>
      <w:r w:rsidR="54B984AC" w:rsidRPr="004B5784">
        <w:rPr>
          <w:rFonts w:asciiTheme="minorHAnsi" w:hAnsiTheme="minorHAnsi"/>
          <w:sz w:val="20"/>
          <w:szCs w:val="20"/>
        </w:rPr>
        <w:t xml:space="preserve"> </w:t>
      </w:r>
      <w:r w:rsidR="54B984AC" w:rsidRPr="00A00678">
        <w:rPr>
          <w:rFonts w:asciiTheme="minorHAnsi" w:hAnsiTheme="minorHAnsi"/>
          <w:sz w:val="20"/>
          <w:szCs w:val="20"/>
        </w:rPr>
        <w:t>should</w:t>
      </w:r>
      <w:r w:rsidR="54B984AC" w:rsidRPr="004B5784">
        <w:rPr>
          <w:rFonts w:asciiTheme="minorHAnsi" w:hAnsiTheme="minorHAnsi"/>
          <w:sz w:val="20"/>
          <w:szCs w:val="20"/>
        </w:rPr>
        <w:t xml:space="preserve"> include, as part of its recruitment plan, a plan to secure backup staff in the event personnel initially recruited need assistance or need to be replaced</w:t>
      </w:r>
      <w:r w:rsidR="54B984AC" w:rsidRPr="0084189F">
        <w:rPr>
          <w:rFonts w:asciiTheme="minorHAnsi" w:hAnsiTheme="minorHAnsi"/>
          <w:sz w:val="20"/>
          <w:szCs w:val="20"/>
        </w:rPr>
        <w:t xml:space="preserve"> during the </w:t>
      </w:r>
      <w:r w:rsidR="54B984AC" w:rsidRPr="0084189F">
        <w:rPr>
          <w:rFonts w:asciiTheme="minorHAnsi" w:hAnsiTheme="minorHAnsi"/>
          <w:color w:val="000000" w:themeColor="text1"/>
          <w:sz w:val="20"/>
          <w:szCs w:val="20"/>
        </w:rPr>
        <w:t>Contract</w:t>
      </w:r>
      <w:r w:rsidR="54B984AC" w:rsidRPr="0084189F">
        <w:rPr>
          <w:rFonts w:asciiTheme="minorHAnsi" w:hAnsiTheme="minorHAnsi"/>
          <w:sz w:val="20"/>
          <w:szCs w:val="20"/>
        </w:rPr>
        <w:t xml:space="preserve"> term</w:t>
      </w:r>
      <w:r w:rsidR="00AC32E7" w:rsidRPr="0084189F">
        <w:rPr>
          <w:rFonts w:asciiTheme="minorHAnsi" w:hAnsiTheme="minorHAnsi"/>
          <w:sz w:val="20"/>
          <w:szCs w:val="20"/>
        </w:rPr>
        <w:t>;</w:t>
      </w:r>
      <w:r w:rsidR="002A6060" w:rsidRPr="0084189F">
        <w:rPr>
          <w:rFonts w:asciiTheme="minorHAnsi" w:hAnsiTheme="minorHAnsi"/>
          <w:sz w:val="20"/>
          <w:szCs w:val="20"/>
        </w:rPr>
        <w:t xml:space="preserve"> and</w:t>
      </w:r>
    </w:p>
    <w:p w14:paraId="1AD7429A" w14:textId="036352D9" w:rsidR="00116072" w:rsidRDefault="00F944FD" w:rsidP="00F47E7F">
      <w:pPr>
        <w:pStyle w:val="ListParagraph"/>
        <w:numPr>
          <w:ilvl w:val="0"/>
          <w:numId w:val="64"/>
        </w:numPr>
        <w:rPr>
          <w:rFonts w:asciiTheme="minorHAnsi" w:eastAsia="MS Mincho" w:hAnsiTheme="minorHAnsi"/>
          <w:sz w:val="20"/>
          <w:szCs w:val="20"/>
        </w:rPr>
      </w:pPr>
      <w:r w:rsidRPr="0084189F">
        <w:rPr>
          <w:rFonts w:asciiTheme="minorHAnsi" w:eastAsia="MS Mincho" w:hAnsiTheme="minorHAnsi"/>
          <w:sz w:val="20"/>
          <w:szCs w:val="20"/>
        </w:rPr>
        <w:t xml:space="preserve">The Bidder’s plan for the purchase and distribution of equipment, inventory, supplies, materials, etc. that will be required to begin work on the </w:t>
      </w:r>
      <w:r w:rsidRPr="00256C7E">
        <w:rPr>
          <w:rFonts w:asciiTheme="minorHAnsi" w:eastAsia="MS Mincho" w:hAnsiTheme="minorHAnsi"/>
          <w:sz w:val="20"/>
          <w:szCs w:val="20"/>
        </w:rPr>
        <w:t>Contract</w:t>
      </w:r>
      <w:r w:rsidRPr="0084189F">
        <w:rPr>
          <w:rFonts w:asciiTheme="minorHAnsi" w:eastAsia="MS Mincho" w:hAnsiTheme="minorHAnsi"/>
          <w:sz w:val="20"/>
          <w:szCs w:val="20"/>
        </w:rPr>
        <w:t xml:space="preserve"> on the required </w:t>
      </w:r>
      <w:r w:rsidR="004B4DFE">
        <w:rPr>
          <w:rFonts w:asciiTheme="minorHAnsi" w:eastAsia="MS Mincho" w:hAnsiTheme="minorHAnsi"/>
          <w:sz w:val="20"/>
          <w:szCs w:val="20"/>
        </w:rPr>
        <w:t>effective</w:t>
      </w:r>
      <w:r w:rsidR="004B4DFE" w:rsidRPr="0084189F">
        <w:rPr>
          <w:rFonts w:asciiTheme="minorHAnsi" w:eastAsia="MS Mincho" w:hAnsiTheme="minorHAnsi"/>
          <w:sz w:val="20"/>
          <w:szCs w:val="20"/>
        </w:rPr>
        <w:t xml:space="preserve"> </w:t>
      </w:r>
      <w:r w:rsidRPr="0084189F">
        <w:rPr>
          <w:rFonts w:asciiTheme="minorHAnsi" w:eastAsia="MS Mincho" w:hAnsiTheme="minorHAnsi"/>
          <w:sz w:val="20"/>
          <w:szCs w:val="20"/>
        </w:rPr>
        <w:t>date.</w:t>
      </w:r>
    </w:p>
    <w:p w14:paraId="18104B94" w14:textId="6E07A1CC" w:rsidR="00DE3C7E" w:rsidRPr="00256C7E" w:rsidRDefault="00DE3C7E" w:rsidP="00F47E7F">
      <w:pPr>
        <w:pStyle w:val="ListParagraph"/>
        <w:numPr>
          <w:ilvl w:val="0"/>
          <w:numId w:val="64"/>
        </w:numPr>
        <w:rPr>
          <w:rFonts w:asciiTheme="minorHAnsi" w:eastAsia="MS Mincho" w:hAnsiTheme="minorHAnsi"/>
          <w:sz w:val="20"/>
          <w:szCs w:val="20"/>
        </w:rPr>
      </w:pPr>
      <w:r>
        <w:rPr>
          <w:rFonts w:asciiTheme="minorHAnsi" w:eastAsia="MS Mincho" w:hAnsiTheme="minorHAnsi"/>
          <w:sz w:val="20"/>
          <w:szCs w:val="20"/>
        </w:rPr>
        <w:t>The Bidder’</w:t>
      </w:r>
      <w:r w:rsidR="00E41F36">
        <w:rPr>
          <w:rFonts w:asciiTheme="minorHAnsi" w:eastAsia="MS Mincho" w:hAnsiTheme="minorHAnsi"/>
          <w:sz w:val="20"/>
          <w:szCs w:val="20"/>
        </w:rPr>
        <w:t xml:space="preserve">s confirmation that they can complete </w:t>
      </w:r>
      <w:r w:rsidR="000A2DC3">
        <w:rPr>
          <w:rFonts w:asciiTheme="minorHAnsi" w:eastAsia="MS Mincho" w:hAnsiTheme="minorHAnsi"/>
          <w:sz w:val="20"/>
          <w:szCs w:val="20"/>
        </w:rPr>
        <w:t>all requirements outline</w:t>
      </w:r>
      <w:r w:rsidR="00400007">
        <w:rPr>
          <w:rFonts w:asciiTheme="minorHAnsi" w:eastAsia="MS Mincho" w:hAnsiTheme="minorHAnsi"/>
          <w:sz w:val="20"/>
          <w:szCs w:val="20"/>
        </w:rPr>
        <w:t>d</w:t>
      </w:r>
      <w:r w:rsidR="000A2DC3">
        <w:rPr>
          <w:rFonts w:asciiTheme="minorHAnsi" w:eastAsia="MS Mincho" w:hAnsiTheme="minorHAnsi"/>
          <w:sz w:val="20"/>
          <w:szCs w:val="20"/>
        </w:rPr>
        <w:t xml:space="preserve"> in </w:t>
      </w:r>
      <w:r w:rsidR="00D632FE">
        <w:rPr>
          <w:rFonts w:asciiTheme="minorHAnsi" w:eastAsia="MS Mincho" w:hAnsiTheme="minorHAnsi"/>
          <w:sz w:val="20"/>
          <w:szCs w:val="20"/>
        </w:rPr>
        <w:t xml:space="preserve">Bid Solicitation </w:t>
      </w:r>
      <w:r w:rsidR="000A2DC3">
        <w:rPr>
          <w:rFonts w:asciiTheme="minorHAnsi" w:eastAsia="MS Mincho" w:hAnsiTheme="minorHAnsi"/>
          <w:sz w:val="20"/>
          <w:szCs w:val="20"/>
        </w:rPr>
        <w:t xml:space="preserve">Section 4.1.1. </w:t>
      </w:r>
    </w:p>
    <w:p w14:paraId="3747D076" w14:textId="77777777" w:rsidR="00F944FD" w:rsidRPr="0084189F" w:rsidRDefault="00F944FD" w:rsidP="0084189F">
      <w:pPr>
        <w:spacing w:after="0" w:line="240" w:lineRule="auto"/>
        <w:rPr>
          <w:sz w:val="20"/>
          <w:szCs w:val="20"/>
        </w:rPr>
      </w:pPr>
    </w:p>
    <w:p w14:paraId="1A3EFF78" w14:textId="51FEF08A" w:rsidR="00F944FD" w:rsidRPr="0084189F" w:rsidRDefault="00F944FD" w:rsidP="004B5784">
      <w:pPr>
        <w:pStyle w:val="Heading2"/>
      </w:pPr>
      <w:bookmarkStart w:id="87" w:name="_Toc232581404"/>
      <w:r w:rsidRPr="0084189F">
        <w:t>ADDITIONAL PLANS</w:t>
      </w:r>
      <w:bookmarkEnd w:id="87"/>
    </w:p>
    <w:p w14:paraId="743A1661" w14:textId="543ECA20" w:rsidR="005A3BD9" w:rsidRDefault="005B60E7" w:rsidP="0084189F">
      <w:pPr>
        <w:spacing w:after="0" w:line="240" w:lineRule="auto"/>
        <w:jc w:val="both"/>
        <w:rPr>
          <w:color w:val="000000"/>
          <w:sz w:val="20"/>
          <w:szCs w:val="20"/>
        </w:rPr>
      </w:pPr>
      <w:r>
        <w:rPr>
          <w:color w:val="000000"/>
          <w:sz w:val="20"/>
          <w:szCs w:val="20"/>
        </w:rPr>
        <w:t>The Bidder must submit the following plan</w:t>
      </w:r>
      <w:r w:rsidR="00A4344A">
        <w:rPr>
          <w:color w:val="000000"/>
          <w:sz w:val="20"/>
          <w:szCs w:val="20"/>
        </w:rPr>
        <w:t>s</w:t>
      </w:r>
      <w:r>
        <w:rPr>
          <w:color w:val="000000"/>
          <w:sz w:val="20"/>
          <w:szCs w:val="20"/>
        </w:rPr>
        <w:t>:</w:t>
      </w:r>
    </w:p>
    <w:p w14:paraId="35316E11" w14:textId="1A7138C3" w:rsidR="005B60E7" w:rsidRPr="000C6584" w:rsidRDefault="005B60E7" w:rsidP="005B60E7">
      <w:pPr>
        <w:pStyle w:val="ListParagraph"/>
        <w:numPr>
          <w:ilvl w:val="0"/>
          <w:numId w:val="223"/>
        </w:numPr>
        <w:rPr>
          <w:rFonts w:asciiTheme="minorHAnsi" w:hAnsiTheme="minorHAnsi" w:cstheme="minorHAnsi"/>
          <w:color w:val="000000"/>
          <w:sz w:val="20"/>
          <w:szCs w:val="20"/>
        </w:rPr>
      </w:pPr>
      <w:r w:rsidRPr="000C6584">
        <w:rPr>
          <w:rFonts w:asciiTheme="minorHAnsi" w:hAnsiTheme="minorHAnsi" w:cstheme="minorHAnsi"/>
          <w:color w:val="000000"/>
          <w:sz w:val="20"/>
          <w:szCs w:val="20"/>
        </w:rPr>
        <w:t xml:space="preserve">Draft Call Center Plan, if it intends to provide an alternate call center. </w:t>
      </w:r>
      <w:r w:rsidR="0007076D">
        <w:rPr>
          <w:rFonts w:asciiTheme="minorHAnsi" w:hAnsiTheme="minorHAnsi" w:cstheme="minorHAnsi"/>
          <w:color w:val="000000"/>
          <w:sz w:val="20"/>
          <w:szCs w:val="20"/>
        </w:rPr>
        <w:t xml:space="preserve">If the Bidder intends to utilize a call center out of State, the Bidder must include the location in its Draft Call Center Plan. </w:t>
      </w:r>
      <w:r w:rsidRPr="000C6584">
        <w:rPr>
          <w:rFonts w:asciiTheme="minorHAnsi" w:hAnsiTheme="minorHAnsi" w:cstheme="minorHAnsi"/>
          <w:color w:val="000000"/>
          <w:sz w:val="20"/>
          <w:szCs w:val="20"/>
        </w:rPr>
        <w:t>The Bidder is certifying that it will utilize an all in-State or hybrid call center if it does not submit a Draft Call Center Plan</w:t>
      </w:r>
      <w:r>
        <w:rPr>
          <w:rFonts w:asciiTheme="minorHAnsi" w:hAnsiTheme="minorHAnsi" w:cstheme="minorHAnsi"/>
          <w:color w:val="000000"/>
          <w:sz w:val="20"/>
          <w:szCs w:val="20"/>
        </w:rPr>
        <w:t xml:space="preserve">; </w:t>
      </w:r>
    </w:p>
    <w:p w14:paraId="5B33FF49" w14:textId="2D4FA0EF" w:rsidR="005B60E7" w:rsidRPr="000C6584" w:rsidRDefault="005B60E7">
      <w:pPr>
        <w:pStyle w:val="ListParagraph"/>
        <w:numPr>
          <w:ilvl w:val="0"/>
          <w:numId w:val="223"/>
        </w:numPr>
        <w:rPr>
          <w:rFonts w:cstheme="minorHAnsi"/>
          <w:color w:val="000000"/>
          <w:sz w:val="20"/>
          <w:szCs w:val="20"/>
        </w:rPr>
      </w:pPr>
      <w:r w:rsidRPr="000C6584">
        <w:rPr>
          <w:rFonts w:asciiTheme="minorHAnsi" w:hAnsiTheme="minorHAnsi" w:cstheme="minorHAnsi"/>
          <w:color w:val="000000"/>
          <w:sz w:val="20"/>
          <w:szCs w:val="20"/>
        </w:rPr>
        <w:t>Staffing Plan</w:t>
      </w:r>
      <w:r w:rsidR="00842FE0">
        <w:rPr>
          <w:rFonts w:asciiTheme="minorHAnsi" w:hAnsiTheme="minorHAnsi" w:cstheme="minorHAnsi"/>
          <w:color w:val="000000"/>
          <w:sz w:val="20"/>
          <w:szCs w:val="20"/>
        </w:rPr>
        <w:t>;</w:t>
      </w:r>
      <w:r w:rsidR="008C1AAB">
        <w:rPr>
          <w:rFonts w:asciiTheme="minorHAnsi" w:hAnsiTheme="minorHAnsi" w:cstheme="minorHAnsi"/>
          <w:color w:val="000000"/>
          <w:sz w:val="20"/>
          <w:szCs w:val="20"/>
        </w:rPr>
        <w:t xml:space="preserve"> and</w:t>
      </w:r>
    </w:p>
    <w:p w14:paraId="379BE36B" w14:textId="3362058D" w:rsidR="000B1AC8" w:rsidRPr="00204285" w:rsidRDefault="000B1AC8" w:rsidP="00204285">
      <w:pPr>
        <w:pStyle w:val="ListParagraph"/>
        <w:numPr>
          <w:ilvl w:val="0"/>
          <w:numId w:val="223"/>
        </w:numPr>
        <w:rPr>
          <w:rFonts w:cstheme="minorHAnsi"/>
          <w:color w:val="000000"/>
          <w:sz w:val="20"/>
          <w:szCs w:val="20"/>
        </w:rPr>
      </w:pPr>
      <w:r>
        <w:rPr>
          <w:rFonts w:asciiTheme="minorHAnsi" w:hAnsiTheme="minorHAnsi" w:cstheme="minorHAnsi"/>
          <w:sz w:val="20"/>
          <w:szCs w:val="20"/>
        </w:rPr>
        <w:t xml:space="preserve">Information Management System </w:t>
      </w:r>
      <w:r w:rsidR="00A4344A">
        <w:rPr>
          <w:rFonts w:asciiTheme="minorHAnsi" w:hAnsiTheme="minorHAnsi" w:cstheme="minorHAnsi"/>
          <w:sz w:val="20"/>
          <w:szCs w:val="20"/>
        </w:rPr>
        <w:t>– If the Bidder intends to use an alternative to the IMS, then the Bidder must propose a</w:t>
      </w:r>
      <w:r w:rsidRPr="00204285">
        <w:rPr>
          <w:rFonts w:asciiTheme="minorHAnsi" w:hAnsiTheme="minorHAnsi" w:cstheme="minorHAnsi"/>
          <w:sz w:val="20"/>
          <w:szCs w:val="20"/>
        </w:rPr>
        <w:t xml:space="preserve"> commercially available, off-the-shelf alternative information management system that meets the same </w:t>
      </w:r>
      <w:r w:rsidR="008C1AAB" w:rsidRPr="008C1AAB">
        <w:rPr>
          <w:rFonts w:asciiTheme="minorHAnsi" w:hAnsiTheme="minorHAnsi" w:cstheme="minorHAnsi"/>
          <w:sz w:val="20"/>
          <w:szCs w:val="20"/>
        </w:rPr>
        <w:t>functionality</w:t>
      </w:r>
      <w:r w:rsidRPr="00204285">
        <w:rPr>
          <w:rFonts w:asciiTheme="minorHAnsi" w:hAnsiTheme="minorHAnsi" w:cstheme="minorHAnsi"/>
          <w:sz w:val="20"/>
          <w:szCs w:val="20"/>
        </w:rPr>
        <w:t xml:space="preserve"> requirements as the IMS</w:t>
      </w:r>
      <w:r w:rsidR="008C1AAB">
        <w:rPr>
          <w:rFonts w:asciiTheme="minorHAnsi" w:hAnsiTheme="minorHAnsi" w:cstheme="minorHAnsi"/>
          <w:sz w:val="20"/>
          <w:szCs w:val="20"/>
        </w:rPr>
        <w:t xml:space="preserve">, which are specified in Section 4.12 and its subsections. The Bidder is certifying that it will utilize the IMS if it does not provide an alternative. </w:t>
      </w:r>
    </w:p>
    <w:p w14:paraId="6EEB4E6C" w14:textId="77777777" w:rsidR="005B60E7" w:rsidRDefault="005B60E7" w:rsidP="0084189F">
      <w:pPr>
        <w:spacing w:after="0" w:line="240" w:lineRule="auto"/>
        <w:jc w:val="both"/>
        <w:rPr>
          <w:color w:val="000000"/>
          <w:sz w:val="20"/>
          <w:szCs w:val="20"/>
        </w:rPr>
      </w:pPr>
    </w:p>
    <w:p w14:paraId="601CFB07" w14:textId="70E30D91" w:rsidR="008A57E3" w:rsidRPr="00FE40DA" w:rsidRDefault="008A57E3" w:rsidP="00FE40DA">
      <w:pPr>
        <w:pStyle w:val="Heading3"/>
      </w:pPr>
      <w:bookmarkStart w:id="88" w:name="_Toc232581405"/>
      <w:r>
        <w:t>3.19.1 DRAFT CALL CENTER PLAN</w:t>
      </w:r>
      <w:bookmarkEnd w:id="88"/>
    </w:p>
    <w:p w14:paraId="73EAACE6" w14:textId="5E99ABC2" w:rsidR="006E4FE5" w:rsidRDefault="005A3BD9" w:rsidP="0084189F">
      <w:pPr>
        <w:spacing w:after="0" w:line="240" w:lineRule="auto"/>
        <w:jc w:val="both"/>
        <w:rPr>
          <w:color w:val="000000"/>
          <w:sz w:val="20"/>
          <w:szCs w:val="20"/>
        </w:rPr>
      </w:pPr>
      <w:r>
        <w:rPr>
          <w:color w:val="000000"/>
          <w:sz w:val="20"/>
          <w:szCs w:val="20"/>
        </w:rPr>
        <w:t>If the Bidder i</w:t>
      </w:r>
      <w:r w:rsidR="00F001B2">
        <w:rPr>
          <w:color w:val="000000"/>
          <w:sz w:val="20"/>
          <w:szCs w:val="20"/>
        </w:rPr>
        <w:t>ntends to provide alternate call center options to an</w:t>
      </w:r>
      <w:r w:rsidR="006E4FE5">
        <w:rPr>
          <w:color w:val="000000"/>
          <w:sz w:val="20"/>
          <w:szCs w:val="20"/>
        </w:rPr>
        <w:t xml:space="preserve"> all</w:t>
      </w:r>
      <w:r w:rsidR="00F001B2">
        <w:rPr>
          <w:color w:val="000000"/>
          <w:sz w:val="20"/>
          <w:szCs w:val="20"/>
        </w:rPr>
        <w:t xml:space="preserve"> in-State call center or, at minimum, a hybrid </w:t>
      </w:r>
      <w:r w:rsidR="0042001A">
        <w:rPr>
          <w:color w:val="000000"/>
          <w:sz w:val="20"/>
          <w:szCs w:val="20"/>
        </w:rPr>
        <w:t>c</w:t>
      </w:r>
      <w:r w:rsidR="00F001B2">
        <w:rPr>
          <w:color w:val="000000"/>
          <w:sz w:val="20"/>
          <w:szCs w:val="20"/>
        </w:rPr>
        <w:t xml:space="preserve">all center that consists of in-office and remote employees, the Bidder </w:t>
      </w:r>
      <w:r w:rsidR="00F01195">
        <w:rPr>
          <w:color w:val="000000"/>
          <w:sz w:val="20"/>
          <w:szCs w:val="20"/>
        </w:rPr>
        <w:t>must</w:t>
      </w:r>
      <w:r w:rsidR="00F001B2">
        <w:rPr>
          <w:color w:val="000000"/>
          <w:sz w:val="20"/>
          <w:szCs w:val="20"/>
        </w:rPr>
        <w:t xml:space="preserve"> detail</w:t>
      </w:r>
      <w:r w:rsidR="006C1897">
        <w:rPr>
          <w:color w:val="000000"/>
          <w:sz w:val="20"/>
          <w:szCs w:val="20"/>
        </w:rPr>
        <w:t>, in a Draft Call Center Plan,</w:t>
      </w:r>
      <w:r w:rsidR="00F001B2">
        <w:rPr>
          <w:color w:val="000000"/>
          <w:sz w:val="20"/>
          <w:szCs w:val="20"/>
        </w:rPr>
        <w:t xml:space="preserve"> its alternative </w:t>
      </w:r>
      <w:r w:rsidR="0032395E">
        <w:rPr>
          <w:color w:val="000000"/>
          <w:sz w:val="20"/>
          <w:szCs w:val="20"/>
        </w:rPr>
        <w:t xml:space="preserve">call </w:t>
      </w:r>
      <w:r w:rsidR="00F001B2">
        <w:rPr>
          <w:color w:val="000000"/>
          <w:sz w:val="20"/>
          <w:szCs w:val="20"/>
        </w:rPr>
        <w:t xml:space="preserve">center option and how it will accomplish the requirements of the call center, as detailed in Bid Solicitation Section 4.6, </w:t>
      </w:r>
      <w:r w:rsidR="00F001B2" w:rsidRPr="00F001B2">
        <w:rPr>
          <w:i/>
          <w:color w:val="000000"/>
          <w:sz w:val="20"/>
          <w:szCs w:val="20"/>
        </w:rPr>
        <w:t>Customer Support Services</w:t>
      </w:r>
      <w:r w:rsidR="00F001B2">
        <w:rPr>
          <w:color w:val="000000"/>
          <w:sz w:val="20"/>
          <w:szCs w:val="20"/>
        </w:rPr>
        <w:t>.</w:t>
      </w:r>
      <w:r w:rsidR="006E4FE5">
        <w:rPr>
          <w:color w:val="000000"/>
          <w:sz w:val="20"/>
          <w:szCs w:val="20"/>
        </w:rPr>
        <w:t xml:space="preserve"> </w:t>
      </w:r>
      <w:r w:rsidR="006C1897" w:rsidRPr="006C1897">
        <w:rPr>
          <w:color w:val="000000"/>
          <w:sz w:val="20"/>
          <w:szCs w:val="20"/>
        </w:rPr>
        <w:t xml:space="preserve">The </w:t>
      </w:r>
      <w:r w:rsidR="00F01195">
        <w:rPr>
          <w:color w:val="000000"/>
          <w:sz w:val="20"/>
          <w:szCs w:val="20"/>
        </w:rPr>
        <w:t>awarded</w:t>
      </w:r>
      <w:r w:rsidR="006C1897" w:rsidRPr="006C1897">
        <w:rPr>
          <w:color w:val="000000"/>
          <w:sz w:val="20"/>
          <w:szCs w:val="20"/>
        </w:rPr>
        <w:t xml:space="preserve"> </w:t>
      </w:r>
      <w:r w:rsidR="00F01195">
        <w:rPr>
          <w:color w:val="000000"/>
          <w:sz w:val="20"/>
          <w:szCs w:val="20"/>
        </w:rPr>
        <w:t>Bidder must</w:t>
      </w:r>
      <w:r w:rsidR="006C1897" w:rsidRPr="006C1897">
        <w:rPr>
          <w:color w:val="000000"/>
          <w:sz w:val="20"/>
          <w:szCs w:val="20"/>
        </w:rPr>
        <w:t xml:space="preserve"> provide a Final </w:t>
      </w:r>
      <w:r w:rsidR="006C1897">
        <w:rPr>
          <w:color w:val="000000"/>
          <w:sz w:val="20"/>
          <w:szCs w:val="20"/>
        </w:rPr>
        <w:t>Call Center Plan</w:t>
      </w:r>
      <w:r w:rsidR="006C1897" w:rsidRPr="006C1897">
        <w:rPr>
          <w:color w:val="000000"/>
          <w:sz w:val="20"/>
          <w:szCs w:val="20"/>
        </w:rPr>
        <w:t xml:space="preserve"> within </w:t>
      </w:r>
      <w:r w:rsidR="004B4DFE">
        <w:rPr>
          <w:color w:val="000000"/>
          <w:sz w:val="20"/>
          <w:szCs w:val="20"/>
        </w:rPr>
        <w:t>3</w:t>
      </w:r>
      <w:r w:rsidR="00212858">
        <w:rPr>
          <w:color w:val="000000"/>
          <w:sz w:val="20"/>
          <w:szCs w:val="20"/>
        </w:rPr>
        <w:t xml:space="preserve">0 Calendar Days of Contract </w:t>
      </w:r>
      <w:r w:rsidR="004B4DFE">
        <w:rPr>
          <w:color w:val="000000"/>
          <w:sz w:val="20"/>
          <w:szCs w:val="20"/>
        </w:rPr>
        <w:t>effective date</w:t>
      </w:r>
      <w:r w:rsidR="00212858">
        <w:rPr>
          <w:color w:val="000000"/>
          <w:sz w:val="20"/>
          <w:szCs w:val="20"/>
        </w:rPr>
        <w:t xml:space="preserve">, in accordance with Bid Solicitation Section </w:t>
      </w:r>
      <w:r w:rsidR="000B45CF">
        <w:rPr>
          <w:color w:val="000000"/>
          <w:sz w:val="20"/>
          <w:szCs w:val="20"/>
        </w:rPr>
        <w:t>4.1.1</w:t>
      </w:r>
      <w:r w:rsidR="00212858">
        <w:rPr>
          <w:color w:val="000000"/>
          <w:sz w:val="20"/>
          <w:szCs w:val="20"/>
        </w:rPr>
        <w:t xml:space="preserve">, </w:t>
      </w:r>
      <w:r w:rsidR="000B45CF" w:rsidRPr="00F504D2">
        <w:rPr>
          <w:i/>
          <w:color w:val="000000"/>
          <w:sz w:val="20"/>
          <w:szCs w:val="20"/>
        </w:rPr>
        <w:t xml:space="preserve">Transition </w:t>
      </w:r>
      <w:r w:rsidR="004B4DFE" w:rsidRPr="00F504D2">
        <w:rPr>
          <w:i/>
          <w:color w:val="000000"/>
          <w:sz w:val="20"/>
          <w:szCs w:val="20"/>
        </w:rPr>
        <w:t>of</w:t>
      </w:r>
      <w:r w:rsidR="000B45CF" w:rsidRPr="00F504D2">
        <w:rPr>
          <w:i/>
          <w:color w:val="000000"/>
          <w:sz w:val="20"/>
          <w:szCs w:val="20"/>
        </w:rPr>
        <w:t xml:space="preserve"> E</w:t>
      </w:r>
      <w:r w:rsidR="004B4DFE" w:rsidRPr="00F504D2">
        <w:rPr>
          <w:i/>
          <w:color w:val="000000"/>
          <w:sz w:val="20"/>
          <w:szCs w:val="20"/>
        </w:rPr>
        <w:t>xisting</w:t>
      </w:r>
      <w:r w:rsidR="000B45CF" w:rsidRPr="00F504D2">
        <w:rPr>
          <w:i/>
          <w:color w:val="000000"/>
          <w:sz w:val="20"/>
          <w:szCs w:val="20"/>
        </w:rPr>
        <w:t xml:space="preserve"> NJCEP P</w:t>
      </w:r>
      <w:r w:rsidR="004B4DFE" w:rsidRPr="00F504D2">
        <w:rPr>
          <w:i/>
          <w:color w:val="000000"/>
          <w:sz w:val="20"/>
          <w:szCs w:val="20"/>
        </w:rPr>
        <w:t>rograms</w:t>
      </w:r>
      <w:r w:rsidR="000B45CF" w:rsidRPr="00F504D2">
        <w:rPr>
          <w:i/>
          <w:color w:val="000000"/>
          <w:sz w:val="20"/>
          <w:szCs w:val="20"/>
        </w:rPr>
        <w:t xml:space="preserve"> </w:t>
      </w:r>
      <w:r w:rsidR="004B4DFE" w:rsidRPr="00F504D2">
        <w:rPr>
          <w:i/>
          <w:color w:val="000000"/>
          <w:sz w:val="20"/>
          <w:szCs w:val="20"/>
        </w:rPr>
        <w:t>and</w:t>
      </w:r>
      <w:r w:rsidR="000B45CF" w:rsidRPr="00F504D2">
        <w:rPr>
          <w:i/>
          <w:color w:val="000000"/>
          <w:sz w:val="20"/>
          <w:szCs w:val="20"/>
        </w:rPr>
        <w:t xml:space="preserve"> F</w:t>
      </w:r>
      <w:r w:rsidR="004B4DFE" w:rsidRPr="00F504D2">
        <w:rPr>
          <w:i/>
          <w:color w:val="000000"/>
          <w:sz w:val="20"/>
          <w:szCs w:val="20"/>
        </w:rPr>
        <w:t>unctions</w:t>
      </w:r>
      <w:r w:rsidR="000B45CF" w:rsidRPr="00F504D2">
        <w:rPr>
          <w:i/>
          <w:color w:val="000000"/>
          <w:sz w:val="20"/>
          <w:szCs w:val="20"/>
        </w:rPr>
        <w:t xml:space="preserve"> </w:t>
      </w:r>
      <w:r w:rsidR="004B4DFE" w:rsidRPr="00F504D2">
        <w:rPr>
          <w:i/>
          <w:color w:val="000000"/>
          <w:sz w:val="20"/>
          <w:szCs w:val="20"/>
        </w:rPr>
        <w:t>to</w:t>
      </w:r>
      <w:r w:rsidR="000B45CF" w:rsidRPr="00F504D2">
        <w:rPr>
          <w:i/>
          <w:color w:val="000000"/>
          <w:sz w:val="20"/>
          <w:szCs w:val="20"/>
        </w:rPr>
        <w:t xml:space="preserve"> C</w:t>
      </w:r>
      <w:r w:rsidR="004B4DFE" w:rsidRPr="00F504D2">
        <w:rPr>
          <w:i/>
          <w:color w:val="000000"/>
          <w:sz w:val="20"/>
          <w:szCs w:val="20"/>
        </w:rPr>
        <w:t>ontractor</w:t>
      </w:r>
      <w:r w:rsidR="006C1897" w:rsidRPr="006C1897">
        <w:rPr>
          <w:color w:val="000000"/>
          <w:sz w:val="20"/>
          <w:szCs w:val="20"/>
        </w:rPr>
        <w:t xml:space="preserve">. This Final </w:t>
      </w:r>
      <w:r w:rsidR="006C1897">
        <w:rPr>
          <w:color w:val="000000"/>
          <w:sz w:val="20"/>
          <w:szCs w:val="20"/>
        </w:rPr>
        <w:t>Call Center</w:t>
      </w:r>
      <w:r w:rsidR="006C1897" w:rsidRPr="006C1897">
        <w:rPr>
          <w:color w:val="000000"/>
          <w:sz w:val="20"/>
          <w:szCs w:val="20"/>
        </w:rPr>
        <w:t xml:space="preserve"> Plan </w:t>
      </w:r>
      <w:r w:rsidR="006C1897">
        <w:rPr>
          <w:color w:val="000000"/>
          <w:sz w:val="20"/>
          <w:szCs w:val="20"/>
        </w:rPr>
        <w:t>wi</w:t>
      </w:r>
      <w:r w:rsidR="006C1897" w:rsidRPr="006C1897">
        <w:rPr>
          <w:color w:val="000000"/>
          <w:sz w:val="20"/>
          <w:szCs w:val="20"/>
        </w:rPr>
        <w:t>ll be subject to SCM review and approval</w:t>
      </w:r>
      <w:r w:rsidR="00D42875">
        <w:rPr>
          <w:color w:val="000000"/>
          <w:sz w:val="20"/>
          <w:szCs w:val="20"/>
        </w:rPr>
        <w:t xml:space="preserve"> via email</w:t>
      </w:r>
      <w:r w:rsidR="006C1897" w:rsidRPr="006C1897">
        <w:rPr>
          <w:color w:val="000000"/>
          <w:sz w:val="20"/>
          <w:szCs w:val="20"/>
        </w:rPr>
        <w:t>.</w:t>
      </w:r>
      <w:r w:rsidR="006C1897">
        <w:rPr>
          <w:color w:val="000000"/>
          <w:sz w:val="20"/>
          <w:szCs w:val="20"/>
        </w:rPr>
        <w:t xml:space="preserve"> </w:t>
      </w:r>
      <w:r w:rsidR="006E4FE5">
        <w:rPr>
          <w:color w:val="000000"/>
          <w:sz w:val="20"/>
          <w:szCs w:val="20"/>
        </w:rPr>
        <w:t xml:space="preserve">If no detailed </w:t>
      </w:r>
      <w:r w:rsidR="006C1897">
        <w:rPr>
          <w:color w:val="000000"/>
          <w:sz w:val="20"/>
          <w:szCs w:val="20"/>
        </w:rPr>
        <w:t>Draft Call Center Plan</w:t>
      </w:r>
      <w:r w:rsidR="006E4FE5">
        <w:rPr>
          <w:color w:val="000000"/>
          <w:sz w:val="20"/>
          <w:szCs w:val="20"/>
        </w:rPr>
        <w:t xml:space="preserve"> is provided</w:t>
      </w:r>
      <w:r w:rsidR="000678BC">
        <w:rPr>
          <w:color w:val="000000"/>
          <w:sz w:val="20"/>
          <w:szCs w:val="20"/>
        </w:rPr>
        <w:t xml:space="preserve"> with the Quote</w:t>
      </w:r>
      <w:r w:rsidR="006E4FE5">
        <w:rPr>
          <w:color w:val="000000"/>
          <w:sz w:val="20"/>
          <w:szCs w:val="20"/>
        </w:rPr>
        <w:t>, the Bidder will be certifying that its call center will be an all in-State call center or, at minimum, a hybrid call center that consists of in-office and remote employees.</w:t>
      </w:r>
    </w:p>
    <w:p w14:paraId="33389C3A" w14:textId="77777777" w:rsidR="008A57E3" w:rsidRDefault="008A57E3" w:rsidP="00FC742F">
      <w:pPr>
        <w:spacing w:after="0" w:line="240" w:lineRule="auto"/>
        <w:jc w:val="both"/>
        <w:rPr>
          <w:rFonts w:cstheme="minorHAnsi"/>
          <w:sz w:val="20"/>
          <w:szCs w:val="20"/>
        </w:rPr>
      </w:pPr>
    </w:p>
    <w:p w14:paraId="1ADD4B7E" w14:textId="34553B5E" w:rsidR="008A57E3" w:rsidRPr="008A57E3" w:rsidRDefault="008A57E3" w:rsidP="00FE40DA">
      <w:pPr>
        <w:pStyle w:val="Heading3"/>
      </w:pPr>
      <w:bookmarkStart w:id="89" w:name="_Toc232581406"/>
      <w:r>
        <w:t>3.19.2 STAFFING PLAN</w:t>
      </w:r>
      <w:bookmarkEnd w:id="89"/>
    </w:p>
    <w:p w14:paraId="1496CA93" w14:textId="1E6FFABC" w:rsidR="00FC742F" w:rsidRPr="00ED22F1" w:rsidRDefault="00FC742F" w:rsidP="00FC742F">
      <w:pPr>
        <w:spacing w:after="0" w:line="240" w:lineRule="auto"/>
        <w:jc w:val="both"/>
        <w:rPr>
          <w:rFonts w:cstheme="minorHAnsi"/>
          <w:sz w:val="20"/>
          <w:szCs w:val="20"/>
        </w:rPr>
      </w:pPr>
      <w:r w:rsidRPr="00ED22F1">
        <w:rPr>
          <w:rFonts w:cstheme="minorHAnsi"/>
          <w:sz w:val="20"/>
          <w:szCs w:val="20"/>
        </w:rPr>
        <w:t xml:space="preserve">The </w:t>
      </w:r>
      <w:r>
        <w:rPr>
          <w:rFonts w:cstheme="minorHAnsi"/>
          <w:sz w:val="20"/>
          <w:szCs w:val="20"/>
        </w:rPr>
        <w:t xml:space="preserve">Contractor shall submit a </w:t>
      </w:r>
      <w:r w:rsidR="008A57E3">
        <w:rPr>
          <w:rFonts w:cstheme="minorHAnsi"/>
          <w:sz w:val="20"/>
          <w:szCs w:val="20"/>
        </w:rPr>
        <w:t xml:space="preserve">staffing </w:t>
      </w:r>
      <w:r>
        <w:rPr>
          <w:rFonts w:cstheme="minorHAnsi"/>
          <w:sz w:val="20"/>
          <w:szCs w:val="20"/>
        </w:rPr>
        <w:t xml:space="preserve">plan categorizing its </w:t>
      </w:r>
      <w:r w:rsidRPr="00ED22F1">
        <w:rPr>
          <w:rFonts w:cstheme="minorHAnsi"/>
          <w:sz w:val="20"/>
          <w:szCs w:val="20"/>
        </w:rPr>
        <w:t>personnel performing the Local Government Energy Audits</w:t>
      </w:r>
      <w:r>
        <w:rPr>
          <w:rFonts w:cstheme="minorHAnsi"/>
          <w:sz w:val="20"/>
          <w:szCs w:val="20"/>
        </w:rPr>
        <w:t xml:space="preserve"> (LGEA)</w:t>
      </w:r>
      <w:r w:rsidRPr="00ED22F1">
        <w:rPr>
          <w:rFonts w:cstheme="minorHAnsi"/>
          <w:sz w:val="20"/>
          <w:szCs w:val="20"/>
        </w:rPr>
        <w:t xml:space="preserve"> into the following classes</w:t>
      </w:r>
      <w:r>
        <w:rPr>
          <w:rFonts w:cstheme="minorHAnsi"/>
          <w:sz w:val="20"/>
          <w:szCs w:val="20"/>
        </w:rPr>
        <w:t xml:space="preserve">, and as identified in price lines </w:t>
      </w:r>
      <w:r w:rsidR="00AF21AE">
        <w:rPr>
          <w:rFonts w:cstheme="minorHAnsi"/>
          <w:sz w:val="20"/>
          <w:szCs w:val="20"/>
        </w:rPr>
        <w:t>66</w:t>
      </w:r>
      <w:r>
        <w:rPr>
          <w:rFonts w:cstheme="minorHAnsi"/>
          <w:sz w:val="20"/>
          <w:szCs w:val="20"/>
        </w:rPr>
        <w:t xml:space="preserve"> to </w:t>
      </w:r>
      <w:r w:rsidR="00FB203A">
        <w:rPr>
          <w:rFonts w:cstheme="minorHAnsi"/>
          <w:sz w:val="20"/>
          <w:szCs w:val="20"/>
        </w:rPr>
        <w:t xml:space="preserve">71 </w:t>
      </w:r>
      <w:r>
        <w:rPr>
          <w:rFonts w:cstheme="minorHAnsi"/>
          <w:sz w:val="20"/>
          <w:szCs w:val="20"/>
        </w:rPr>
        <w:t>of the State-Supplied Price Sheet</w:t>
      </w:r>
      <w:r w:rsidRPr="00ED22F1">
        <w:rPr>
          <w:rFonts w:cstheme="minorHAnsi"/>
          <w:sz w:val="20"/>
          <w:szCs w:val="20"/>
        </w:rPr>
        <w:t xml:space="preserve">: </w:t>
      </w:r>
    </w:p>
    <w:p w14:paraId="77E61E13" w14:textId="77777777" w:rsidR="00FC742F" w:rsidRPr="00ED22F1" w:rsidRDefault="00FC742F" w:rsidP="00FC742F">
      <w:pPr>
        <w:numPr>
          <w:ilvl w:val="0"/>
          <w:numId w:val="96"/>
        </w:numPr>
        <w:spacing w:after="0" w:line="240" w:lineRule="auto"/>
        <w:jc w:val="both"/>
        <w:rPr>
          <w:rFonts w:cstheme="minorHAnsi"/>
          <w:sz w:val="20"/>
          <w:szCs w:val="20"/>
        </w:rPr>
      </w:pPr>
      <w:r w:rsidRPr="00ED22F1">
        <w:rPr>
          <w:rFonts w:cstheme="minorHAnsi"/>
          <w:sz w:val="20"/>
          <w:szCs w:val="20"/>
        </w:rPr>
        <w:t xml:space="preserve">Engineer; </w:t>
      </w:r>
    </w:p>
    <w:p w14:paraId="521CB357" w14:textId="77777777" w:rsidR="00FC742F" w:rsidRPr="00ED22F1" w:rsidRDefault="00FC742F" w:rsidP="00FC742F">
      <w:pPr>
        <w:numPr>
          <w:ilvl w:val="0"/>
          <w:numId w:val="96"/>
        </w:numPr>
        <w:spacing w:after="0" w:line="240" w:lineRule="auto"/>
        <w:jc w:val="both"/>
        <w:rPr>
          <w:rFonts w:cstheme="minorHAnsi"/>
          <w:sz w:val="20"/>
          <w:szCs w:val="20"/>
        </w:rPr>
      </w:pPr>
      <w:r w:rsidRPr="00ED22F1">
        <w:rPr>
          <w:rFonts w:cstheme="minorHAnsi"/>
          <w:sz w:val="20"/>
          <w:szCs w:val="20"/>
        </w:rPr>
        <w:t xml:space="preserve">Certified Energy Auditor (certification from the Association of Energy Engineers); </w:t>
      </w:r>
    </w:p>
    <w:p w14:paraId="3218F4F0" w14:textId="77777777" w:rsidR="00FC742F" w:rsidRPr="00ED22F1" w:rsidRDefault="00FC742F" w:rsidP="00FC742F">
      <w:pPr>
        <w:numPr>
          <w:ilvl w:val="0"/>
          <w:numId w:val="96"/>
        </w:numPr>
        <w:spacing w:after="0" w:line="240" w:lineRule="auto"/>
        <w:jc w:val="both"/>
        <w:rPr>
          <w:rFonts w:cstheme="minorHAnsi"/>
          <w:sz w:val="20"/>
          <w:szCs w:val="20"/>
        </w:rPr>
      </w:pPr>
      <w:r w:rsidRPr="00ED22F1">
        <w:rPr>
          <w:rFonts w:cstheme="minorHAnsi"/>
          <w:sz w:val="20"/>
          <w:szCs w:val="20"/>
        </w:rPr>
        <w:t xml:space="preserve">Laborer; </w:t>
      </w:r>
    </w:p>
    <w:p w14:paraId="027956FC" w14:textId="77777777" w:rsidR="00FC742F" w:rsidRPr="00ED22F1" w:rsidRDefault="00FC742F" w:rsidP="00FC742F">
      <w:pPr>
        <w:numPr>
          <w:ilvl w:val="0"/>
          <w:numId w:val="96"/>
        </w:numPr>
        <w:spacing w:after="0" w:line="240" w:lineRule="auto"/>
        <w:jc w:val="both"/>
        <w:rPr>
          <w:rFonts w:cstheme="minorHAnsi"/>
          <w:sz w:val="20"/>
          <w:szCs w:val="20"/>
        </w:rPr>
      </w:pPr>
      <w:r w:rsidRPr="00ED22F1">
        <w:rPr>
          <w:rFonts w:cstheme="minorHAnsi"/>
          <w:sz w:val="20"/>
          <w:szCs w:val="20"/>
        </w:rPr>
        <w:t xml:space="preserve">Technician; </w:t>
      </w:r>
    </w:p>
    <w:p w14:paraId="040AB314" w14:textId="77777777" w:rsidR="00FC742F" w:rsidRPr="00ED22F1" w:rsidRDefault="00FC742F" w:rsidP="00FC742F">
      <w:pPr>
        <w:numPr>
          <w:ilvl w:val="0"/>
          <w:numId w:val="96"/>
        </w:numPr>
        <w:spacing w:after="0" w:line="240" w:lineRule="auto"/>
        <w:jc w:val="both"/>
        <w:rPr>
          <w:rFonts w:cstheme="minorHAnsi"/>
          <w:sz w:val="20"/>
          <w:szCs w:val="20"/>
        </w:rPr>
      </w:pPr>
      <w:r w:rsidRPr="00ED22F1">
        <w:rPr>
          <w:rFonts w:cstheme="minorHAnsi"/>
          <w:sz w:val="20"/>
          <w:szCs w:val="20"/>
        </w:rPr>
        <w:t>HVAC Specialist; and</w:t>
      </w:r>
    </w:p>
    <w:p w14:paraId="2984BC38" w14:textId="77777777" w:rsidR="00FC742F" w:rsidRDefault="00FC742F" w:rsidP="00FC742F">
      <w:pPr>
        <w:numPr>
          <w:ilvl w:val="0"/>
          <w:numId w:val="96"/>
        </w:numPr>
        <w:spacing w:after="0" w:line="240" w:lineRule="auto"/>
        <w:jc w:val="both"/>
        <w:rPr>
          <w:rFonts w:cstheme="minorHAnsi"/>
          <w:sz w:val="20"/>
          <w:szCs w:val="20"/>
        </w:rPr>
      </w:pPr>
      <w:r w:rsidRPr="00ED22F1">
        <w:rPr>
          <w:rFonts w:cstheme="minorHAnsi"/>
          <w:sz w:val="20"/>
          <w:szCs w:val="20"/>
        </w:rPr>
        <w:t xml:space="preserve">Administrative Support. </w:t>
      </w:r>
    </w:p>
    <w:p w14:paraId="6435726B" w14:textId="77777777" w:rsidR="00FC742F" w:rsidRPr="00930236" w:rsidRDefault="00FC742F" w:rsidP="00FC742F">
      <w:pPr>
        <w:spacing w:after="0" w:line="240" w:lineRule="auto"/>
        <w:jc w:val="both"/>
        <w:rPr>
          <w:rFonts w:cstheme="minorHAnsi"/>
          <w:sz w:val="20"/>
          <w:szCs w:val="20"/>
        </w:rPr>
      </w:pPr>
    </w:p>
    <w:p w14:paraId="43FFB8C5" w14:textId="48F2B84B" w:rsidR="009A53FC" w:rsidRPr="00930236" w:rsidRDefault="00FC742F" w:rsidP="00FC742F">
      <w:pPr>
        <w:spacing w:after="0" w:line="240" w:lineRule="auto"/>
        <w:jc w:val="both"/>
        <w:rPr>
          <w:rFonts w:cstheme="minorHAnsi"/>
          <w:sz w:val="20"/>
          <w:szCs w:val="20"/>
        </w:rPr>
      </w:pPr>
      <w:r w:rsidRPr="00ED22F1">
        <w:rPr>
          <w:rFonts w:cstheme="minorHAnsi"/>
          <w:sz w:val="20"/>
          <w:szCs w:val="20"/>
        </w:rPr>
        <w:t>For all other work labor categories, the</w:t>
      </w:r>
      <w:r w:rsidR="00234229">
        <w:rPr>
          <w:rFonts w:cstheme="minorHAnsi"/>
          <w:sz w:val="20"/>
          <w:szCs w:val="20"/>
        </w:rPr>
        <w:t xml:space="preserve"> Bidder shall include its personnel job descriptions based on the labor titles provided below</w:t>
      </w:r>
      <w:r w:rsidR="00B42404">
        <w:rPr>
          <w:rFonts w:cstheme="minorHAnsi"/>
          <w:sz w:val="20"/>
          <w:szCs w:val="20"/>
        </w:rPr>
        <w:t xml:space="preserve">, and as identified in price lines </w:t>
      </w:r>
      <w:r w:rsidR="00AF21AE">
        <w:rPr>
          <w:rFonts w:cstheme="minorHAnsi"/>
          <w:sz w:val="20"/>
          <w:szCs w:val="20"/>
        </w:rPr>
        <w:t>7</w:t>
      </w:r>
      <w:r w:rsidR="00FB203A">
        <w:rPr>
          <w:rFonts w:cstheme="minorHAnsi"/>
          <w:sz w:val="20"/>
          <w:szCs w:val="20"/>
        </w:rPr>
        <w:t>2</w:t>
      </w:r>
      <w:r w:rsidR="00B42404">
        <w:rPr>
          <w:rFonts w:cstheme="minorHAnsi"/>
          <w:sz w:val="20"/>
          <w:szCs w:val="20"/>
        </w:rPr>
        <w:t xml:space="preserve"> to </w:t>
      </w:r>
      <w:r w:rsidR="00CF7BB5">
        <w:rPr>
          <w:rFonts w:cstheme="minorHAnsi"/>
          <w:sz w:val="20"/>
          <w:szCs w:val="20"/>
        </w:rPr>
        <w:t>88</w:t>
      </w:r>
      <w:r w:rsidR="00B42404">
        <w:rPr>
          <w:rFonts w:cstheme="minorHAnsi"/>
          <w:sz w:val="20"/>
          <w:szCs w:val="20"/>
        </w:rPr>
        <w:t xml:space="preserve"> of the State-Supplied Price Sheet</w:t>
      </w:r>
      <w:r w:rsidR="00234229">
        <w:rPr>
          <w:rFonts w:cstheme="minorHAnsi"/>
          <w:sz w:val="20"/>
          <w:szCs w:val="20"/>
        </w:rPr>
        <w:t xml:space="preserve">:  </w:t>
      </w:r>
    </w:p>
    <w:p w14:paraId="4460427F"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Executive </w:t>
      </w:r>
      <w:r>
        <w:rPr>
          <w:rFonts w:asciiTheme="minorHAnsi" w:hAnsiTheme="minorHAnsi" w:cstheme="minorHAnsi"/>
          <w:sz w:val="20"/>
          <w:szCs w:val="20"/>
        </w:rPr>
        <w:t>m</w:t>
      </w:r>
      <w:r w:rsidRPr="00BB770B">
        <w:rPr>
          <w:rFonts w:asciiTheme="minorHAnsi" w:hAnsiTheme="minorHAnsi" w:cstheme="minorHAnsi"/>
          <w:sz w:val="20"/>
          <w:szCs w:val="20"/>
        </w:rPr>
        <w:t>anager</w:t>
      </w:r>
      <w:r>
        <w:rPr>
          <w:rFonts w:asciiTheme="minorHAnsi" w:hAnsiTheme="minorHAnsi" w:cstheme="minorHAnsi"/>
          <w:sz w:val="20"/>
          <w:szCs w:val="20"/>
        </w:rPr>
        <w:t>;</w:t>
      </w:r>
    </w:p>
    <w:p w14:paraId="3BE3CF50"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Project </w:t>
      </w:r>
      <w:r>
        <w:rPr>
          <w:rFonts w:asciiTheme="minorHAnsi" w:hAnsiTheme="minorHAnsi" w:cstheme="minorHAnsi"/>
          <w:sz w:val="20"/>
          <w:szCs w:val="20"/>
        </w:rPr>
        <w:t>m</w:t>
      </w:r>
      <w:r w:rsidRPr="00BB770B">
        <w:rPr>
          <w:rFonts w:asciiTheme="minorHAnsi" w:hAnsiTheme="minorHAnsi" w:cstheme="minorHAnsi"/>
          <w:sz w:val="20"/>
          <w:szCs w:val="20"/>
        </w:rPr>
        <w:t>anager</w:t>
      </w:r>
      <w:r>
        <w:rPr>
          <w:rFonts w:asciiTheme="minorHAnsi" w:hAnsiTheme="minorHAnsi" w:cstheme="minorHAnsi"/>
          <w:sz w:val="20"/>
          <w:szCs w:val="20"/>
        </w:rPr>
        <w:t>;</w:t>
      </w:r>
    </w:p>
    <w:p w14:paraId="2D950D5A"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IMS </w:t>
      </w:r>
      <w:r>
        <w:rPr>
          <w:rFonts w:asciiTheme="minorHAnsi" w:hAnsiTheme="minorHAnsi" w:cstheme="minorHAnsi"/>
          <w:sz w:val="20"/>
          <w:szCs w:val="20"/>
        </w:rPr>
        <w:t>m</w:t>
      </w:r>
      <w:r w:rsidRPr="00BB770B">
        <w:rPr>
          <w:rFonts w:asciiTheme="minorHAnsi" w:hAnsiTheme="minorHAnsi" w:cstheme="minorHAnsi"/>
          <w:sz w:val="20"/>
          <w:szCs w:val="20"/>
        </w:rPr>
        <w:t>anager</w:t>
      </w:r>
      <w:r>
        <w:rPr>
          <w:rFonts w:asciiTheme="minorHAnsi" w:hAnsiTheme="minorHAnsi" w:cstheme="minorHAnsi"/>
          <w:sz w:val="20"/>
          <w:szCs w:val="20"/>
        </w:rPr>
        <w:t>;</w:t>
      </w:r>
    </w:p>
    <w:p w14:paraId="4A2DEEA4" w14:textId="11E7A45C" w:rsidR="009A53FC"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IMS </w:t>
      </w:r>
      <w:r>
        <w:rPr>
          <w:rFonts w:asciiTheme="minorHAnsi" w:hAnsiTheme="minorHAnsi" w:cstheme="minorHAnsi"/>
          <w:sz w:val="20"/>
          <w:szCs w:val="20"/>
        </w:rPr>
        <w:t>t</w:t>
      </w:r>
      <w:r w:rsidRPr="00BB770B">
        <w:rPr>
          <w:rFonts w:asciiTheme="minorHAnsi" w:hAnsiTheme="minorHAnsi" w:cstheme="minorHAnsi"/>
          <w:sz w:val="20"/>
          <w:szCs w:val="20"/>
        </w:rPr>
        <w:t xml:space="preserve">est </w:t>
      </w:r>
      <w:r>
        <w:rPr>
          <w:rFonts w:asciiTheme="minorHAnsi" w:hAnsiTheme="minorHAnsi" w:cstheme="minorHAnsi"/>
          <w:sz w:val="20"/>
          <w:szCs w:val="20"/>
        </w:rPr>
        <w:t>l</w:t>
      </w:r>
      <w:r w:rsidRPr="00BB770B">
        <w:rPr>
          <w:rFonts w:asciiTheme="minorHAnsi" w:hAnsiTheme="minorHAnsi" w:cstheme="minorHAnsi"/>
          <w:sz w:val="20"/>
          <w:szCs w:val="20"/>
        </w:rPr>
        <w:t>ead</w:t>
      </w:r>
      <w:r>
        <w:rPr>
          <w:rFonts w:asciiTheme="minorHAnsi" w:hAnsiTheme="minorHAnsi" w:cstheme="minorHAnsi"/>
          <w:sz w:val="20"/>
          <w:szCs w:val="20"/>
        </w:rPr>
        <w:t>;</w:t>
      </w:r>
    </w:p>
    <w:p w14:paraId="7E991397" w14:textId="53D1219E" w:rsidR="00AF21AE" w:rsidRPr="00BB770B" w:rsidRDefault="00AF21AE" w:rsidP="00874578">
      <w:pPr>
        <w:pStyle w:val="ListParagraph"/>
        <w:numPr>
          <w:ilvl w:val="0"/>
          <w:numId w:val="96"/>
        </w:numPr>
        <w:rPr>
          <w:rFonts w:asciiTheme="minorHAnsi" w:hAnsiTheme="minorHAnsi" w:cstheme="minorHAnsi"/>
          <w:sz w:val="20"/>
          <w:szCs w:val="20"/>
        </w:rPr>
      </w:pPr>
      <w:r>
        <w:rPr>
          <w:rFonts w:asciiTheme="minorHAnsi" w:hAnsiTheme="minorHAnsi" w:cstheme="minorHAnsi"/>
          <w:sz w:val="20"/>
          <w:szCs w:val="20"/>
        </w:rPr>
        <w:t>IMS programmer;</w:t>
      </w:r>
    </w:p>
    <w:p w14:paraId="5F28E537"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IMS </w:t>
      </w:r>
      <w:r>
        <w:rPr>
          <w:rFonts w:asciiTheme="minorHAnsi" w:hAnsiTheme="minorHAnsi" w:cstheme="minorHAnsi"/>
          <w:sz w:val="20"/>
          <w:szCs w:val="20"/>
        </w:rPr>
        <w:t>d</w:t>
      </w:r>
      <w:r w:rsidRPr="00BB770B">
        <w:rPr>
          <w:rFonts w:asciiTheme="minorHAnsi" w:hAnsiTheme="minorHAnsi" w:cstheme="minorHAnsi"/>
          <w:sz w:val="20"/>
          <w:szCs w:val="20"/>
        </w:rPr>
        <w:t xml:space="preserve">ata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3EEE4E71"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IMS </w:t>
      </w:r>
      <w:r>
        <w:rPr>
          <w:rFonts w:asciiTheme="minorHAnsi" w:hAnsiTheme="minorHAnsi" w:cstheme="minorHAnsi"/>
          <w:sz w:val="20"/>
          <w:szCs w:val="20"/>
        </w:rPr>
        <w:t>d</w:t>
      </w:r>
      <w:r w:rsidRPr="00BB770B">
        <w:rPr>
          <w:rFonts w:asciiTheme="minorHAnsi" w:hAnsiTheme="minorHAnsi" w:cstheme="minorHAnsi"/>
          <w:sz w:val="20"/>
          <w:szCs w:val="20"/>
        </w:rPr>
        <w:t xml:space="preserve">ata </w:t>
      </w:r>
      <w:r>
        <w:rPr>
          <w:rFonts w:asciiTheme="minorHAnsi" w:hAnsiTheme="minorHAnsi" w:cstheme="minorHAnsi"/>
          <w:sz w:val="20"/>
          <w:szCs w:val="20"/>
        </w:rPr>
        <w:t>e</w:t>
      </w:r>
      <w:r w:rsidRPr="00BB770B">
        <w:rPr>
          <w:rFonts w:asciiTheme="minorHAnsi" w:hAnsiTheme="minorHAnsi" w:cstheme="minorHAnsi"/>
          <w:sz w:val="20"/>
          <w:szCs w:val="20"/>
        </w:rPr>
        <w:t>ntry</w:t>
      </w:r>
      <w:r>
        <w:rPr>
          <w:rFonts w:asciiTheme="minorHAnsi" w:hAnsiTheme="minorHAnsi" w:cstheme="minorHAnsi"/>
          <w:sz w:val="20"/>
          <w:szCs w:val="20"/>
        </w:rPr>
        <w:t>;</w:t>
      </w:r>
    </w:p>
    <w:p w14:paraId="57440843"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Senior </w:t>
      </w:r>
      <w:r>
        <w:rPr>
          <w:rFonts w:asciiTheme="minorHAnsi" w:hAnsiTheme="minorHAnsi" w:cstheme="minorHAnsi"/>
          <w:sz w:val="20"/>
          <w:szCs w:val="20"/>
        </w:rPr>
        <w:t>t</w:t>
      </w:r>
      <w:r w:rsidRPr="00BB770B">
        <w:rPr>
          <w:rFonts w:asciiTheme="minorHAnsi" w:hAnsiTheme="minorHAnsi" w:cstheme="minorHAnsi"/>
          <w:sz w:val="20"/>
          <w:szCs w:val="20"/>
        </w:rPr>
        <w:t xml:space="preserve">echnical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67FDC98E"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Technical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0E2A36EA"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Junior </w:t>
      </w:r>
      <w:r>
        <w:rPr>
          <w:rFonts w:asciiTheme="minorHAnsi" w:hAnsiTheme="minorHAnsi" w:cstheme="minorHAnsi"/>
          <w:sz w:val="20"/>
          <w:szCs w:val="20"/>
        </w:rPr>
        <w:t>t</w:t>
      </w:r>
      <w:r w:rsidRPr="00BB770B">
        <w:rPr>
          <w:rFonts w:asciiTheme="minorHAnsi" w:hAnsiTheme="minorHAnsi" w:cstheme="minorHAnsi"/>
          <w:sz w:val="20"/>
          <w:szCs w:val="20"/>
        </w:rPr>
        <w:t xml:space="preserve">echnical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048958D2"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Senior </w:t>
      </w:r>
      <w:r>
        <w:rPr>
          <w:rFonts w:asciiTheme="minorHAnsi" w:hAnsiTheme="minorHAnsi" w:cstheme="minorHAnsi"/>
          <w:sz w:val="20"/>
          <w:szCs w:val="20"/>
        </w:rPr>
        <w:t>t</w:t>
      </w:r>
      <w:r w:rsidRPr="00BB770B">
        <w:rPr>
          <w:rFonts w:asciiTheme="minorHAnsi" w:hAnsiTheme="minorHAnsi" w:cstheme="minorHAnsi"/>
          <w:sz w:val="20"/>
          <w:szCs w:val="20"/>
        </w:rPr>
        <w:t xml:space="preserve">raining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24213167"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Training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28711057"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Quality Assurance</w:t>
      </w:r>
      <w:r>
        <w:rPr>
          <w:rFonts w:asciiTheme="minorHAnsi" w:hAnsiTheme="minorHAnsi" w:cstheme="minorHAnsi"/>
          <w:sz w:val="20"/>
          <w:szCs w:val="20"/>
        </w:rPr>
        <w:t xml:space="preserve"> (QA)</w:t>
      </w:r>
      <w:r w:rsidRPr="00BB770B">
        <w:rPr>
          <w:rFonts w:asciiTheme="minorHAnsi" w:hAnsiTheme="minorHAnsi" w:cstheme="minorHAnsi"/>
          <w:sz w:val="20"/>
          <w:szCs w:val="20"/>
        </w:rPr>
        <w:t xml:space="preserve">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148C9DDE"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Call </w:t>
      </w:r>
      <w:r>
        <w:rPr>
          <w:rFonts w:asciiTheme="minorHAnsi" w:hAnsiTheme="minorHAnsi" w:cstheme="minorHAnsi"/>
          <w:sz w:val="20"/>
          <w:szCs w:val="20"/>
        </w:rPr>
        <w:t>c</w:t>
      </w:r>
      <w:r w:rsidRPr="00BB770B">
        <w:rPr>
          <w:rFonts w:asciiTheme="minorHAnsi" w:hAnsiTheme="minorHAnsi" w:cstheme="minorHAnsi"/>
          <w:sz w:val="20"/>
          <w:szCs w:val="20"/>
        </w:rPr>
        <w:t xml:space="preserve">enter and </w:t>
      </w:r>
      <w:r>
        <w:rPr>
          <w:rFonts w:asciiTheme="minorHAnsi" w:hAnsiTheme="minorHAnsi" w:cstheme="minorHAnsi"/>
          <w:sz w:val="20"/>
          <w:szCs w:val="20"/>
        </w:rPr>
        <w:t>c</w:t>
      </w:r>
      <w:r w:rsidRPr="00BB770B">
        <w:rPr>
          <w:rFonts w:asciiTheme="minorHAnsi" w:hAnsiTheme="minorHAnsi" w:cstheme="minorHAnsi"/>
          <w:sz w:val="20"/>
          <w:szCs w:val="20"/>
        </w:rPr>
        <w:t xml:space="preserve">ustomer </w:t>
      </w:r>
      <w:r>
        <w:rPr>
          <w:rFonts w:asciiTheme="minorHAnsi" w:hAnsiTheme="minorHAnsi" w:cstheme="minorHAnsi"/>
          <w:sz w:val="20"/>
          <w:szCs w:val="20"/>
        </w:rPr>
        <w:t>s</w:t>
      </w:r>
      <w:r w:rsidRPr="00BB770B">
        <w:rPr>
          <w:rFonts w:asciiTheme="minorHAnsi" w:hAnsiTheme="minorHAnsi" w:cstheme="minorHAnsi"/>
          <w:sz w:val="20"/>
          <w:szCs w:val="20"/>
        </w:rPr>
        <w:t xml:space="preserve">upport </w:t>
      </w:r>
      <w:r>
        <w:rPr>
          <w:rFonts w:asciiTheme="minorHAnsi" w:hAnsiTheme="minorHAnsi" w:cstheme="minorHAnsi"/>
          <w:sz w:val="20"/>
          <w:szCs w:val="20"/>
        </w:rPr>
        <w:t>m</w:t>
      </w:r>
      <w:r w:rsidRPr="00BB770B">
        <w:rPr>
          <w:rFonts w:asciiTheme="minorHAnsi" w:hAnsiTheme="minorHAnsi" w:cstheme="minorHAnsi"/>
          <w:sz w:val="20"/>
          <w:szCs w:val="20"/>
        </w:rPr>
        <w:t>anager</w:t>
      </w:r>
      <w:r>
        <w:rPr>
          <w:rFonts w:asciiTheme="minorHAnsi" w:hAnsiTheme="minorHAnsi" w:cstheme="minorHAnsi"/>
          <w:sz w:val="20"/>
          <w:szCs w:val="20"/>
        </w:rPr>
        <w:t>;</w:t>
      </w:r>
    </w:p>
    <w:p w14:paraId="71911354"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Call </w:t>
      </w:r>
      <w:r>
        <w:rPr>
          <w:rFonts w:asciiTheme="minorHAnsi" w:hAnsiTheme="minorHAnsi" w:cstheme="minorHAnsi"/>
          <w:sz w:val="20"/>
          <w:szCs w:val="20"/>
        </w:rPr>
        <w:t>c</w:t>
      </w:r>
      <w:r w:rsidRPr="00BB770B">
        <w:rPr>
          <w:rFonts w:asciiTheme="minorHAnsi" w:hAnsiTheme="minorHAnsi" w:cstheme="minorHAnsi"/>
          <w:sz w:val="20"/>
          <w:szCs w:val="20"/>
        </w:rPr>
        <w:t xml:space="preserve">enter and </w:t>
      </w:r>
      <w:r>
        <w:rPr>
          <w:rFonts w:asciiTheme="minorHAnsi" w:hAnsiTheme="minorHAnsi" w:cstheme="minorHAnsi"/>
          <w:sz w:val="20"/>
          <w:szCs w:val="20"/>
        </w:rPr>
        <w:t>c</w:t>
      </w:r>
      <w:r w:rsidRPr="00BB770B">
        <w:rPr>
          <w:rFonts w:asciiTheme="minorHAnsi" w:hAnsiTheme="minorHAnsi" w:cstheme="minorHAnsi"/>
          <w:sz w:val="20"/>
          <w:szCs w:val="20"/>
        </w:rPr>
        <w:t xml:space="preserve">ustomer </w:t>
      </w:r>
      <w:r>
        <w:rPr>
          <w:rFonts w:asciiTheme="minorHAnsi" w:hAnsiTheme="minorHAnsi" w:cstheme="minorHAnsi"/>
          <w:sz w:val="20"/>
          <w:szCs w:val="20"/>
        </w:rPr>
        <w:t>s</w:t>
      </w:r>
      <w:r w:rsidRPr="00BB770B">
        <w:rPr>
          <w:rFonts w:asciiTheme="minorHAnsi" w:hAnsiTheme="minorHAnsi" w:cstheme="minorHAnsi"/>
          <w:sz w:val="20"/>
          <w:szCs w:val="20"/>
        </w:rPr>
        <w:t xml:space="preserve">upport </w:t>
      </w:r>
      <w:r>
        <w:rPr>
          <w:rFonts w:asciiTheme="minorHAnsi" w:hAnsiTheme="minorHAnsi" w:cstheme="minorHAnsi"/>
          <w:sz w:val="20"/>
          <w:szCs w:val="20"/>
        </w:rPr>
        <w:t>r</w:t>
      </w:r>
      <w:r w:rsidRPr="00BB770B">
        <w:rPr>
          <w:rFonts w:asciiTheme="minorHAnsi" w:hAnsiTheme="minorHAnsi" w:cstheme="minorHAnsi"/>
          <w:sz w:val="20"/>
          <w:szCs w:val="20"/>
        </w:rPr>
        <w:t>epresentative</w:t>
      </w:r>
      <w:r>
        <w:rPr>
          <w:rFonts w:asciiTheme="minorHAnsi" w:hAnsiTheme="minorHAnsi" w:cstheme="minorHAnsi"/>
          <w:sz w:val="20"/>
          <w:szCs w:val="20"/>
        </w:rPr>
        <w:t>;</w:t>
      </w:r>
    </w:p>
    <w:p w14:paraId="659F7ADE"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 xml:space="preserve">Administrative </w:t>
      </w:r>
      <w:r>
        <w:rPr>
          <w:rFonts w:asciiTheme="minorHAnsi" w:hAnsiTheme="minorHAnsi" w:cstheme="minorHAnsi"/>
          <w:sz w:val="20"/>
          <w:szCs w:val="20"/>
        </w:rPr>
        <w:t>s</w:t>
      </w:r>
      <w:r w:rsidRPr="00BB770B">
        <w:rPr>
          <w:rFonts w:asciiTheme="minorHAnsi" w:hAnsiTheme="minorHAnsi" w:cstheme="minorHAnsi"/>
          <w:sz w:val="20"/>
          <w:szCs w:val="20"/>
        </w:rPr>
        <w:t>upport/</w:t>
      </w:r>
      <w:r>
        <w:rPr>
          <w:rFonts w:asciiTheme="minorHAnsi" w:hAnsiTheme="minorHAnsi" w:cstheme="minorHAnsi"/>
          <w:sz w:val="20"/>
          <w:szCs w:val="20"/>
        </w:rPr>
        <w:t>c</w:t>
      </w:r>
      <w:r w:rsidRPr="00BB770B">
        <w:rPr>
          <w:rFonts w:asciiTheme="minorHAnsi" w:hAnsiTheme="minorHAnsi" w:cstheme="minorHAnsi"/>
          <w:sz w:val="20"/>
          <w:szCs w:val="20"/>
        </w:rPr>
        <w:t>lerical</w:t>
      </w:r>
      <w:r>
        <w:rPr>
          <w:rFonts w:asciiTheme="minorHAnsi" w:hAnsiTheme="minorHAnsi" w:cstheme="minorHAnsi"/>
          <w:sz w:val="20"/>
          <w:szCs w:val="20"/>
        </w:rPr>
        <w:t>; and</w:t>
      </w:r>
    </w:p>
    <w:p w14:paraId="32399282" w14:textId="77777777" w:rsidR="009A53FC" w:rsidRPr="00BB770B" w:rsidRDefault="009A53FC" w:rsidP="00874578">
      <w:pPr>
        <w:pStyle w:val="ListParagraph"/>
        <w:numPr>
          <w:ilvl w:val="0"/>
          <w:numId w:val="96"/>
        </w:numPr>
        <w:rPr>
          <w:rFonts w:asciiTheme="minorHAnsi" w:hAnsiTheme="minorHAnsi" w:cstheme="minorHAnsi"/>
          <w:sz w:val="20"/>
          <w:szCs w:val="20"/>
        </w:rPr>
      </w:pPr>
      <w:r w:rsidRPr="00BB770B">
        <w:rPr>
          <w:rFonts w:asciiTheme="minorHAnsi" w:hAnsiTheme="minorHAnsi" w:cstheme="minorHAnsi"/>
          <w:sz w:val="20"/>
          <w:szCs w:val="20"/>
        </w:rPr>
        <w:t>Litigation</w:t>
      </w:r>
      <w:r>
        <w:rPr>
          <w:rFonts w:asciiTheme="minorHAnsi" w:hAnsiTheme="minorHAnsi" w:cstheme="minorHAnsi"/>
          <w:sz w:val="20"/>
          <w:szCs w:val="20"/>
        </w:rPr>
        <w:t xml:space="preserve"> s</w:t>
      </w:r>
      <w:r w:rsidRPr="00BB770B">
        <w:rPr>
          <w:rFonts w:asciiTheme="minorHAnsi" w:hAnsiTheme="minorHAnsi" w:cstheme="minorHAnsi"/>
          <w:sz w:val="20"/>
          <w:szCs w:val="20"/>
        </w:rPr>
        <w:t xml:space="preserve">upport </w:t>
      </w:r>
      <w:r>
        <w:rPr>
          <w:rFonts w:asciiTheme="minorHAnsi" w:hAnsiTheme="minorHAnsi" w:cstheme="minorHAnsi"/>
          <w:sz w:val="20"/>
          <w:szCs w:val="20"/>
        </w:rPr>
        <w:t>s</w:t>
      </w:r>
      <w:r w:rsidRPr="00BB770B">
        <w:rPr>
          <w:rFonts w:asciiTheme="minorHAnsi" w:hAnsiTheme="minorHAnsi" w:cstheme="minorHAnsi"/>
          <w:sz w:val="20"/>
          <w:szCs w:val="20"/>
        </w:rPr>
        <w:t>pecialist</w:t>
      </w:r>
      <w:r>
        <w:rPr>
          <w:rFonts w:asciiTheme="minorHAnsi" w:hAnsiTheme="minorHAnsi" w:cstheme="minorHAnsi"/>
          <w:sz w:val="20"/>
          <w:szCs w:val="20"/>
        </w:rPr>
        <w:t>.</w:t>
      </w:r>
    </w:p>
    <w:p w14:paraId="66073EBF" w14:textId="77777777" w:rsidR="00F944FD" w:rsidRPr="0084189F" w:rsidRDefault="00F944FD" w:rsidP="0084189F">
      <w:pPr>
        <w:spacing w:after="0" w:line="240" w:lineRule="auto"/>
        <w:rPr>
          <w:sz w:val="20"/>
          <w:szCs w:val="20"/>
        </w:rPr>
      </w:pPr>
    </w:p>
    <w:p w14:paraId="3EFF14F5" w14:textId="77777777" w:rsidR="00F944FD" w:rsidRPr="0084189F" w:rsidRDefault="00F944FD" w:rsidP="004B5784">
      <w:pPr>
        <w:pStyle w:val="Heading2"/>
        <w:rPr>
          <w:rFonts w:eastAsia="MS Mincho"/>
        </w:rPr>
      </w:pPr>
      <w:bookmarkStart w:id="90" w:name="_Toc232581407"/>
      <w:r w:rsidRPr="0084189F">
        <w:rPr>
          <w:rFonts w:eastAsia="MS Mincho"/>
        </w:rPr>
        <w:t>ORGANIZATIONAL EXPERIENCE</w:t>
      </w:r>
      <w:bookmarkEnd w:id="90"/>
    </w:p>
    <w:p w14:paraId="02BF48EC" w14:textId="503381E4" w:rsidR="00B45D85" w:rsidRPr="0084189F" w:rsidRDefault="00F944FD" w:rsidP="00F06184">
      <w:pPr>
        <w:spacing w:after="0" w:line="240" w:lineRule="auto"/>
        <w:jc w:val="both"/>
        <w:rPr>
          <w:sz w:val="20"/>
          <w:szCs w:val="20"/>
        </w:rPr>
      </w:pPr>
      <w:r w:rsidRPr="0084189F">
        <w:rPr>
          <w:sz w:val="20"/>
          <w:szCs w:val="20"/>
        </w:rPr>
        <w:t xml:space="preserve">The </w:t>
      </w:r>
      <w:r w:rsidRPr="004B5784">
        <w:rPr>
          <w:color w:val="000000"/>
          <w:sz w:val="20"/>
          <w:szCs w:val="20"/>
        </w:rPr>
        <w:t>Bidder</w:t>
      </w:r>
      <w:r w:rsidRPr="004B5784">
        <w:rPr>
          <w:sz w:val="20"/>
          <w:szCs w:val="20"/>
        </w:rPr>
        <w:t xml:space="preserve"> </w:t>
      </w:r>
      <w:r w:rsidRPr="00A00678">
        <w:rPr>
          <w:sz w:val="20"/>
          <w:szCs w:val="20"/>
        </w:rPr>
        <w:t>should</w:t>
      </w:r>
      <w:r w:rsidRPr="004B5784">
        <w:rPr>
          <w:sz w:val="20"/>
          <w:szCs w:val="20"/>
        </w:rPr>
        <w:t xml:space="preserve"> include</w:t>
      </w:r>
      <w:r w:rsidRPr="0084189F">
        <w:rPr>
          <w:sz w:val="20"/>
          <w:szCs w:val="20"/>
        </w:rPr>
        <w:t xml:space="preserve"> information relating to its organization, personnel, and experience, including, but not limited to, references, together with contact names and telephone numbers, evidencing the Bidder’s qualifications, and capabilities to perform the services required by this Bid Solicitation.  The </w:t>
      </w:r>
      <w:r w:rsidRPr="0084189F">
        <w:rPr>
          <w:color w:val="000000"/>
          <w:sz w:val="20"/>
          <w:szCs w:val="20"/>
        </w:rPr>
        <w:t>Bidder</w:t>
      </w:r>
      <w:r w:rsidRPr="0084189F">
        <w:rPr>
          <w:sz w:val="20"/>
          <w:szCs w:val="20"/>
        </w:rPr>
        <w:t xml:space="preserve"> should include the level of detail it determines necessary to assist the Evaluation Committee in its review of Bidder’s Quote.</w:t>
      </w:r>
    </w:p>
    <w:p w14:paraId="0882B7B5" w14:textId="77777777" w:rsidR="00D7191A" w:rsidRPr="0084189F" w:rsidRDefault="00D7191A" w:rsidP="0084189F">
      <w:pPr>
        <w:spacing w:after="0" w:line="240" w:lineRule="auto"/>
        <w:rPr>
          <w:sz w:val="20"/>
          <w:szCs w:val="20"/>
        </w:rPr>
      </w:pPr>
    </w:p>
    <w:p w14:paraId="19CE628A" w14:textId="7EAEC18A" w:rsidR="00F944FD" w:rsidRPr="0084189F" w:rsidRDefault="00F944FD" w:rsidP="004B5784">
      <w:pPr>
        <w:pStyle w:val="Heading2"/>
      </w:pPr>
      <w:bookmarkStart w:id="91" w:name="_Toc210294038"/>
      <w:bookmarkStart w:id="92" w:name="_Toc232581408"/>
      <w:bookmarkEnd w:id="91"/>
      <w:r w:rsidRPr="0084189F">
        <w:t>LOCATION</w:t>
      </w:r>
      <w:bookmarkEnd w:id="92"/>
    </w:p>
    <w:p w14:paraId="1DA6FC0F" w14:textId="77777777" w:rsidR="00F944FD" w:rsidRPr="0084189F" w:rsidRDefault="00F944FD" w:rsidP="00F06184">
      <w:pPr>
        <w:spacing w:after="0" w:line="240" w:lineRule="auto"/>
        <w:jc w:val="both"/>
        <w:rPr>
          <w:sz w:val="20"/>
          <w:szCs w:val="20"/>
        </w:rPr>
      </w:pPr>
      <w:r w:rsidRPr="0084189F">
        <w:rPr>
          <w:sz w:val="20"/>
          <w:szCs w:val="20"/>
        </w:rPr>
        <w:t xml:space="preserve">The </w:t>
      </w:r>
      <w:r w:rsidRPr="004B5784">
        <w:rPr>
          <w:color w:val="000000"/>
          <w:sz w:val="20"/>
          <w:szCs w:val="20"/>
        </w:rPr>
        <w:t>Bidder</w:t>
      </w:r>
      <w:r w:rsidRPr="004B5784">
        <w:rPr>
          <w:sz w:val="20"/>
          <w:szCs w:val="20"/>
        </w:rPr>
        <w:t xml:space="preserve"> </w:t>
      </w:r>
      <w:r w:rsidRPr="00A00678">
        <w:rPr>
          <w:sz w:val="20"/>
          <w:szCs w:val="20"/>
        </w:rPr>
        <w:t>should</w:t>
      </w:r>
      <w:r w:rsidRPr="004B5784">
        <w:rPr>
          <w:sz w:val="20"/>
          <w:szCs w:val="20"/>
        </w:rPr>
        <w:t xml:space="preserve"> include the address of where responsibility for managing the </w:t>
      </w:r>
      <w:r w:rsidRPr="004B5784">
        <w:rPr>
          <w:color w:val="000000"/>
          <w:sz w:val="20"/>
          <w:szCs w:val="20"/>
        </w:rPr>
        <w:t>Contract</w:t>
      </w:r>
      <w:r w:rsidRPr="004B5784">
        <w:rPr>
          <w:sz w:val="20"/>
          <w:szCs w:val="20"/>
        </w:rPr>
        <w:t xml:space="preserve"> will take place.  The </w:t>
      </w:r>
      <w:r w:rsidRPr="004B5784">
        <w:rPr>
          <w:color w:val="000000"/>
          <w:sz w:val="20"/>
          <w:szCs w:val="20"/>
        </w:rPr>
        <w:t>Bidder</w:t>
      </w:r>
      <w:r w:rsidRPr="004B5784">
        <w:rPr>
          <w:sz w:val="20"/>
          <w:szCs w:val="20"/>
        </w:rPr>
        <w:t xml:space="preserve"> </w:t>
      </w:r>
      <w:r w:rsidRPr="00A00678">
        <w:rPr>
          <w:sz w:val="20"/>
          <w:szCs w:val="20"/>
        </w:rPr>
        <w:t>should</w:t>
      </w:r>
      <w:r w:rsidRPr="004B5784">
        <w:rPr>
          <w:sz w:val="20"/>
          <w:szCs w:val="20"/>
        </w:rPr>
        <w:t xml:space="preserve"> include</w:t>
      </w:r>
      <w:r w:rsidRPr="0084189F">
        <w:rPr>
          <w:sz w:val="20"/>
          <w:szCs w:val="20"/>
        </w:rPr>
        <w:t xml:space="preserve"> the telephone number and name of the individual to contact.</w:t>
      </w:r>
    </w:p>
    <w:p w14:paraId="2A20A092" w14:textId="77777777" w:rsidR="00F944FD" w:rsidRPr="0084189F" w:rsidRDefault="00F944FD" w:rsidP="0084189F">
      <w:pPr>
        <w:spacing w:after="0" w:line="240" w:lineRule="auto"/>
        <w:rPr>
          <w:sz w:val="20"/>
          <w:szCs w:val="20"/>
        </w:rPr>
      </w:pPr>
    </w:p>
    <w:p w14:paraId="40BCC1B4" w14:textId="77777777" w:rsidR="00F944FD" w:rsidRPr="0084189F" w:rsidRDefault="00F944FD" w:rsidP="004B5784">
      <w:pPr>
        <w:pStyle w:val="Heading2"/>
      </w:pPr>
      <w:bookmarkStart w:id="93" w:name="_Toc232581409"/>
      <w:r w:rsidRPr="0084189F">
        <w:t>ORGANIZATION CHARTS</w:t>
      </w:r>
      <w:bookmarkEnd w:id="93"/>
    </w:p>
    <w:p w14:paraId="245FE6DE" w14:textId="77777777" w:rsidR="00F944FD" w:rsidRPr="0084189F" w:rsidRDefault="00F944FD" w:rsidP="0084189F">
      <w:pPr>
        <w:spacing w:after="0" w:line="240" w:lineRule="auto"/>
        <w:jc w:val="both"/>
        <w:rPr>
          <w:sz w:val="20"/>
          <w:szCs w:val="20"/>
        </w:rPr>
      </w:pPr>
      <w:r w:rsidRPr="0084189F">
        <w:rPr>
          <w:sz w:val="20"/>
          <w:szCs w:val="20"/>
        </w:rPr>
        <w:t xml:space="preserve">The </w:t>
      </w:r>
      <w:r w:rsidRPr="004B5784">
        <w:rPr>
          <w:color w:val="000000"/>
          <w:sz w:val="20"/>
          <w:szCs w:val="20"/>
        </w:rPr>
        <w:t>Bidder</w:t>
      </w:r>
      <w:r w:rsidRPr="004B5784">
        <w:rPr>
          <w:sz w:val="20"/>
          <w:szCs w:val="20"/>
        </w:rPr>
        <w:t xml:space="preserve"> </w:t>
      </w:r>
      <w:r w:rsidRPr="00A00678">
        <w:rPr>
          <w:sz w:val="20"/>
          <w:szCs w:val="20"/>
        </w:rPr>
        <w:t>should</w:t>
      </w:r>
      <w:r w:rsidRPr="004B5784">
        <w:rPr>
          <w:sz w:val="20"/>
          <w:szCs w:val="20"/>
        </w:rPr>
        <w:t xml:space="preserve"> include a</w:t>
      </w:r>
      <w:r w:rsidR="00186908" w:rsidRPr="004B5784">
        <w:rPr>
          <w:sz w:val="20"/>
          <w:szCs w:val="20"/>
        </w:rPr>
        <w:t>n</w:t>
      </w:r>
      <w:r w:rsidRPr="004B5784">
        <w:rPr>
          <w:sz w:val="20"/>
          <w:szCs w:val="20"/>
        </w:rPr>
        <w:t xml:space="preserve"> organization chart, with names showing management, supervisory and other key personnel (including Subcontractor management, supervisory, or other key personnel) to be assigned to the </w:t>
      </w:r>
      <w:r w:rsidRPr="004B5784">
        <w:rPr>
          <w:color w:val="000000"/>
          <w:sz w:val="20"/>
          <w:szCs w:val="20"/>
        </w:rPr>
        <w:t>Contract</w:t>
      </w:r>
      <w:r w:rsidR="00186908" w:rsidRPr="004B5784">
        <w:rPr>
          <w:color w:val="000000"/>
          <w:sz w:val="20"/>
          <w:szCs w:val="20"/>
        </w:rPr>
        <w:t>.</w:t>
      </w:r>
      <w:r w:rsidRPr="004B5784">
        <w:rPr>
          <w:sz w:val="20"/>
          <w:szCs w:val="20"/>
        </w:rPr>
        <w:t xml:space="preserve">  The chart </w:t>
      </w:r>
      <w:r w:rsidRPr="00A00678">
        <w:rPr>
          <w:sz w:val="20"/>
          <w:szCs w:val="20"/>
        </w:rPr>
        <w:t>should</w:t>
      </w:r>
      <w:r w:rsidRPr="004B5784">
        <w:rPr>
          <w:sz w:val="20"/>
          <w:szCs w:val="20"/>
        </w:rPr>
        <w:t xml:space="preserve"> include</w:t>
      </w:r>
      <w:r w:rsidRPr="0084189F">
        <w:rPr>
          <w:sz w:val="20"/>
          <w:szCs w:val="20"/>
        </w:rPr>
        <w:t xml:space="preserve"> the labor category and ti</w:t>
      </w:r>
      <w:r w:rsidR="00186908" w:rsidRPr="0084189F">
        <w:rPr>
          <w:sz w:val="20"/>
          <w:szCs w:val="20"/>
        </w:rPr>
        <w:t>tle of each such individual.</w:t>
      </w:r>
    </w:p>
    <w:p w14:paraId="0E288946" w14:textId="77777777" w:rsidR="00F944FD" w:rsidRPr="0084189F" w:rsidRDefault="00F944FD" w:rsidP="0084189F">
      <w:pPr>
        <w:spacing w:after="0" w:line="240" w:lineRule="auto"/>
        <w:rPr>
          <w:sz w:val="20"/>
          <w:szCs w:val="20"/>
        </w:rPr>
      </w:pPr>
    </w:p>
    <w:p w14:paraId="442705DD" w14:textId="77777777" w:rsidR="00F944FD" w:rsidRPr="0084189F" w:rsidRDefault="00F944FD" w:rsidP="004B5784">
      <w:pPr>
        <w:pStyle w:val="Heading2"/>
      </w:pPr>
      <w:bookmarkStart w:id="94" w:name="_Toc232581410"/>
      <w:r w:rsidRPr="0084189F">
        <w:t>RESUMES</w:t>
      </w:r>
      <w:bookmarkEnd w:id="94"/>
    </w:p>
    <w:p w14:paraId="2818DB69" w14:textId="77777777" w:rsidR="00F944FD" w:rsidRPr="004B5784" w:rsidRDefault="00F944FD" w:rsidP="0084189F">
      <w:pPr>
        <w:spacing w:after="0" w:line="240" w:lineRule="auto"/>
        <w:jc w:val="both"/>
        <w:rPr>
          <w:sz w:val="20"/>
          <w:szCs w:val="20"/>
        </w:rPr>
      </w:pPr>
      <w:r w:rsidRPr="004B5784">
        <w:rPr>
          <w:sz w:val="20"/>
          <w:szCs w:val="20"/>
        </w:rPr>
        <w:t xml:space="preserve">Detailed resumes </w:t>
      </w:r>
      <w:r w:rsidRPr="00A00678">
        <w:rPr>
          <w:sz w:val="20"/>
          <w:szCs w:val="20"/>
        </w:rPr>
        <w:t>should</w:t>
      </w:r>
      <w:r w:rsidRPr="004B5784">
        <w:rPr>
          <w:sz w:val="20"/>
          <w:szCs w:val="20"/>
        </w:rPr>
        <w:t xml:space="preserve"> be submitted for all management, supervisory, and key personnel to be assigned to the </w:t>
      </w:r>
      <w:r w:rsidRPr="004B5784">
        <w:rPr>
          <w:color w:val="000000"/>
          <w:sz w:val="20"/>
          <w:szCs w:val="20"/>
        </w:rPr>
        <w:t>Contract</w:t>
      </w:r>
      <w:r w:rsidR="00D94CCF" w:rsidRPr="004B5784">
        <w:rPr>
          <w:color w:val="000000"/>
          <w:sz w:val="20"/>
          <w:szCs w:val="20"/>
        </w:rPr>
        <w:t>.</w:t>
      </w:r>
      <w:r w:rsidRPr="004B5784">
        <w:rPr>
          <w:sz w:val="20"/>
          <w:szCs w:val="20"/>
        </w:rPr>
        <w:t xml:space="preserve"> Resumes </w:t>
      </w:r>
      <w:r w:rsidRPr="00A00678">
        <w:rPr>
          <w:sz w:val="20"/>
          <w:szCs w:val="20"/>
        </w:rPr>
        <w:t>should</w:t>
      </w:r>
      <w:r w:rsidRPr="004B5784">
        <w:rPr>
          <w:sz w:val="20"/>
          <w:szCs w:val="20"/>
        </w:rPr>
        <w:t xml:space="preserve"> emphasize relevant qualifications and experience of these individuals in successfully completing </w:t>
      </w:r>
      <w:r w:rsidRPr="004B5784">
        <w:rPr>
          <w:color w:val="000000"/>
          <w:sz w:val="20"/>
          <w:szCs w:val="20"/>
        </w:rPr>
        <w:t>Contracts</w:t>
      </w:r>
      <w:r w:rsidRPr="004B5784">
        <w:rPr>
          <w:sz w:val="20"/>
          <w:szCs w:val="20"/>
        </w:rPr>
        <w:t xml:space="preserve"> of a similar size and scope to those required by this Bid Solicitation.  Resumes </w:t>
      </w:r>
      <w:r w:rsidRPr="00A00678">
        <w:rPr>
          <w:sz w:val="20"/>
          <w:szCs w:val="20"/>
        </w:rPr>
        <w:t>should</w:t>
      </w:r>
      <w:r w:rsidRPr="004B5784">
        <w:rPr>
          <w:sz w:val="20"/>
          <w:szCs w:val="20"/>
        </w:rPr>
        <w:t xml:space="preserve"> include the following:</w:t>
      </w:r>
    </w:p>
    <w:p w14:paraId="5CA602BD" w14:textId="77777777" w:rsidR="00F944FD" w:rsidRPr="004B5784" w:rsidRDefault="00F944FD" w:rsidP="00111CB8">
      <w:pPr>
        <w:pStyle w:val="ListParagraph"/>
        <w:numPr>
          <w:ilvl w:val="0"/>
          <w:numId w:val="66"/>
        </w:numPr>
        <w:rPr>
          <w:rFonts w:asciiTheme="minorHAnsi" w:hAnsiTheme="minorHAnsi"/>
          <w:sz w:val="20"/>
          <w:szCs w:val="20"/>
        </w:rPr>
      </w:pPr>
      <w:r w:rsidRPr="004B5784">
        <w:rPr>
          <w:rFonts w:asciiTheme="minorHAnsi" w:hAnsiTheme="minorHAnsi"/>
          <w:sz w:val="20"/>
          <w:szCs w:val="20"/>
        </w:rPr>
        <w:t xml:space="preserve">The individual's previous experience in completing each similar </w:t>
      </w:r>
      <w:r w:rsidRPr="004B5784">
        <w:rPr>
          <w:rFonts w:asciiTheme="minorHAnsi" w:hAnsiTheme="minorHAnsi"/>
          <w:color w:val="000000"/>
          <w:sz w:val="20"/>
          <w:szCs w:val="20"/>
        </w:rPr>
        <w:t>Contract</w:t>
      </w:r>
      <w:r w:rsidRPr="004B5784">
        <w:rPr>
          <w:rFonts w:asciiTheme="minorHAnsi" w:hAnsiTheme="minorHAnsi"/>
          <w:sz w:val="20"/>
          <w:szCs w:val="20"/>
        </w:rPr>
        <w:t>;</w:t>
      </w:r>
    </w:p>
    <w:p w14:paraId="67C40452" w14:textId="77777777" w:rsidR="00F944FD" w:rsidRPr="004B5784" w:rsidRDefault="00F944FD" w:rsidP="00111CB8">
      <w:pPr>
        <w:pStyle w:val="ListParagraph"/>
        <w:numPr>
          <w:ilvl w:val="0"/>
          <w:numId w:val="66"/>
        </w:numPr>
        <w:rPr>
          <w:rFonts w:asciiTheme="minorHAnsi" w:hAnsiTheme="minorHAnsi"/>
          <w:sz w:val="20"/>
          <w:szCs w:val="20"/>
        </w:rPr>
      </w:pPr>
      <w:r w:rsidRPr="004B5784">
        <w:rPr>
          <w:rFonts w:asciiTheme="minorHAnsi" w:hAnsiTheme="minorHAnsi"/>
          <w:sz w:val="20"/>
          <w:szCs w:val="20"/>
        </w:rPr>
        <w:t xml:space="preserve">Beginning and ending dates for each similar </w:t>
      </w:r>
      <w:r w:rsidRPr="004B5784">
        <w:rPr>
          <w:rFonts w:asciiTheme="minorHAnsi" w:hAnsiTheme="minorHAnsi"/>
          <w:color w:val="000000"/>
          <w:sz w:val="20"/>
          <w:szCs w:val="20"/>
        </w:rPr>
        <w:t>Contract</w:t>
      </w:r>
      <w:r w:rsidRPr="004B5784">
        <w:rPr>
          <w:rFonts w:asciiTheme="minorHAnsi" w:hAnsiTheme="minorHAnsi"/>
          <w:sz w:val="20"/>
          <w:szCs w:val="20"/>
        </w:rPr>
        <w:t>;</w:t>
      </w:r>
    </w:p>
    <w:p w14:paraId="65E69AB3" w14:textId="77777777" w:rsidR="00F944FD" w:rsidRPr="004B5784" w:rsidRDefault="00F944FD" w:rsidP="00111CB8">
      <w:pPr>
        <w:pStyle w:val="ListParagraph"/>
        <w:numPr>
          <w:ilvl w:val="0"/>
          <w:numId w:val="66"/>
        </w:numPr>
        <w:rPr>
          <w:rFonts w:asciiTheme="minorHAnsi" w:hAnsiTheme="minorHAnsi"/>
          <w:sz w:val="20"/>
          <w:szCs w:val="20"/>
        </w:rPr>
      </w:pPr>
      <w:r w:rsidRPr="004B5784">
        <w:rPr>
          <w:rFonts w:asciiTheme="minorHAnsi" w:hAnsiTheme="minorHAnsi"/>
          <w:sz w:val="20"/>
          <w:szCs w:val="20"/>
        </w:rPr>
        <w:t xml:space="preserve">A description of the </w:t>
      </w:r>
      <w:r w:rsidRPr="004B5784">
        <w:rPr>
          <w:rFonts w:asciiTheme="minorHAnsi" w:hAnsiTheme="minorHAnsi"/>
          <w:color w:val="000000"/>
          <w:sz w:val="20"/>
          <w:szCs w:val="20"/>
        </w:rPr>
        <w:t>Contract</w:t>
      </w:r>
      <w:r w:rsidRPr="004B5784">
        <w:rPr>
          <w:rFonts w:asciiTheme="minorHAnsi" w:hAnsiTheme="minorHAnsi"/>
          <w:sz w:val="20"/>
          <w:szCs w:val="20"/>
        </w:rPr>
        <w:t xml:space="preserve"> demonstrating how the individual's work on the completed </w:t>
      </w:r>
      <w:r w:rsidRPr="004B5784">
        <w:rPr>
          <w:rFonts w:asciiTheme="minorHAnsi" w:hAnsiTheme="minorHAnsi"/>
          <w:color w:val="000000"/>
          <w:sz w:val="20"/>
          <w:szCs w:val="20"/>
        </w:rPr>
        <w:t>Contract</w:t>
      </w:r>
      <w:r w:rsidRPr="004B5784">
        <w:rPr>
          <w:rFonts w:asciiTheme="minorHAnsi" w:hAnsiTheme="minorHAnsi"/>
          <w:sz w:val="20"/>
          <w:szCs w:val="20"/>
        </w:rPr>
        <w:t xml:space="preserve"> relates to the individual's ability to contribute to successfully providing the services required by this Bid Solicitation; and</w:t>
      </w:r>
    </w:p>
    <w:p w14:paraId="5AC9A7DB" w14:textId="77777777" w:rsidR="00F944FD" w:rsidRPr="004B5784" w:rsidRDefault="00F944FD" w:rsidP="00111CB8">
      <w:pPr>
        <w:pStyle w:val="ListParagraph"/>
        <w:numPr>
          <w:ilvl w:val="0"/>
          <w:numId w:val="66"/>
        </w:numPr>
        <w:rPr>
          <w:rFonts w:asciiTheme="minorHAnsi" w:hAnsiTheme="minorHAnsi"/>
          <w:sz w:val="20"/>
          <w:szCs w:val="20"/>
        </w:rPr>
      </w:pPr>
      <w:r w:rsidRPr="004B5784">
        <w:rPr>
          <w:rFonts w:asciiTheme="minorHAnsi" w:hAnsiTheme="minorHAnsi"/>
          <w:sz w:val="20"/>
          <w:szCs w:val="20"/>
        </w:rPr>
        <w:t xml:space="preserve">With respect to each similar </w:t>
      </w:r>
      <w:r w:rsidRPr="004B5784">
        <w:rPr>
          <w:rFonts w:asciiTheme="minorHAnsi" w:hAnsiTheme="minorHAnsi"/>
          <w:color w:val="000000"/>
          <w:sz w:val="20"/>
          <w:szCs w:val="20"/>
        </w:rPr>
        <w:t>Contract</w:t>
      </w:r>
      <w:r w:rsidRPr="004B5784">
        <w:rPr>
          <w:rFonts w:asciiTheme="minorHAnsi" w:hAnsiTheme="minorHAnsi"/>
          <w:sz w:val="20"/>
          <w:szCs w:val="20"/>
        </w:rPr>
        <w:t>, the name and address of each reference together with a person to contact for a reference check and a telephone number.</w:t>
      </w:r>
    </w:p>
    <w:p w14:paraId="05396CCE" w14:textId="77777777" w:rsidR="00F944FD" w:rsidRPr="004B5784" w:rsidRDefault="00F944FD" w:rsidP="0084189F">
      <w:pPr>
        <w:spacing w:after="0" w:line="240" w:lineRule="auto"/>
        <w:jc w:val="both"/>
        <w:rPr>
          <w:sz w:val="20"/>
          <w:szCs w:val="20"/>
        </w:rPr>
      </w:pPr>
    </w:p>
    <w:p w14:paraId="070FD210" w14:textId="77777777" w:rsidR="00F944FD" w:rsidRPr="0084189F" w:rsidRDefault="00F944FD" w:rsidP="0084189F">
      <w:pPr>
        <w:spacing w:after="0" w:line="240" w:lineRule="auto"/>
        <w:jc w:val="both"/>
        <w:rPr>
          <w:sz w:val="20"/>
          <w:szCs w:val="20"/>
        </w:rPr>
      </w:pPr>
      <w:r w:rsidRPr="004B5784">
        <w:rPr>
          <w:sz w:val="20"/>
          <w:szCs w:val="20"/>
        </w:rPr>
        <w:t xml:space="preserve">The </w:t>
      </w:r>
      <w:r w:rsidRPr="004B5784">
        <w:rPr>
          <w:color w:val="000000"/>
          <w:sz w:val="20"/>
          <w:szCs w:val="20"/>
        </w:rPr>
        <w:t>Bidder</w:t>
      </w:r>
      <w:r w:rsidRPr="004B5784">
        <w:rPr>
          <w:sz w:val="20"/>
          <w:szCs w:val="20"/>
        </w:rPr>
        <w:t xml:space="preserve"> </w:t>
      </w:r>
      <w:r w:rsidRPr="00A00678">
        <w:rPr>
          <w:sz w:val="20"/>
          <w:szCs w:val="20"/>
        </w:rPr>
        <w:t>should</w:t>
      </w:r>
      <w:r w:rsidRPr="004B5784">
        <w:rPr>
          <w:sz w:val="20"/>
          <w:szCs w:val="20"/>
        </w:rPr>
        <w:t xml:space="preserve"> provide</w:t>
      </w:r>
      <w:r w:rsidRPr="0084189F">
        <w:rPr>
          <w:sz w:val="20"/>
          <w:szCs w:val="20"/>
        </w:rPr>
        <w:t xml:space="preserve"> detailed resumes for each Subcontractor’s management, supervisory, and other key personnel that demonstrate knowledge, ability, and experience relevant to that part of the work which the Subcontractor is designated to perform.  </w:t>
      </w:r>
    </w:p>
    <w:p w14:paraId="04FA5E46" w14:textId="77777777" w:rsidR="00F944FD" w:rsidRPr="0084189F" w:rsidRDefault="00F944FD" w:rsidP="0084189F">
      <w:pPr>
        <w:spacing w:after="0" w:line="240" w:lineRule="auto"/>
        <w:rPr>
          <w:sz w:val="20"/>
          <w:szCs w:val="20"/>
        </w:rPr>
      </w:pPr>
    </w:p>
    <w:p w14:paraId="13FF4839" w14:textId="77777777" w:rsidR="00F944FD" w:rsidRPr="0084189F" w:rsidRDefault="00F944FD" w:rsidP="004B5784">
      <w:pPr>
        <w:pStyle w:val="Heading2"/>
      </w:pPr>
      <w:bookmarkStart w:id="95" w:name="_Toc232581411"/>
      <w:r w:rsidRPr="0084189F">
        <w:t>EXPERIENCE WITH CONTRACTS OF SIMILAR SIZE AND SCOPE</w:t>
      </w:r>
      <w:bookmarkEnd w:id="95"/>
    </w:p>
    <w:p w14:paraId="43826D4D" w14:textId="77777777" w:rsidR="00F944FD" w:rsidRPr="0084189F" w:rsidRDefault="00F944FD" w:rsidP="00C94360">
      <w:pPr>
        <w:keepNext/>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should provide a comprehensive listing of contracts of similar size and scope that it has successfully completed, as evidence of the Bidder’s ability to successfully complete services similar to those required by this Bid Solicitation.  Emphasis should be placed on contracts that are similar in size and scope to the work required by this Bid Solicitation.  A description of all such contracts should be included and should show how such contracts relate to the ability of the firm to complete the services required by this Bid Solicitation.  For each such contract listed, the </w:t>
      </w:r>
      <w:r w:rsidRPr="0084189F">
        <w:rPr>
          <w:color w:val="000000"/>
          <w:sz w:val="20"/>
          <w:szCs w:val="20"/>
        </w:rPr>
        <w:t>Bidder</w:t>
      </w:r>
      <w:r w:rsidRPr="0084189F">
        <w:rPr>
          <w:sz w:val="20"/>
          <w:szCs w:val="20"/>
        </w:rPr>
        <w:t xml:space="preserve"> should provide two (2) names and telephone numbers of individuals for contracting party. Beginning and ending dates should also be given for each contract.</w:t>
      </w:r>
    </w:p>
    <w:p w14:paraId="7DA7FE75" w14:textId="77777777" w:rsidR="00F944FD" w:rsidRPr="0084189F" w:rsidRDefault="00F944FD" w:rsidP="0084189F">
      <w:pPr>
        <w:spacing w:after="0" w:line="240" w:lineRule="auto"/>
        <w:jc w:val="both"/>
        <w:rPr>
          <w:sz w:val="20"/>
          <w:szCs w:val="20"/>
        </w:rPr>
      </w:pPr>
    </w:p>
    <w:p w14:paraId="30D9C664" w14:textId="77777777" w:rsidR="00F944FD" w:rsidRPr="0084189F" w:rsidRDefault="00F944FD" w:rsidP="0084189F">
      <w:pPr>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must provide details of any negative actions taken by other contracting entities against them in the course of performing these projects including, but not limited to, receipt of letters of potential default, default, cure notices, termination of services for cause, or other similar notifications/processes.  Additionally, the </w:t>
      </w:r>
      <w:r w:rsidRPr="0084189F">
        <w:rPr>
          <w:color w:val="000000"/>
          <w:sz w:val="20"/>
          <w:szCs w:val="20"/>
        </w:rPr>
        <w:t>Bidder</w:t>
      </w:r>
      <w:r w:rsidRPr="0084189F">
        <w:rPr>
          <w:sz w:val="20"/>
          <w:szCs w:val="20"/>
        </w:rPr>
        <w:t xml:space="preserve"> should provide details, including any negative audits, reports, or findings by any governmental agency for which the </w:t>
      </w:r>
      <w:r w:rsidRPr="0084189F">
        <w:rPr>
          <w:color w:val="000000"/>
          <w:sz w:val="20"/>
          <w:szCs w:val="20"/>
        </w:rPr>
        <w:t>Bidder</w:t>
      </w:r>
      <w:r w:rsidRPr="0084189F">
        <w:rPr>
          <w:sz w:val="20"/>
          <w:szCs w:val="20"/>
        </w:rPr>
        <w:t xml:space="preserve"> is/was the </w:t>
      </w:r>
      <w:r w:rsidR="005C55B5">
        <w:rPr>
          <w:sz w:val="20"/>
          <w:szCs w:val="20"/>
        </w:rPr>
        <w:t xml:space="preserve">contractor </w:t>
      </w:r>
      <w:r w:rsidRPr="0084189F">
        <w:rPr>
          <w:sz w:val="20"/>
          <w:szCs w:val="20"/>
        </w:rPr>
        <w:t xml:space="preserve">on any contracts of similar scope.  In the event a </w:t>
      </w:r>
      <w:r w:rsidRPr="0084189F">
        <w:rPr>
          <w:color w:val="000000"/>
          <w:sz w:val="20"/>
          <w:szCs w:val="20"/>
        </w:rPr>
        <w:t>Bidder</w:t>
      </w:r>
      <w:r w:rsidRPr="0084189F">
        <w:rPr>
          <w:sz w:val="20"/>
          <w:szCs w:val="20"/>
        </w:rPr>
        <w:t xml:space="preserve"> neglects to include this information in its Quote, the Bidder’s omission of </w:t>
      </w:r>
      <w:r w:rsidR="00BE55AE">
        <w:rPr>
          <w:sz w:val="20"/>
          <w:szCs w:val="20"/>
        </w:rPr>
        <w:t xml:space="preserve">this </w:t>
      </w:r>
      <w:r w:rsidRPr="0084189F">
        <w:rPr>
          <w:sz w:val="20"/>
          <w:szCs w:val="20"/>
        </w:rPr>
        <w:t>necessary disclosure information may be cause for rejection of the Bidder’s Quote by the State.</w:t>
      </w:r>
    </w:p>
    <w:p w14:paraId="2D9CB5C8" w14:textId="77777777" w:rsidR="00F944FD" w:rsidRPr="0084189F" w:rsidRDefault="00F944FD" w:rsidP="0084189F">
      <w:pPr>
        <w:spacing w:after="0" w:line="240" w:lineRule="auto"/>
        <w:jc w:val="both"/>
        <w:rPr>
          <w:sz w:val="20"/>
          <w:szCs w:val="20"/>
        </w:rPr>
      </w:pPr>
    </w:p>
    <w:p w14:paraId="6FF6901F" w14:textId="77777777" w:rsidR="00F944FD" w:rsidRPr="0084189F" w:rsidRDefault="00F944FD" w:rsidP="0084189F">
      <w:pPr>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should provide documented experience to demonstrate that each Subcontractor has successfully performed work on contracts of a similar size and scope to the work that the Subcontractor is designated to perform in the Bidder’s Quote.  The </w:t>
      </w:r>
      <w:r w:rsidRPr="0084189F">
        <w:rPr>
          <w:color w:val="000000"/>
          <w:sz w:val="20"/>
          <w:szCs w:val="20"/>
        </w:rPr>
        <w:t>Bidder</w:t>
      </w:r>
      <w:r w:rsidRPr="0084189F">
        <w:rPr>
          <w:sz w:val="20"/>
          <w:szCs w:val="20"/>
        </w:rPr>
        <w:t xml:space="preserve"> must provide a detailed description of services to be provided by each Subcontractor.</w:t>
      </w:r>
    </w:p>
    <w:p w14:paraId="6DB38195" w14:textId="77777777" w:rsidR="0077778B" w:rsidRPr="0084189F" w:rsidRDefault="0077778B" w:rsidP="0084189F">
      <w:pPr>
        <w:spacing w:after="0" w:line="240" w:lineRule="auto"/>
        <w:rPr>
          <w:sz w:val="20"/>
          <w:szCs w:val="20"/>
        </w:rPr>
      </w:pPr>
    </w:p>
    <w:p w14:paraId="1A7F1BD4" w14:textId="77777777" w:rsidR="00F944FD" w:rsidRPr="0084189F" w:rsidRDefault="00F944FD" w:rsidP="004B5784">
      <w:pPr>
        <w:pStyle w:val="Heading2"/>
      </w:pPr>
      <w:bookmarkStart w:id="96" w:name="_Toc232581412"/>
      <w:r w:rsidRPr="0084189F">
        <w:t xml:space="preserve">FINANCIAL CAPABILITY OF THE </w:t>
      </w:r>
      <w:r w:rsidRPr="0084189F">
        <w:rPr>
          <w:color w:val="000000"/>
        </w:rPr>
        <w:t>BIDDER</w:t>
      </w:r>
      <w:bookmarkEnd w:id="96"/>
    </w:p>
    <w:p w14:paraId="195B60AC" w14:textId="77777777" w:rsidR="00F944FD" w:rsidRDefault="00F944FD" w:rsidP="0084189F">
      <w:pPr>
        <w:spacing w:after="0" w:line="240" w:lineRule="auto"/>
        <w:jc w:val="both"/>
        <w:rPr>
          <w:sz w:val="20"/>
          <w:szCs w:val="20"/>
        </w:rPr>
      </w:pPr>
      <w:r w:rsidRPr="0084189F">
        <w:rPr>
          <w:sz w:val="20"/>
          <w:szCs w:val="20"/>
        </w:rPr>
        <w:t xml:space="preserve">The </w:t>
      </w:r>
      <w:r w:rsidRPr="0084189F">
        <w:rPr>
          <w:color w:val="000000"/>
          <w:sz w:val="20"/>
          <w:szCs w:val="20"/>
        </w:rPr>
        <w:t>Bidder</w:t>
      </w:r>
      <w:r w:rsidRPr="0084189F">
        <w:rPr>
          <w:sz w:val="20"/>
          <w:szCs w:val="20"/>
        </w:rPr>
        <w:t xml:space="preserve"> should provide sufficient financial information to enable the State to assess the financial strength and creditworthiness of the </w:t>
      </w:r>
      <w:r w:rsidRPr="0084189F">
        <w:rPr>
          <w:color w:val="000000"/>
          <w:sz w:val="20"/>
          <w:szCs w:val="20"/>
        </w:rPr>
        <w:t>Bidder</w:t>
      </w:r>
      <w:r w:rsidRPr="0084189F">
        <w:rPr>
          <w:sz w:val="20"/>
          <w:szCs w:val="20"/>
        </w:rPr>
        <w:t xml:space="preserve"> and its ability to undertake and successfully complete the </w:t>
      </w:r>
      <w:r w:rsidRPr="0084189F">
        <w:rPr>
          <w:color w:val="000000"/>
          <w:sz w:val="20"/>
          <w:szCs w:val="20"/>
        </w:rPr>
        <w:t>Contract.</w:t>
      </w:r>
      <w:r w:rsidRPr="0084189F">
        <w:rPr>
          <w:sz w:val="20"/>
          <w:szCs w:val="20"/>
        </w:rPr>
        <w:t xml:space="preserve">  In order to provide the State with the ability to evaluate the Bidder’s financial capacity and capability to undertake and successfully complete the </w:t>
      </w:r>
      <w:r w:rsidRPr="0084189F">
        <w:rPr>
          <w:color w:val="000000"/>
          <w:sz w:val="20"/>
          <w:szCs w:val="20"/>
        </w:rPr>
        <w:t>Contract</w:t>
      </w:r>
      <w:r w:rsidRPr="0084189F">
        <w:rPr>
          <w:sz w:val="20"/>
          <w:szCs w:val="20"/>
        </w:rPr>
        <w:t xml:space="preserve">, the </w:t>
      </w:r>
      <w:r w:rsidRPr="0084189F">
        <w:rPr>
          <w:color w:val="000000"/>
          <w:sz w:val="20"/>
          <w:szCs w:val="20"/>
        </w:rPr>
        <w:t>Bidder</w:t>
      </w:r>
      <w:r w:rsidRPr="0084189F">
        <w:rPr>
          <w:sz w:val="20"/>
          <w:szCs w:val="20"/>
        </w:rPr>
        <w:t xml:space="preserve"> should submit the following:</w:t>
      </w:r>
    </w:p>
    <w:p w14:paraId="619852FD" w14:textId="77777777" w:rsidR="00F944FD" w:rsidRPr="008315EC" w:rsidRDefault="00F944FD" w:rsidP="00111CB8">
      <w:pPr>
        <w:pStyle w:val="ListParagraph"/>
        <w:numPr>
          <w:ilvl w:val="0"/>
          <w:numId w:val="67"/>
        </w:numPr>
        <w:rPr>
          <w:rFonts w:asciiTheme="minorHAnsi" w:hAnsiTheme="minorHAnsi"/>
          <w:sz w:val="20"/>
          <w:szCs w:val="20"/>
        </w:rPr>
      </w:pPr>
      <w:r w:rsidRPr="008315EC">
        <w:rPr>
          <w:rFonts w:asciiTheme="minorHAnsi" w:hAnsiTheme="minorHAnsi"/>
          <w:sz w:val="20"/>
          <w:szCs w:val="20"/>
        </w:rPr>
        <w:t xml:space="preserve">For publicly traded companies the </w:t>
      </w:r>
      <w:r w:rsidRPr="008315EC">
        <w:rPr>
          <w:rFonts w:asciiTheme="minorHAnsi" w:hAnsiTheme="minorHAnsi"/>
          <w:color w:val="000000"/>
          <w:sz w:val="20"/>
          <w:szCs w:val="20"/>
        </w:rPr>
        <w:t>Bidder</w:t>
      </w:r>
      <w:r w:rsidRPr="008315EC">
        <w:rPr>
          <w:rFonts w:asciiTheme="minorHAnsi" w:hAnsiTheme="minorHAnsi"/>
          <w:sz w:val="20"/>
          <w:szCs w:val="20"/>
        </w:rPr>
        <w:t xml:space="preserve"> should provide copies or the electronic location of the annual reports filed for the two most recent years; or</w:t>
      </w:r>
    </w:p>
    <w:p w14:paraId="2BB4B011" w14:textId="77777777" w:rsidR="00F944FD" w:rsidRPr="008315EC" w:rsidRDefault="00F944FD" w:rsidP="00111CB8">
      <w:pPr>
        <w:pStyle w:val="ListParagraph"/>
        <w:numPr>
          <w:ilvl w:val="0"/>
          <w:numId w:val="67"/>
        </w:numPr>
        <w:rPr>
          <w:rFonts w:asciiTheme="minorHAnsi" w:hAnsiTheme="minorHAnsi"/>
          <w:sz w:val="20"/>
          <w:szCs w:val="20"/>
        </w:rPr>
      </w:pPr>
      <w:r w:rsidRPr="008315EC">
        <w:rPr>
          <w:rFonts w:asciiTheme="minorHAnsi" w:hAnsiTheme="minorHAnsi"/>
          <w:sz w:val="20"/>
          <w:szCs w:val="20"/>
        </w:rPr>
        <w:lastRenderedPageBreak/>
        <w:t xml:space="preserve">For privately held companies the </w:t>
      </w:r>
      <w:r w:rsidRPr="008315EC">
        <w:rPr>
          <w:rFonts w:asciiTheme="minorHAnsi" w:hAnsiTheme="minorHAnsi"/>
          <w:color w:val="000000"/>
          <w:sz w:val="20"/>
          <w:szCs w:val="20"/>
        </w:rPr>
        <w:t>Bidder</w:t>
      </w:r>
      <w:r w:rsidRPr="008315EC">
        <w:rPr>
          <w:rFonts w:asciiTheme="minorHAnsi" w:hAnsiTheme="minorHAnsi"/>
          <w:sz w:val="20"/>
          <w:szCs w:val="20"/>
        </w:rPr>
        <w:t xml:space="preserve"> should provide the certified financial statement (audited or reviewed) in accordance with applicable standards by an independent Certified Public Accountant</w:t>
      </w:r>
      <w:r w:rsidR="00BE55AE">
        <w:rPr>
          <w:rFonts w:asciiTheme="minorHAnsi" w:hAnsiTheme="minorHAnsi"/>
          <w:sz w:val="20"/>
          <w:szCs w:val="20"/>
        </w:rPr>
        <w:t>, including a</w:t>
      </w:r>
      <w:r w:rsidRPr="008315EC">
        <w:rPr>
          <w:rFonts w:asciiTheme="minorHAnsi" w:hAnsiTheme="minorHAnsi"/>
          <w:sz w:val="20"/>
          <w:szCs w:val="20"/>
        </w:rPr>
        <w:t xml:space="preserve"> balance sheet, income statement, and statement of cash flow, and all applicable notes for the most recent calendar year or the Bidder’s most recent fiscal year. </w:t>
      </w:r>
    </w:p>
    <w:p w14:paraId="4DD35531" w14:textId="77777777" w:rsidR="00F944FD" w:rsidRPr="0084189F" w:rsidRDefault="00F944FD" w:rsidP="0084189F">
      <w:pPr>
        <w:spacing w:after="0" w:line="240" w:lineRule="auto"/>
        <w:jc w:val="both"/>
        <w:rPr>
          <w:sz w:val="20"/>
          <w:szCs w:val="20"/>
        </w:rPr>
      </w:pPr>
    </w:p>
    <w:p w14:paraId="3F780A8C" w14:textId="220A8C7A" w:rsidR="00F944FD" w:rsidRPr="0084189F" w:rsidRDefault="00F944FD" w:rsidP="0084189F">
      <w:pPr>
        <w:spacing w:after="0" w:line="240" w:lineRule="auto"/>
        <w:jc w:val="both"/>
        <w:rPr>
          <w:sz w:val="20"/>
          <w:szCs w:val="20"/>
        </w:rPr>
      </w:pPr>
      <w:r w:rsidRPr="0084189F">
        <w:rPr>
          <w:sz w:val="20"/>
          <w:szCs w:val="20"/>
        </w:rPr>
        <w:t xml:space="preserve">If the information is not supplied with the Quote, the State may still require the </w:t>
      </w:r>
      <w:r w:rsidRPr="0084189F">
        <w:rPr>
          <w:color w:val="000000"/>
          <w:sz w:val="20"/>
          <w:szCs w:val="20"/>
        </w:rPr>
        <w:t>Bidder</w:t>
      </w:r>
      <w:r w:rsidRPr="0084189F">
        <w:rPr>
          <w:sz w:val="20"/>
          <w:szCs w:val="20"/>
        </w:rPr>
        <w:t xml:space="preserve"> to submit it.  If the </w:t>
      </w:r>
      <w:r w:rsidRPr="0084189F">
        <w:rPr>
          <w:color w:val="000000"/>
          <w:sz w:val="20"/>
          <w:szCs w:val="20"/>
        </w:rPr>
        <w:t>Bidder</w:t>
      </w:r>
      <w:r w:rsidRPr="0084189F">
        <w:rPr>
          <w:sz w:val="20"/>
          <w:szCs w:val="20"/>
        </w:rPr>
        <w:t xml:space="preserve"> fails to comply with the request within seven (7) </w:t>
      </w:r>
      <w:r w:rsidR="00BF12EF">
        <w:rPr>
          <w:sz w:val="20"/>
          <w:szCs w:val="20"/>
        </w:rPr>
        <w:t>B</w:t>
      </w:r>
      <w:r w:rsidRPr="0084189F">
        <w:rPr>
          <w:sz w:val="20"/>
          <w:szCs w:val="20"/>
        </w:rPr>
        <w:t xml:space="preserve">usiness </w:t>
      </w:r>
      <w:r w:rsidR="00BF12EF">
        <w:rPr>
          <w:sz w:val="20"/>
          <w:szCs w:val="20"/>
        </w:rPr>
        <w:t>D</w:t>
      </w:r>
      <w:r w:rsidRPr="0084189F">
        <w:rPr>
          <w:sz w:val="20"/>
          <w:szCs w:val="20"/>
        </w:rPr>
        <w:t>ays, the State may deem the Quote non-responsive.</w:t>
      </w:r>
    </w:p>
    <w:p w14:paraId="7B397D37" w14:textId="77777777" w:rsidR="00F944FD" w:rsidRPr="0084189F" w:rsidRDefault="00F944FD" w:rsidP="0084189F">
      <w:pPr>
        <w:spacing w:after="0" w:line="240" w:lineRule="auto"/>
        <w:jc w:val="both"/>
        <w:rPr>
          <w:sz w:val="20"/>
          <w:szCs w:val="20"/>
        </w:rPr>
      </w:pPr>
    </w:p>
    <w:p w14:paraId="67859772" w14:textId="77777777" w:rsidR="00F944FD" w:rsidRPr="0084189F" w:rsidRDefault="00F944FD" w:rsidP="0084189F">
      <w:pPr>
        <w:spacing w:after="0" w:line="240" w:lineRule="auto"/>
        <w:jc w:val="both"/>
        <w:rPr>
          <w:sz w:val="20"/>
          <w:szCs w:val="20"/>
        </w:rPr>
      </w:pPr>
      <w:r w:rsidRPr="0084189F">
        <w:rPr>
          <w:sz w:val="20"/>
          <w:szCs w:val="20"/>
        </w:rPr>
        <w:t xml:space="preserve">A </w:t>
      </w:r>
      <w:r w:rsidRPr="0084189F">
        <w:rPr>
          <w:color w:val="000000"/>
          <w:sz w:val="20"/>
          <w:szCs w:val="20"/>
        </w:rPr>
        <w:t>Bidder</w:t>
      </w:r>
      <w:r w:rsidRPr="0084189F">
        <w:rPr>
          <w:sz w:val="20"/>
          <w:szCs w:val="20"/>
        </w:rPr>
        <w:t xml:space="preserve"> may designate specific financial information as not subject to disclosure when the </w:t>
      </w:r>
      <w:r w:rsidRPr="0084189F">
        <w:rPr>
          <w:color w:val="000000"/>
          <w:sz w:val="20"/>
          <w:szCs w:val="20"/>
        </w:rPr>
        <w:t>Bidder</w:t>
      </w:r>
      <w:r w:rsidRPr="0084189F">
        <w:rPr>
          <w:sz w:val="20"/>
          <w:szCs w:val="20"/>
        </w:rPr>
        <w:t xml:space="preserve"> has a good faith legal/factual basis for such assertion.  The State reserves the right to make the determination to accept the assertion and </w:t>
      </w:r>
      <w:r w:rsidR="00A63B17">
        <w:rPr>
          <w:sz w:val="20"/>
          <w:szCs w:val="20"/>
        </w:rPr>
        <w:t>will</w:t>
      </w:r>
      <w:r w:rsidR="00A63B17" w:rsidRPr="0084189F">
        <w:rPr>
          <w:sz w:val="20"/>
          <w:szCs w:val="20"/>
        </w:rPr>
        <w:t xml:space="preserve"> </w:t>
      </w:r>
      <w:r w:rsidRPr="0084189F">
        <w:rPr>
          <w:sz w:val="20"/>
          <w:szCs w:val="20"/>
        </w:rPr>
        <w:t xml:space="preserve">so advise the </w:t>
      </w:r>
      <w:r w:rsidRPr="0084189F">
        <w:rPr>
          <w:color w:val="000000"/>
          <w:sz w:val="20"/>
          <w:szCs w:val="20"/>
        </w:rPr>
        <w:t>Bidder</w:t>
      </w:r>
      <w:r w:rsidRPr="0084189F">
        <w:rPr>
          <w:sz w:val="20"/>
          <w:szCs w:val="20"/>
        </w:rPr>
        <w:t>.</w:t>
      </w:r>
    </w:p>
    <w:p w14:paraId="0B0FE2FC" w14:textId="77777777" w:rsidR="00F944FD" w:rsidRPr="0084189F" w:rsidRDefault="00F944FD" w:rsidP="0084189F">
      <w:pPr>
        <w:spacing w:after="0" w:line="240" w:lineRule="auto"/>
        <w:rPr>
          <w:sz w:val="20"/>
          <w:szCs w:val="20"/>
        </w:rPr>
      </w:pPr>
    </w:p>
    <w:p w14:paraId="7B83869B" w14:textId="77777777" w:rsidR="00F944FD" w:rsidRPr="0084189F" w:rsidRDefault="00F944FD" w:rsidP="004B5784">
      <w:pPr>
        <w:pStyle w:val="Heading2"/>
        <w:rPr>
          <w:rFonts w:eastAsia="MS Mincho"/>
        </w:rPr>
      </w:pPr>
      <w:bookmarkStart w:id="97" w:name="_Toc232581413"/>
      <w:r w:rsidRPr="0084189F">
        <w:rPr>
          <w:rFonts w:eastAsia="MS Mincho"/>
        </w:rPr>
        <w:t>STATE</w:t>
      </w:r>
      <w:r w:rsidR="00712573">
        <w:rPr>
          <w:rFonts w:eastAsia="MS Mincho"/>
        </w:rPr>
        <w:t>-SUPPLIED</w:t>
      </w:r>
      <w:r w:rsidR="003D6637" w:rsidRPr="0084189F">
        <w:rPr>
          <w:rFonts w:eastAsia="MS Mincho"/>
        </w:rPr>
        <w:t xml:space="preserve"> </w:t>
      </w:r>
      <w:r w:rsidRPr="0084189F">
        <w:rPr>
          <w:rFonts w:eastAsia="MS Mincho"/>
        </w:rPr>
        <w:t>PRICE SHEET INSTRUCTIONS</w:t>
      </w:r>
      <w:bookmarkEnd w:id="97"/>
    </w:p>
    <w:p w14:paraId="637159DB" w14:textId="06E116FE" w:rsidR="00F944FD" w:rsidRPr="0084189F" w:rsidRDefault="00F944FD" w:rsidP="0084189F">
      <w:pPr>
        <w:spacing w:after="0" w:line="240" w:lineRule="auto"/>
        <w:jc w:val="both"/>
        <w:rPr>
          <w:rFonts w:cstheme="minorHAnsi"/>
          <w:sz w:val="20"/>
          <w:szCs w:val="20"/>
        </w:rPr>
      </w:pPr>
      <w:r w:rsidRPr="0084189F">
        <w:rPr>
          <w:rFonts w:cstheme="minorHAnsi"/>
          <w:sz w:val="20"/>
          <w:szCs w:val="20"/>
        </w:rPr>
        <w:t xml:space="preserve">The </w:t>
      </w:r>
      <w:r w:rsidRPr="0084189F">
        <w:rPr>
          <w:rFonts w:cstheme="minorHAnsi"/>
          <w:color w:val="000000"/>
          <w:sz w:val="20"/>
          <w:szCs w:val="20"/>
        </w:rPr>
        <w:t>Bidder</w:t>
      </w:r>
      <w:r w:rsidRPr="0084189F">
        <w:rPr>
          <w:rFonts w:cstheme="minorHAnsi"/>
          <w:sz w:val="20"/>
          <w:szCs w:val="20"/>
        </w:rPr>
        <w:t xml:space="preserve"> must submit its pricing using the State</w:t>
      </w:r>
      <w:r w:rsidR="00BE55AE">
        <w:rPr>
          <w:rFonts w:cstheme="minorHAnsi"/>
          <w:sz w:val="20"/>
          <w:szCs w:val="20"/>
        </w:rPr>
        <w:t>-Supplied</w:t>
      </w:r>
      <w:r w:rsidR="00D040B1" w:rsidRPr="0084189F">
        <w:rPr>
          <w:rFonts w:cstheme="minorHAnsi"/>
          <w:sz w:val="20"/>
          <w:szCs w:val="20"/>
        </w:rPr>
        <w:t xml:space="preserve"> </w:t>
      </w:r>
      <w:r w:rsidRPr="0084189F">
        <w:rPr>
          <w:rFonts w:cstheme="minorHAnsi"/>
          <w:sz w:val="20"/>
          <w:szCs w:val="20"/>
        </w:rPr>
        <w:t xml:space="preserve">Price Sheet accompanying this Bid Solicitation and located on the “Attachments” Tab. </w:t>
      </w:r>
      <w:r w:rsidR="006D22D6">
        <w:rPr>
          <w:rFonts w:cstheme="minorHAnsi"/>
          <w:sz w:val="20"/>
          <w:szCs w:val="20"/>
        </w:rPr>
        <w:t>Each Bidder is required to hold its pricing firm through the issuance of the Contract.</w:t>
      </w:r>
      <w:r w:rsidR="00A050BE">
        <w:rPr>
          <w:rFonts w:cstheme="minorHAnsi"/>
          <w:sz w:val="20"/>
          <w:szCs w:val="20"/>
        </w:rPr>
        <w:t xml:space="preserve"> </w:t>
      </w:r>
      <w:r w:rsidR="00A050BE" w:rsidRPr="004D46DC">
        <w:rPr>
          <w:rFonts w:ascii="Calibri" w:hAnsi="Calibri" w:cs="Calibri"/>
          <w:sz w:val="20"/>
          <w:szCs w:val="20"/>
        </w:rPr>
        <w:t>Any additional or supplemental versions of the State-</w:t>
      </w:r>
      <w:r w:rsidR="00A050BE">
        <w:rPr>
          <w:rFonts w:ascii="Calibri" w:hAnsi="Calibri" w:cs="Calibri"/>
          <w:sz w:val="20"/>
          <w:szCs w:val="20"/>
        </w:rPr>
        <w:t>S</w:t>
      </w:r>
      <w:r w:rsidR="00A050BE" w:rsidRPr="004D46DC">
        <w:rPr>
          <w:rFonts w:ascii="Calibri" w:hAnsi="Calibri" w:cs="Calibri"/>
          <w:sz w:val="20"/>
          <w:szCs w:val="20"/>
        </w:rPr>
        <w:t xml:space="preserve">upplied </w:t>
      </w:r>
      <w:r w:rsidR="00A050BE">
        <w:rPr>
          <w:rFonts w:ascii="Calibri" w:hAnsi="Calibri" w:cs="Calibri"/>
          <w:sz w:val="20"/>
          <w:szCs w:val="20"/>
        </w:rPr>
        <w:t>P</w:t>
      </w:r>
      <w:r w:rsidR="00A050BE" w:rsidRPr="004D46DC">
        <w:rPr>
          <w:rFonts w:ascii="Calibri" w:hAnsi="Calibri" w:cs="Calibri"/>
          <w:sz w:val="20"/>
          <w:szCs w:val="20"/>
        </w:rPr>
        <w:t xml:space="preserve">rice </w:t>
      </w:r>
      <w:r w:rsidR="00A050BE">
        <w:rPr>
          <w:rFonts w:ascii="Calibri" w:hAnsi="Calibri" w:cs="Calibri"/>
          <w:sz w:val="20"/>
          <w:szCs w:val="20"/>
        </w:rPr>
        <w:t>S</w:t>
      </w:r>
      <w:r w:rsidR="00A050BE" w:rsidRPr="004D46DC">
        <w:rPr>
          <w:rFonts w:ascii="Calibri" w:hAnsi="Calibri" w:cs="Calibri"/>
          <w:sz w:val="20"/>
          <w:szCs w:val="20"/>
        </w:rPr>
        <w:t xml:space="preserve">heet will not be accepted and may result in the Bidder’s Quote </w:t>
      </w:r>
      <w:r w:rsidR="00A050BE">
        <w:rPr>
          <w:rFonts w:ascii="Calibri" w:hAnsi="Calibri" w:cs="Calibri"/>
          <w:sz w:val="20"/>
          <w:szCs w:val="20"/>
        </w:rPr>
        <w:t xml:space="preserve">being </w:t>
      </w:r>
      <w:r w:rsidR="00A050BE" w:rsidRPr="004D46DC">
        <w:rPr>
          <w:rFonts w:ascii="Calibri" w:hAnsi="Calibri" w:cs="Calibri"/>
          <w:sz w:val="20"/>
          <w:szCs w:val="20"/>
        </w:rPr>
        <w:t xml:space="preserve">deemed non-responsive.   </w:t>
      </w:r>
    </w:p>
    <w:p w14:paraId="0E91147B" w14:textId="77777777" w:rsidR="005A3793" w:rsidRPr="0084189F" w:rsidRDefault="005A3793" w:rsidP="0084189F">
      <w:pPr>
        <w:spacing w:after="0" w:line="240" w:lineRule="auto"/>
        <w:jc w:val="both"/>
        <w:rPr>
          <w:rFonts w:cstheme="minorHAnsi"/>
          <w:sz w:val="20"/>
          <w:szCs w:val="20"/>
        </w:rPr>
      </w:pPr>
    </w:p>
    <w:p w14:paraId="7917FA0C" w14:textId="782574FE" w:rsidR="00160FB2" w:rsidRDefault="00146931" w:rsidP="00146931">
      <w:pPr>
        <w:rPr>
          <w:sz w:val="20"/>
          <w:szCs w:val="20"/>
        </w:rPr>
      </w:pPr>
      <w:r w:rsidRPr="00146931">
        <w:rPr>
          <w:sz w:val="20"/>
          <w:szCs w:val="20"/>
        </w:rPr>
        <w:t xml:space="preserve">Bidders are required to complete the State-Supplied Price Sheet </w:t>
      </w:r>
      <w:r w:rsidR="00F001B2">
        <w:rPr>
          <w:sz w:val="20"/>
          <w:szCs w:val="20"/>
        </w:rPr>
        <w:t>as detailed below</w:t>
      </w:r>
      <w:r w:rsidRPr="00146931">
        <w:rPr>
          <w:sz w:val="20"/>
          <w:szCs w:val="20"/>
        </w:rPr>
        <w:t xml:space="preserve">. </w:t>
      </w:r>
      <w:r w:rsidR="00160FB2">
        <w:rPr>
          <w:sz w:val="20"/>
          <w:szCs w:val="20"/>
        </w:rPr>
        <w:t xml:space="preserve">Failure to submit pricing </w:t>
      </w:r>
      <w:r w:rsidR="00F001B2">
        <w:rPr>
          <w:sz w:val="20"/>
          <w:szCs w:val="20"/>
        </w:rPr>
        <w:t>as instructed</w:t>
      </w:r>
      <w:r w:rsidR="00160FB2">
        <w:rPr>
          <w:sz w:val="20"/>
          <w:szCs w:val="20"/>
        </w:rPr>
        <w:t xml:space="preserve"> will render the Quote non</w:t>
      </w:r>
      <w:r w:rsidR="00A050BE">
        <w:rPr>
          <w:sz w:val="20"/>
          <w:szCs w:val="20"/>
        </w:rPr>
        <w:t>-</w:t>
      </w:r>
      <w:r w:rsidR="00160FB2">
        <w:rPr>
          <w:sz w:val="20"/>
          <w:szCs w:val="20"/>
        </w:rPr>
        <w:t>responsive</w:t>
      </w:r>
      <w:r w:rsidR="00A050BE">
        <w:rPr>
          <w:sz w:val="20"/>
          <w:szCs w:val="20"/>
        </w:rPr>
        <w:t xml:space="preserve"> and ineligible for award</w:t>
      </w:r>
      <w:r w:rsidR="00160FB2">
        <w:rPr>
          <w:sz w:val="20"/>
          <w:szCs w:val="20"/>
        </w:rPr>
        <w:t>.</w:t>
      </w:r>
      <w:r w:rsidR="00AE3C3B">
        <w:rPr>
          <w:sz w:val="20"/>
          <w:szCs w:val="20"/>
        </w:rPr>
        <w:t xml:space="preserve"> The Bidder must submit all-inclusive unit pricing</w:t>
      </w:r>
      <w:r w:rsidR="00AE2383">
        <w:rPr>
          <w:sz w:val="20"/>
          <w:szCs w:val="20"/>
        </w:rPr>
        <w:t>,</w:t>
      </w:r>
      <w:r w:rsidR="00AE3C3B">
        <w:rPr>
          <w:sz w:val="20"/>
          <w:szCs w:val="20"/>
        </w:rPr>
        <w:t xml:space="preserve"> for all price lines</w:t>
      </w:r>
      <w:r w:rsidR="00AE2383">
        <w:rPr>
          <w:sz w:val="20"/>
          <w:szCs w:val="20"/>
        </w:rPr>
        <w:t xml:space="preserve"> for all five (5) years unless blocked out,</w:t>
      </w:r>
      <w:r w:rsidR="00B74E82">
        <w:rPr>
          <w:sz w:val="20"/>
          <w:szCs w:val="20"/>
        </w:rPr>
        <w:t xml:space="preserve"> </w:t>
      </w:r>
      <w:r w:rsidR="00FE2CF5">
        <w:rPr>
          <w:sz w:val="20"/>
          <w:szCs w:val="20"/>
        </w:rPr>
        <w:t xml:space="preserve">and </w:t>
      </w:r>
      <w:r w:rsidR="00B74E82">
        <w:rPr>
          <w:sz w:val="20"/>
          <w:szCs w:val="20"/>
        </w:rPr>
        <w:t>with exception to</w:t>
      </w:r>
      <w:r w:rsidR="003B6597">
        <w:rPr>
          <w:sz w:val="20"/>
          <w:szCs w:val="20"/>
        </w:rPr>
        <w:t xml:space="preserve"> price</w:t>
      </w:r>
      <w:r w:rsidR="00B74E82">
        <w:rPr>
          <w:sz w:val="20"/>
          <w:szCs w:val="20"/>
        </w:rPr>
        <w:t xml:space="preserve"> lines 60 to 65</w:t>
      </w:r>
      <w:r w:rsidR="00A050BE">
        <w:rPr>
          <w:sz w:val="20"/>
          <w:szCs w:val="20"/>
        </w:rPr>
        <w:t>, which are pass-through lines</w:t>
      </w:r>
      <w:r w:rsidR="00AE3C3B">
        <w:rPr>
          <w:sz w:val="20"/>
          <w:szCs w:val="20"/>
        </w:rPr>
        <w:t>.</w:t>
      </w:r>
    </w:p>
    <w:p w14:paraId="50FD12EB" w14:textId="4D0E49B1" w:rsidR="00224D42" w:rsidRDefault="00146931" w:rsidP="00224D42">
      <w:pPr>
        <w:rPr>
          <w:sz w:val="20"/>
          <w:szCs w:val="20"/>
        </w:rPr>
      </w:pPr>
      <w:r w:rsidRPr="00146931">
        <w:rPr>
          <w:sz w:val="20"/>
          <w:szCs w:val="20"/>
        </w:rPr>
        <w:t xml:space="preserve">The Bidder </w:t>
      </w:r>
      <w:r w:rsidR="00F001B2">
        <w:rPr>
          <w:sz w:val="20"/>
          <w:szCs w:val="20"/>
        </w:rPr>
        <w:t>must submit</w:t>
      </w:r>
      <w:r w:rsidRPr="00146931">
        <w:rPr>
          <w:sz w:val="20"/>
          <w:szCs w:val="20"/>
        </w:rPr>
        <w:t xml:space="preserve"> unit pricing </w:t>
      </w:r>
      <w:r w:rsidR="00F001B2">
        <w:rPr>
          <w:sz w:val="20"/>
          <w:szCs w:val="20"/>
        </w:rPr>
        <w:t xml:space="preserve">for all </w:t>
      </w:r>
      <w:r w:rsidR="00F55632">
        <w:rPr>
          <w:sz w:val="20"/>
          <w:szCs w:val="20"/>
        </w:rPr>
        <w:t>five</w:t>
      </w:r>
      <w:r w:rsidR="00F001B2">
        <w:rPr>
          <w:sz w:val="20"/>
          <w:szCs w:val="20"/>
        </w:rPr>
        <w:t xml:space="preserve"> (</w:t>
      </w:r>
      <w:r w:rsidR="00F55632">
        <w:rPr>
          <w:sz w:val="20"/>
          <w:szCs w:val="20"/>
        </w:rPr>
        <w:t>5</w:t>
      </w:r>
      <w:r w:rsidR="00F001B2">
        <w:rPr>
          <w:sz w:val="20"/>
          <w:szCs w:val="20"/>
        </w:rPr>
        <w:t xml:space="preserve">) years </w:t>
      </w:r>
      <w:r w:rsidRPr="00146931">
        <w:rPr>
          <w:sz w:val="20"/>
          <w:szCs w:val="20"/>
        </w:rPr>
        <w:t xml:space="preserve">for </w:t>
      </w:r>
      <w:r w:rsidR="00224D42">
        <w:rPr>
          <w:sz w:val="20"/>
          <w:szCs w:val="20"/>
        </w:rPr>
        <w:t xml:space="preserve">price lines </w:t>
      </w:r>
      <w:r w:rsidRPr="00146931">
        <w:rPr>
          <w:sz w:val="20"/>
          <w:szCs w:val="20"/>
        </w:rPr>
        <w:t>1</w:t>
      </w:r>
      <w:r w:rsidR="00CC24EF">
        <w:rPr>
          <w:sz w:val="20"/>
          <w:szCs w:val="20"/>
        </w:rPr>
        <w:t>,</w:t>
      </w:r>
      <w:r w:rsidR="00224D42">
        <w:rPr>
          <w:sz w:val="20"/>
          <w:szCs w:val="20"/>
        </w:rPr>
        <w:t xml:space="preserve"> </w:t>
      </w:r>
      <w:r w:rsidR="00F001B2">
        <w:rPr>
          <w:sz w:val="20"/>
          <w:szCs w:val="20"/>
        </w:rPr>
        <w:t xml:space="preserve">3 to </w:t>
      </w:r>
      <w:r w:rsidR="00F55632">
        <w:rPr>
          <w:sz w:val="20"/>
          <w:szCs w:val="20"/>
        </w:rPr>
        <w:t>21</w:t>
      </w:r>
      <w:r w:rsidR="00CC24EF">
        <w:rPr>
          <w:sz w:val="20"/>
          <w:szCs w:val="20"/>
        </w:rPr>
        <w:t>,</w:t>
      </w:r>
      <w:r w:rsidR="00F55632">
        <w:rPr>
          <w:sz w:val="20"/>
          <w:szCs w:val="20"/>
        </w:rPr>
        <w:t xml:space="preserve"> 23, 25 to 43,</w:t>
      </w:r>
      <w:r w:rsidR="00CC24EF">
        <w:rPr>
          <w:sz w:val="20"/>
          <w:szCs w:val="20"/>
        </w:rPr>
        <w:t xml:space="preserve"> </w:t>
      </w:r>
      <w:r w:rsidR="003B1375">
        <w:rPr>
          <w:sz w:val="20"/>
          <w:szCs w:val="20"/>
        </w:rPr>
        <w:t xml:space="preserve">and </w:t>
      </w:r>
      <w:r w:rsidR="00F55632">
        <w:rPr>
          <w:sz w:val="20"/>
          <w:szCs w:val="20"/>
        </w:rPr>
        <w:t>47 to 53</w:t>
      </w:r>
      <w:r w:rsidR="00224D42">
        <w:rPr>
          <w:sz w:val="20"/>
          <w:szCs w:val="20"/>
        </w:rPr>
        <w:t xml:space="preserve">. </w:t>
      </w:r>
    </w:p>
    <w:p w14:paraId="0698FAEC" w14:textId="00FC24A7" w:rsidR="009B113B" w:rsidRDefault="009B113B" w:rsidP="00224D42">
      <w:pPr>
        <w:rPr>
          <w:sz w:val="20"/>
          <w:szCs w:val="20"/>
        </w:rPr>
      </w:pPr>
      <w:r>
        <w:rPr>
          <w:sz w:val="20"/>
          <w:szCs w:val="20"/>
        </w:rPr>
        <w:t>The Bidder must submit unit pricing for year 1 only for price line</w:t>
      </w:r>
      <w:r w:rsidR="00D06159">
        <w:rPr>
          <w:sz w:val="20"/>
          <w:szCs w:val="20"/>
        </w:rPr>
        <w:t>s 22, 24, and</w:t>
      </w:r>
      <w:r>
        <w:rPr>
          <w:sz w:val="20"/>
          <w:szCs w:val="20"/>
        </w:rPr>
        <w:t xml:space="preserve"> 44 to 46.</w:t>
      </w:r>
    </w:p>
    <w:p w14:paraId="4DCA2420" w14:textId="382DDE66" w:rsidR="00CC24EF" w:rsidRDefault="00224D42" w:rsidP="00224D42">
      <w:pPr>
        <w:rPr>
          <w:sz w:val="20"/>
          <w:szCs w:val="20"/>
        </w:rPr>
      </w:pPr>
      <w:r>
        <w:rPr>
          <w:sz w:val="20"/>
          <w:szCs w:val="20"/>
        </w:rPr>
        <w:t xml:space="preserve">The Bidder must submit unit pricing for years 1 and </w:t>
      </w:r>
      <w:r w:rsidR="00F55632">
        <w:rPr>
          <w:sz w:val="20"/>
          <w:szCs w:val="20"/>
        </w:rPr>
        <w:t>5</w:t>
      </w:r>
      <w:r>
        <w:rPr>
          <w:sz w:val="20"/>
          <w:szCs w:val="20"/>
        </w:rPr>
        <w:t xml:space="preserve"> only for price line 2. </w:t>
      </w:r>
    </w:p>
    <w:p w14:paraId="761E6484" w14:textId="201D51D8" w:rsidR="00F55632" w:rsidRDefault="00F55632" w:rsidP="00224D42">
      <w:pPr>
        <w:rPr>
          <w:sz w:val="20"/>
          <w:szCs w:val="20"/>
        </w:rPr>
      </w:pPr>
      <w:r>
        <w:rPr>
          <w:sz w:val="20"/>
          <w:szCs w:val="20"/>
        </w:rPr>
        <w:t>The Bidder must submit unit pricing for years 1, 2, and 3 only for price lines 54 to 58.</w:t>
      </w:r>
    </w:p>
    <w:p w14:paraId="1FD99D4B" w14:textId="2129EBF8" w:rsidR="00F55632" w:rsidRDefault="00F55632" w:rsidP="00224D42">
      <w:pPr>
        <w:rPr>
          <w:sz w:val="20"/>
          <w:szCs w:val="20"/>
        </w:rPr>
      </w:pPr>
      <w:r>
        <w:rPr>
          <w:sz w:val="20"/>
          <w:szCs w:val="20"/>
        </w:rPr>
        <w:t>The Bidder must submit unit pricing for year 5 only for price line 59.</w:t>
      </w:r>
    </w:p>
    <w:p w14:paraId="61A43CE5" w14:textId="0D8CF1AC" w:rsidR="00146931" w:rsidRDefault="00CC24EF" w:rsidP="00224D42">
      <w:pPr>
        <w:rPr>
          <w:sz w:val="20"/>
          <w:szCs w:val="20"/>
        </w:rPr>
      </w:pPr>
      <w:r>
        <w:rPr>
          <w:sz w:val="20"/>
          <w:szCs w:val="20"/>
        </w:rPr>
        <w:t>The Bidder must not submit pricing for years 1, 2, 3</w:t>
      </w:r>
      <w:r w:rsidR="00AF21AE">
        <w:rPr>
          <w:sz w:val="20"/>
          <w:szCs w:val="20"/>
        </w:rPr>
        <w:t>, 4, or 5</w:t>
      </w:r>
      <w:r>
        <w:rPr>
          <w:sz w:val="20"/>
          <w:szCs w:val="20"/>
        </w:rPr>
        <w:t xml:space="preserve"> for </w:t>
      </w:r>
      <w:r w:rsidR="00EA7386">
        <w:rPr>
          <w:sz w:val="20"/>
          <w:szCs w:val="20"/>
        </w:rPr>
        <w:t xml:space="preserve">pass-through </w:t>
      </w:r>
      <w:r>
        <w:rPr>
          <w:sz w:val="20"/>
          <w:szCs w:val="20"/>
        </w:rPr>
        <w:t xml:space="preserve">price lines </w:t>
      </w:r>
      <w:r w:rsidR="00AF21AE">
        <w:rPr>
          <w:sz w:val="20"/>
          <w:szCs w:val="20"/>
        </w:rPr>
        <w:t>60 to 65</w:t>
      </w:r>
      <w:r>
        <w:rPr>
          <w:sz w:val="20"/>
          <w:szCs w:val="20"/>
        </w:rPr>
        <w:t xml:space="preserve">. </w:t>
      </w:r>
    </w:p>
    <w:p w14:paraId="0AF6726D" w14:textId="6201D025" w:rsidR="00C82FC2" w:rsidRDefault="00234229" w:rsidP="00E5694E">
      <w:pPr>
        <w:spacing w:after="0"/>
        <w:jc w:val="both"/>
        <w:rPr>
          <w:sz w:val="20"/>
          <w:szCs w:val="20"/>
        </w:rPr>
      </w:pPr>
      <w:r>
        <w:rPr>
          <w:sz w:val="20"/>
          <w:szCs w:val="20"/>
        </w:rPr>
        <w:t xml:space="preserve">The Bidder must submit </w:t>
      </w:r>
      <w:r w:rsidR="00AA2C25">
        <w:rPr>
          <w:sz w:val="20"/>
          <w:szCs w:val="20"/>
        </w:rPr>
        <w:t xml:space="preserve">all-inclusive </w:t>
      </w:r>
      <w:r>
        <w:rPr>
          <w:sz w:val="20"/>
          <w:szCs w:val="20"/>
        </w:rPr>
        <w:t xml:space="preserve">hourly rate pricing for all </w:t>
      </w:r>
      <w:r w:rsidR="00AF21AE">
        <w:rPr>
          <w:sz w:val="20"/>
          <w:szCs w:val="20"/>
        </w:rPr>
        <w:t>five</w:t>
      </w:r>
      <w:r>
        <w:rPr>
          <w:sz w:val="20"/>
          <w:szCs w:val="20"/>
        </w:rPr>
        <w:t xml:space="preserve"> (</w:t>
      </w:r>
      <w:r w:rsidR="00AF21AE">
        <w:rPr>
          <w:sz w:val="20"/>
          <w:szCs w:val="20"/>
        </w:rPr>
        <w:t>5</w:t>
      </w:r>
      <w:r>
        <w:rPr>
          <w:sz w:val="20"/>
          <w:szCs w:val="20"/>
        </w:rPr>
        <w:t xml:space="preserve">) years for price lines to </w:t>
      </w:r>
      <w:r w:rsidR="00AF21AE">
        <w:rPr>
          <w:sz w:val="20"/>
          <w:szCs w:val="20"/>
        </w:rPr>
        <w:t>66</w:t>
      </w:r>
      <w:r>
        <w:rPr>
          <w:sz w:val="20"/>
          <w:szCs w:val="20"/>
        </w:rPr>
        <w:t xml:space="preserve"> to </w:t>
      </w:r>
      <w:r w:rsidR="00AF21AE">
        <w:rPr>
          <w:sz w:val="20"/>
          <w:szCs w:val="20"/>
        </w:rPr>
        <w:t>8</w:t>
      </w:r>
      <w:r w:rsidR="00D727DF">
        <w:rPr>
          <w:sz w:val="20"/>
          <w:szCs w:val="20"/>
        </w:rPr>
        <w:t>8</w:t>
      </w:r>
      <w:r>
        <w:rPr>
          <w:sz w:val="20"/>
          <w:szCs w:val="20"/>
        </w:rPr>
        <w:t>.</w:t>
      </w:r>
      <w:r w:rsidR="00B42404">
        <w:rPr>
          <w:sz w:val="20"/>
          <w:szCs w:val="20"/>
        </w:rPr>
        <w:t xml:space="preserve"> </w:t>
      </w:r>
    </w:p>
    <w:p w14:paraId="2C47C804" w14:textId="77777777" w:rsidR="00C82FC2" w:rsidRDefault="00C82FC2" w:rsidP="00E5694E">
      <w:pPr>
        <w:spacing w:after="0"/>
        <w:jc w:val="both"/>
        <w:rPr>
          <w:sz w:val="20"/>
          <w:szCs w:val="20"/>
        </w:rPr>
      </w:pPr>
    </w:p>
    <w:p w14:paraId="7554CEAC" w14:textId="62DDB7C8" w:rsidR="002F278F" w:rsidRDefault="00B42404" w:rsidP="00FE40DA">
      <w:pPr>
        <w:spacing w:after="0" w:line="240" w:lineRule="auto"/>
        <w:jc w:val="both"/>
        <w:rPr>
          <w:sz w:val="20"/>
          <w:szCs w:val="20"/>
        </w:rPr>
      </w:pPr>
      <w:r>
        <w:rPr>
          <w:sz w:val="20"/>
          <w:szCs w:val="20"/>
        </w:rPr>
        <w:t>The Bidder must also submit</w:t>
      </w:r>
      <w:r w:rsidR="00AE2383">
        <w:rPr>
          <w:sz w:val="20"/>
          <w:szCs w:val="20"/>
        </w:rPr>
        <w:t>, in addition to the State-Supplied Price Sheet,</w:t>
      </w:r>
      <w:r>
        <w:rPr>
          <w:sz w:val="20"/>
          <w:szCs w:val="20"/>
        </w:rPr>
        <w:t xml:space="preserve"> its </w:t>
      </w:r>
      <w:r w:rsidR="009B113B">
        <w:rPr>
          <w:rFonts w:cstheme="minorHAnsi"/>
          <w:sz w:val="20"/>
          <w:szCs w:val="20"/>
        </w:rPr>
        <w:t xml:space="preserve">plan categorizing its </w:t>
      </w:r>
      <w:r w:rsidR="009B113B" w:rsidRPr="00ED22F1">
        <w:rPr>
          <w:rFonts w:cstheme="minorHAnsi"/>
          <w:sz w:val="20"/>
          <w:szCs w:val="20"/>
        </w:rPr>
        <w:t>personnel performing the Local Government Energy Audits</w:t>
      </w:r>
      <w:r w:rsidR="009B113B">
        <w:rPr>
          <w:rFonts w:cstheme="minorHAnsi"/>
          <w:sz w:val="20"/>
          <w:szCs w:val="20"/>
        </w:rPr>
        <w:t xml:space="preserve"> (LGEA)</w:t>
      </w:r>
      <w:r w:rsidR="009B113B" w:rsidRPr="00ED22F1">
        <w:rPr>
          <w:rFonts w:cstheme="minorHAnsi"/>
          <w:sz w:val="20"/>
          <w:szCs w:val="20"/>
        </w:rPr>
        <w:t xml:space="preserve"> </w:t>
      </w:r>
      <w:r w:rsidR="009B113B">
        <w:rPr>
          <w:rFonts w:cstheme="minorHAnsi"/>
          <w:sz w:val="20"/>
          <w:szCs w:val="20"/>
        </w:rPr>
        <w:t>for price lines 66 to 7</w:t>
      </w:r>
      <w:r w:rsidR="00D727DF">
        <w:rPr>
          <w:rFonts w:cstheme="minorHAnsi"/>
          <w:sz w:val="20"/>
          <w:szCs w:val="20"/>
        </w:rPr>
        <w:t>1</w:t>
      </w:r>
      <w:r w:rsidR="00012D28">
        <w:rPr>
          <w:rFonts w:cstheme="minorHAnsi"/>
          <w:sz w:val="20"/>
          <w:szCs w:val="20"/>
        </w:rPr>
        <w:t>, in accordance with Bid Solicitation Section 3.19</w:t>
      </w:r>
      <w:r w:rsidR="00363FF7">
        <w:rPr>
          <w:rFonts w:cstheme="minorHAnsi"/>
          <w:sz w:val="20"/>
          <w:szCs w:val="20"/>
        </w:rPr>
        <w:t>.2</w:t>
      </w:r>
      <w:r w:rsidR="00012D28">
        <w:rPr>
          <w:rFonts w:cstheme="minorHAnsi"/>
          <w:sz w:val="20"/>
          <w:szCs w:val="20"/>
        </w:rPr>
        <w:t xml:space="preserve">, </w:t>
      </w:r>
      <w:r w:rsidR="00363FF7">
        <w:rPr>
          <w:rFonts w:cstheme="minorHAnsi"/>
          <w:i/>
          <w:iCs/>
          <w:sz w:val="20"/>
          <w:szCs w:val="20"/>
        </w:rPr>
        <w:t>Staffing Plan</w:t>
      </w:r>
      <w:r w:rsidR="009B113B">
        <w:rPr>
          <w:rFonts w:cstheme="minorHAnsi"/>
          <w:sz w:val="20"/>
          <w:szCs w:val="20"/>
        </w:rPr>
        <w:t xml:space="preserve">. </w:t>
      </w:r>
      <w:r w:rsidR="00363FF7">
        <w:rPr>
          <w:rFonts w:cstheme="minorHAnsi"/>
          <w:sz w:val="20"/>
          <w:szCs w:val="20"/>
        </w:rPr>
        <w:t>In accordance with Bid Solicitation Section 3.19.2, t</w:t>
      </w:r>
      <w:r w:rsidR="009B113B">
        <w:rPr>
          <w:rFonts w:cstheme="minorHAnsi"/>
          <w:sz w:val="20"/>
          <w:szCs w:val="20"/>
        </w:rPr>
        <w:t xml:space="preserve">he Bidder must also submit </w:t>
      </w:r>
      <w:r>
        <w:rPr>
          <w:sz w:val="20"/>
          <w:szCs w:val="20"/>
        </w:rPr>
        <w:t>personnel job description</w:t>
      </w:r>
      <w:r w:rsidR="00CF7BB5">
        <w:rPr>
          <w:sz w:val="20"/>
          <w:szCs w:val="20"/>
        </w:rPr>
        <w:t>s</w:t>
      </w:r>
      <w:r>
        <w:rPr>
          <w:sz w:val="20"/>
          <w:szCs w:val="20"/>
        </w:rPr>
        <w:t xml:space="preserve"> based on the labor titles listed in price lines </w:t>
      </w:r>
      <w:r w:rsidR="00AF21AE">
        <w:rPr>
          <w:sz w:val="20"/>
          <w:szCs w:val="20"/>
        </w:rPr>
        <w:t>7</w:t>
      </w:r>
      <w:r w:rsidR="00D727DF">
        <w:rPr>
          <w:sz w:val="20"/>
          <w:szCs w:val="20"/>
        </w:rPr>
        <w:t>2</w:t>
      </w:r>
      <w:r>
        <w:rPr>
          <w:sz w:val="20"/>
          <w:szCs w:val="20"/>
        </w:rPr>
        <w:t xml:space="preserve"> to </w:t>
      </w:r>
      <w:r w:rsidR="00AF21AE">
        <w:rPr>
          <w:sz w:val="20"/>
          <w:szCs w:val="20"/>
        </w:rPr>
        <w:t>8</w:t>
      </w:r>
      <w:r w:rsidR="00D727DF">
        <w:rPr>
          <w:sz w:val="20"/>
          <w:szCs w:val="20"/>
        </w:rPr>
        <w:t>8</w:t>
      </w:r>
      <w:r>
        <w:rPr>
          <w:sz w:val="20"/>
          <w:szCs w:val="20"/>
        </w:rPr>
        <w:t xml:space="preserve">. </w:t>
      </w:r>
      <w:r w:rsidR="00C82FC2">
        <w:rPr>
          <w:sz w:val="20"/>
          <w:szCs w:val="20"/>
        </w:rPr>
        <w:t xml:space="preserve">For more information on these submission requirements, please refer to </w:t>
      </w:r>
      <w:r>
        <w:rPr>
          <w:sz w:val="20"/>
          <w:szCs w:val="20"/>
        </w:rPr>
        <w:t>Bid Solicitation Section 3.19</w:t>
      </w:r>
      <w:r w:rsidR="00A050BE">
        <w:rPr>
          <w:sz w:val="20"/>
          <w:szCs w:val="20"/>
        </w:rPr>
        <w:t>.2</w:t>
      </w:r>
      <w:r>
        <w:rPr>
          <w:sz w:val="20"/>
          <w:szCs w:val="20"/>
        </w:rPr>
        <w:t xml:space="preserve">, </w:t>
      </w:r>
      <w:r w:rsidR="00A050BE">
        <w:rPr>
          <w:i/>
          <w:sz w:val="20"/>
          <w:szCs w:val="20"/>
        </w:rPr>
        <w:t>Staffing Plan</w:t>
      </w:r>
      <w:r>
        <w:rPr>
          <w:sz w:val="20"/>
          <w:szCs w:val="20"/>
        </w:rPr>
        <w:t xml:space="preserve">. </w:t>
      </w:r>
      <w:bookmarkStart w:id="98" w:name="_Hlk183165247"/>
      <w:r w:rsidR="0062392B" w:rsidRPr="0062392B">
        <w:rPr>
          <w:sz w:val="20"/>
          <w:szCs w:val="20"/>
        </w:rPr>
        <w:t xml:space="preserve">The pricing submitted for </w:t>
      </w:r>
      <w:r w:rsidR="0062392B">
        <w:rPr>
          <w:sz w:val="20"/>
          <w:szCs w:val="20"/>
        </w:rPr>
        <w:t xml:space="preserve">price lines 66 to 88 </w:t>
      </w:r>
      <w:r w:rsidR="0062392B" w:rsidRPr="0062392B">
        <w:rPr>
          <w:sz w:val="20"/>
          <w:szCs w:val="20"/>
        </w:rPr>
        <w:t xml:space="preserve">will not be used in the ranking and will only be evaluated for reasonableness in accordance with Bid Solicitation Section 8.9.2, </w:t>
      </w:r>
      <w:r w:rsidR="0062392B" w:rsidRPr="009065AF">
        <w:rPr>
          <w:i/>
          <w:iCs/>
          <w:sz w:val="20"/>
          <w:szCs w:val="20"/>
        </w:rPr>
        <w:t>Price Evaluation</w:t>
      </w:r>
      <w:r w:rsidR="0062392B" w:rsidRPr="0062392B">
        <w:rPr>
          <w:sz w:val="20"/>
          <w:szCs w:val="20"/>
        </w:rPr>
        <w:t>.</w:t>
      </w:r>
    </w:p>
    <w:p w14:paraId="35982C35" w14:textId="77777777" w:rsidR="002F278F" w:rsidRDefault="002F278F" w:rsidP="00FE40DA">
      <w:pPr>
        <w:spacing w:after="0" w:line="240" w:lineRule="auto"/>
        <w:jc w:val="both"/>
        <w:rPr>
          <w:sz w:val="20"/>
          <w:szCs w:val="20"/>
        </w:rPr>
      </w:pPr>
    </w:p>
    <w:p w14:paraId="1D426BCD" w14:textId="6E7FBD90" w:rsidR="00930236" w:rsidRDefault="002F278F" w:rsidP="00FE40DA">
      <w:pPr>
        <w:spacing w:after="0" w:line="240" w:lineRule="auto"/>
        <w:jc w:val="both"/>
        <w:rPr>
          <w:sz w:val="20"/>
          <w:szCs w:val="20"/>
        </w:rPr>
      </w:pPr>
      <w:r>
        <w:rPr>
          <w:sz w:val="20"/>
          <w:szCs w:val="20"/>
        </w:rPr>
        <w:t>The all-inclusive hourly rate</w:t>
      </w:r>
      <w:r w:rsidRPr="00AF21AE">
        <w:rPr>
          <w:sz w:val="20"/>
          <w:szCs w:val="20"/>
        </w:rPr>
        <w:t xml:space="preserve"> </w:t>
      </w:r>
      <w:r>
        <w:rPr>
          <w:sz w:val="20"/>
          <w:szCs w:val="20"/>
        </w:rPr>
        <w:t xml:space="preserve">positions specified in price lines 72 to 88 above </w:t>
      </w:r>
      <w:r w:rsidRPr="00AF21AE">
        <w:rPr>
          <w:sz w:val="20"/>
          <w:szCs w:val="20"/>
        </w:rPr>
        <w:t xml:space="preserve">shall be the basis for all budgets proposed by the </w:t>
      </w:r>
      <w:r>
        <w:rPr>
          <w:sz w:val="20"/>
          <w:szCs w:val="20"/>
        </w:rPr>
        <w:t>awarded Bidder</w:t>
      </w:r>
      <w:r w:rsidRPr="00AF21AE">
        <w:rPr>
          <w:sz w:val="20"/>
          <w:szCs w:val="20"/>
        </w:rPr>
        <w:t xml:space="preserve"> in the event of </w:t>
      </w:r>
      <w:r>
        <w:rPr>
          <w:sz w:val="20"/>
          <w:szCs w:val="20"/>
        </w:rPr>
        <w:t xml:space="preserve">1) </w:t>
      </w:r>
      <w:r w:rsidRPr="00AF21AE">
        <w:rPr>
          <w:sz w:val="20"/>
          <w:szCs w:val="20"/>
        </w:rPr>
        <w:t>additions to the existing programs</w:t>
      </w:r>
      <w:r>
        <w:rPr>
          <w:sz w:val="20"/>
          <w:szCs w:val="20"/>
        </w:rPr>
        <w:t>,</w:t>
      </w:r>
      <w:r w:rsidRPr="00AF21AE">
        <w:rPr>
          <w:sz w:val="20"/>
          <w:szCs w:val="20"/>
        </w:rPr>
        <w:t xml:space="preserve"> 2) significant modifications of existing programs</w:t>
      </w:r>
      <w:r>
        <w:rPr>
          <w:sz w:val="20"/>
          <w:szCs w:val="20"/>
        </w:rPr>
        <w:t>,</w:t>
      </w:r>
      <w:r w:rsidRPr="00AF21AE">
        <w:rPr>
          <w:sz w:val="20"/>
          <w:szCs w:val="20"/>
        </w:rPr>
        <w:t xml:space="preserve"> and 3) special projects as determined by the State.</w:t>
      </w:r>
    </w:p>
    <w:bookmarkEnd w:id="98"/>
    <w:p w14:paraId="1A514966" w14:textId="77777777" w:rsidR="00C203BB" w:rsidRPr="00111CB8" w:rsidRDefault="00C203BB">
      <w:pPr>
        <w:spacing w:after="0" w:line="240" w:lineRule="auto"/>
        <w:jc w:val="both"/>
        <w:rPr>
          <w:sz w:val="20"/>
          <w:szCs w:val="20"/>
        </w:rPr>
      </w:pPr>
    </w:p>
    <w:p w14:paraId="4087A346" w14:textId="77777777" w:rsidR="00C94360" w:rsidRPr="00111CB8" w:rsidRDefault="00C94360">
      <w:pPr>
        <w:spacing w:after="0" w:line="240" w:lineRule="auto"/>
        <w:jc w:val="both"/>
        <w:rPr>
          <w:sz w:val="20"/>
          <w:szCs w:val="20"/>
        </w:rPr>
      </w:pPr>
      <w:r w:rsidRPr="0084189F">
        <w:rPr>
          <w:sz w:val="20"/>
          <w:szCs w:val="20"/>
        </w:rPr>
        <w:t xml:space="preserve">Any price changes including hand written revisions or "white-outs" must be initialed.  Failure to initial price changes shall preclude a </w:t>
      </w:r>
      <w:r w:rsidRPr="0084189F">
        <w:rPr>
          <w:color w:val="000000"/>
          <w:sz w:val="20"/>
          <w:szCs w:val="20"/>
        </w:rPr>
        <w:t>Contract</w:t>
      </w:r>
      <w:r w:rsidRPr="0084189F">
        <w:rPr>
          <w:sz w:val="20"/>
          <w:szCs w:val="20"/>
        </w:rPr>
        <w:t xml:space="preserve"> award from </w:t>
      </w:r>
      <w:r w:rsidRPr="00111CB8">
        <w:rPr>
          <w:sz w:val="20"/>
          <w:szCs w:val="20"/>
        </w:rPr>
        <w:t xml:space="preserve">being made to the </w:t>
      </w:r>
      <w:r w:rsidRPr="00111CB8">
        <w:rPr>
          <w:color w:val="000000"/>
          <w:sz w:val="20"/>
          <w:szCs w:val="20"/>
        </w:rPr>
        <w:t>Bidder</w:t>
      </w:r>
      <w:r w:rsidRPr="00111CB8">
        <w:rPr>
          <w:sz w:val="20"/>
          <w:szCs w:val="20"/>
        </w:rPr>
        <w:t xml:space="preserve"> pursuant to N.J.A.C. 17:12-2.2(a)(8).</w:t>
      </w:r>
    </w:p>
    <w:p w14:paraId="2E8F9BD5" w14:textId="77777777" w:rsidR="00F05E5E" w:rsidRPr="0084189F" w:rsidRDefault="00F05E5E" w:rsidP="0084189F">
      <w:pPr>
        <w:spacing w:after="0" w:line="240" w:lineRule="auto"/>
        <w:jc w:val="both"/>
        <w:rPr>
          <w:sz w:val="20"/>
          <w:szCs w:val="20"/>
          <w:highlight w:val="green"/>
        </w:rPr>
      </w:pPr>
    </w:p>
    <w:p w14:paraId="7D36F75A" w14:textId="4FBAE3B2" w:rsidR="002259DE" w:rsidRDefault="004A4D37" w:rsidP="00E5694E">
      <w:pPr>
        <w:spacing w:after="0" w:line="240" w:lineRule="auto"/>
        <w:jc w:val="both"/>
        <w:rPr>
          <w:sz w:val="20"/>
          <w:szCs w:val="20"/>
        </w:rPr>
      </w:pPr>
      <w:r w:rsidRPr="0084189F">
        <w:rPr>
          <w:sz w:val="20"/>
          <w:szCs w:val="20"/>
        </w:rPr>
        <w:t>Where the State-Supplied Price Sheet includes an estimate</w:t>
      </w:r>
      <w:r w:rsidR="00D705C6">
        <w:rPr>
          <w:sz w:val="20"/>
          <w:szCs w:val="20"/>
        </w:rPr>
        <w:t>d</w:t>
      </w:r>
      <w:r w:rsidRPr="0084189F">
        <w:rPr>
          <w:sz w:val="20"/>
          <w:szCs w:val="20"/>
        </w:rPr>
        <w:t xml:space="preserve"> quantity column, Bidders are advised that estimated quantities may vary throughout the Contract term resulting from this Bid Solicitation.  There is no guaranteed minimum or maximum volume for these price lines. </w:t>
      </w:r>
    </w:p>
    <w:p w14:paraId="4FBE133B" w14:textId="23F71AAD" w:rsidR="00F76ECC" w:rsidRDefault="00F76ECC" w:rsidP="00E5694E">
      <w:pPr>
        <w:spacing w:after="0" w:line="240" w:lineRule="auto"/>
        <w:jc w:val="both"/>
        <w:rPr>
          <w:sz w:val="20"/>
          <w:szCs w:val="20"/>
        </w:rPr>
      </w:pPr>
    </w:p>
    <w:p w14:paraId="6CFC4AB2" w14:textId="1A72A9B9" w:rsidR="00F76ECC" w:rsidRPr="00F76ECC" w:rsidRDefault="00F76ECC" w:rsidP="00F76ECC">
      <w:pPr>
        <w:pStyle w:val="Heading3"/>
      </w:pPr>
      <w:bookmarkStart w:id="99" w:name="_Toc179959286"/>
      <w:bookmarkStart w:id="100" w:name="_Toc232581414"/>
      <w:r>
        <w:t xml:space="preserve">3.26.1    </w:t>
      </w:r>
      <w:r w:rsidRPr="00F76ECC">
        <w:t>USE OF “NO CHARGE” ON THE STATE-SUPPLIED PRICE SHEET</w:t>
      </w:r>
      <w:bookmarkEnd w:id="99"/>
      <w:bookmarkEnd w:id="100"/>
    </w:p>
    <w:p w14:paraId="25CA7D1C" w14:textId="77777777" w:rsidR="00F76ECC" w:rsidRPr="00994097" w:rsidRDefault="00F76ECC" w:rsidP="00994097">
      <w:pPr>
        <w:spacing w:after="0"/>
        <w:jc w:val="both"/>
        <w:rPr>
          <w:rFonts w:cstheme="minorHAnsi"/>
          <w:sz w:val="20"/>
          <w:szCs w:val="20"/>
        </w:rPr>
      </w:pPr>
      <w:r w:rsidRPr="00994097">
        <w:rPr>
          <w:sz w:val="20"/>
          <w:szCs w:val="20"/>
        </w:rPr>
        <w:t xml:space="preserve">All price lines must be filled out in accordance with the instructions above.  </w:t>
      </w:r>
      <w:r w:rsidRPr="00994097">
        <w:rPr>
          <w:color w:val="000000"/>
          <w:sz w:val="20"/>
          <w:szCs w:val="20"/>
        </w:rPr>
        <w:t xml:space="preserve">If the Bidder will supply an item on a price line free of charge, the Bidder must indicate “No Charge” </w:t>
      </w:r>
      <w:r w:rsidRPr="00994097">
        <w:rPr>
          <w:sz w:val="20"/>
          <w:szCs w:val="20"/>
        </w:rPr>
        <w:t xml:space="preserve">on the State-Supplied Price Sheet accompanying this Bid Solicitation. </w:t>
      </w:r>
      <w:r w:rsidRPr="00994097">
        <w:rPr>
          <w:color w:val="000000"/>
          <w:sz w:val="20"/>
          <w:szCs w:val="20"/>
        </w:rPr>
        <w:t xml:space="preserve"> An entry of $0.00 on a price line will be interpreted as a Bidder supplying the good or service at “No Charge.” The use of any other identifier may result in the Bidder’s Quote being deemed non-responsive.</w:t>
      </w:r>
    </w:p>
    <w:p w14:paraId="59C72D12" w14:textId="77777777" w:rsidR="00F76ECC" w:rsidRPr="00235AEF" w:rsidRDefault="00F76ECC" w:rsidP="00E5694E">
      <w:pPr>
        <w:spacing w:after="0" w:line="240" w:lineRule="auto"/>
        <w:jc w:val="both"/>
        <w:rPr>
          <w:rFonts w:cstheme="minorHAnsi"/>
          <w:color w:val="000000"/>
          <w:sz w:val="20"/>
          <w:szCs w:val="20"/>
        </w:rPr>
      </w:pPr>
    </w:p>
    <w:p w14:paraId="2422F39F" w14:textId="198FADA1" w:rsidR="00975069" w:rsidRDefault="00975069" w:rsidP="0084189F">
      <w:pPr>
        <w:spacing w:after="0" w:line="240" w:lineRule="auto"/>
        <w:rPr>
          <w:sz w:val="20"/>
          <w:szCs w:val="20"/>
        </w:rPr>
      </w:pPr>
    </w:p>
    <w:p w14:paraId="3AFF7E82" w14:textId="16AE1DF9" w:rsidR="00C83388" w:rsidRPr="0084189F" w:rsidRDefault="00C83388" w:rsidP="0084189F">
      <w:pPr>
        <w:spacing w:after="0" w:line="240" w:lineRule="auto"/>
        <w:rPr>
          <w:sz w:val="20"/>
          <w:szCs w:val="20"/>
          <w:highlight w:val="magenta"/>
        </w:rPr>
      </w:pPr>
      <w:r w:rsidRPr="0084189F">
        <w:rPr>
          <w:sz w:val="20"/>
          <w:szCs w:val="20"/>
          <w:highlight w:val="magenta"/>
        </w:rPr>
        <w:br w:type="page"/>
      </w:r>
    </w:p>
    <w:p w14:paraId="76A507E2" w14:textId="77777777" w:rsidR="007C2018" w:rsidRPr="0084189F" w:rsidRDefault="007C2018" w:rsidP="001A094D">
      <w:pPr>
        <w:pStyle w:val="Heading1"/>
      </w:pPr>
      <w:bookmarkStart w:id="101" w:name="_Toc232581415"/>
      <w:r w:rsidRPr="0084189F">
        <w:lastRenderedPageBreak/>
        <w:t>SCOPE OF WORK</w:t>
      </w:r>
      <w:bookmarkEnd w:id="101"/>
    </w:p>
    <w:p w14:paraId="2AF33AB1" w14:textId="23B11411" w:rsidR="005F7349" w:rsidRPr="001B00D9" w:rsidRDefault="005F7349" w:rsidP="00092245">
      <w:pPr>
        <w:jc w:val="both"/>
        <w:rPr>
          <w:rFonts w:cs="Arial"/>
          <w:sz w:val="20"/>
          <w:szCs w:val="20"/>
        </w:rPr>
      </w:pPr>
      <w:bookmarkStart w:id="102" w:name="_Toc400531507"/>
      <w:bookmarkStart w:id="103" w:name="_Toc428533978"/>
      <w:bookmarkStart w:id="104" w:name="_Toc32310703"/>
      <w:r w:rsidRPr="001B00D9">
        <w:rPr>
          <w:rFonts w:cs="Arial"/>
          <w:sz w:val="20"/>
          <w:szCs w:val="20"/>
        </w:rPr>
        <w:t xml:space="preserve">The Contractor shall be responsible for the performance of requirements set forth within this </w:t>
      </w:r>
      <w:r w:rsidR="00A10659">
        <w:rPr>
          <w:rFonts w:cs="Arial"/>
          <w:sz w:val="20"/>
          <w:szCs w:val="20"/>
        </w:rPr>
        <w:t>section, including all subsections,</w:t>
      </w:r>
      <w:r w:rsidRPr="001B00D9">
        <w:rPr>
          <w:rFonts w:cs="Arial"/>
          <w:sz w:val="20"/>
          <w:szCs w:val="20"/>
        </w:rPr>
        <w:t xml:space="preserve"> of the </w:t>
      </w:r>
      <w:r w:rsidR="00A10659">
        <w:rPr>
          <w:rFonts w:cs="Arial"/>
          <w:sz w:val="20"/>
          <w:szCs w:val="20"/>
        </w:rPr>
        <w:t>Bid Solicitation</w:t>
      </w:r>
      <w:r w:rsidRPr="001B00D9">
        <w:rPr>
          <w:rFonts w:cs="Arial"/>
          <w:sz w:val="20"/>
          <w:szCs w:val="20"/>
        </w:rPr>
        <w:t xml:space="preserve">.  </w:t>
      </w:r>
    </w:p>
    <w:p w14:paraId="501F7476" w14:textId="77777777" w:rsidR="005F7349" w:rsidRPr="001B00D9" w:rsidRDefault="005F7349" w:rsidP="00A90227">
      <w:pPr>
        <w:jc w:val="both"/>
        <w:rPr>
          <w:rFonts w:cs="Arial"/>
          <w:sz w:val="20"/>
          <w:szCs w:val="20"/>
        </w:rPr>
      </w:pPr>
      <w:r w:rsidRPr="001B00D9">
        <w:rPr>
          <w:rFonts w:cs="Arial"/>
          <w:sz w:val="20"/>
          <w:szCs w:val="20"/>
        </w:rPr>
        <w:t xml:space="preserve">Upon Contract award, the Contractor shall sign a non-disclosure agreement pertaining to any confidential information it receives with respect to its work conducted under this Contract. </w:t>
      </w:r>
    </w:p>
    <w:p w14:paraId="61C3BCBD" w14:textId="77777777" w:rsidR="005F7349" w:rsidRDefault="005F7349" w:rsidP="00D57FBC">
      <w:pPr>
        <w:spacing w:after="0" w:line="240" w:lineRule="auto"/>
        <w:jc w:val="both"/>
        <w:rPr>
          <w:rFonts w:cstheme="minorHAnsi"/>
          <w:sz w:val="20"/>
          <w:szCs w:val="20"/>
        </w:rPr>
      </w:pPr>
      <w:r w:rsidRPr="00ED22F1">
        <w:rPr>
          <w:rFonts w:cstheme="minorHAnsi"/>
          <w:sz w:val="20"/>
          <w:szCs w:val="20"/>
        </w:rPr>
        <w:t>The Scope of Work outlined in this Bid Solicitation requires the Contractor to provide EE and RE Programs via NJCEP initiatives in accordance with the requirements set forth in this Bid Solicitation.</w:t>
      </w:r>
    </w:p>
    <w:p w14:paraId="2D2C91C0" w14:textId="77777777" w:rsidR="005F7349" w:rsidRDefault="005F7349">
      <w:pPr>
        <w:spacing w:after="0" w:line="240" w:lineRule="auto"/>
        <w:jc w:val="both"/>
        <w:rPr>
          <w:rFonts w:cstheme="minorHAnsi"/>
          <w:sz w:val="20"/>
          <w:szCs w:val="20"/>
        </w:rPr>
      </w:pPr>
    </w:p>
    <w:p w14:paraId="21E04C97" w14:textId="77777777" w:rsidR="005F7349" w:rsidRPr="0021773E" w:rsidRDefault="005F7349">
      <w:pPr>
        <w:spacing w:after="0" w:line="240" w:lineRule="auto"/>
        <w:jc w:val="both"/>
        <w:rPr>
          <w:rFonts w:cstheme="minorHAnsi"/>
          <w:sz w:val="20"/>
          <w:szCs w:val="20"/>
        </w:rPr>
      </w:pPr>
      <w:r w:rsidRPr="0021773E">
        <w:rPr>
          <w:rFonts w:cstheme="minorHAnsi"/>
          <w:sz w:val="20"/>
          <w:szCs w:val="20"/>
        </w:rPr>
        <w:t>The Contractor shall follow the requirements below in creating, maintaining, or updating any internal or external system:</w:t>
      </w:r>
    </w:p>
    <w:p w14:paraId="34E70E87" w14:textId="77777777" w:rsidR="005F7349" w:rsidRPr="0021773E" w:rsidRDefault="005F7349" w:rsidP="005F7349">
      <w:pPr>
        <w:spacing w:after="0" w:line="240" w:lineRule="auto"/>
        <w:jc w:val="both"/>
        <w:rPr>
          <w:rFonts w:cstheme="minorHAnsi"/>
          <w:sz w:val="20"/>
          <w:szCs w:val="20"/>
        </w:rPr>
      </w:pPr>
    </w:p>
    <w:p w14:paraId="6FD9B28C" w14:textId="3806260D" w:rsidR="005F7349" w:rsidRPr="000E47A9" w:rsidRDefault="005F7349" w:rsidP="000E47A9">
      <w:pPr>
        <w:pStyle w:val="ListParagraph"/>
        <w:numPr>
          <w:ilvl w:val="0"/>
          <w:numId w:val="212"/>
        </w:numPr>
        <w:rPr>
          <w:rFonts w:asciiTheme="minorHAnsi" w:hAnsiTheme="minorHAnsi" w:cstheme="minorHAnsi"/>
          <w:sz w:val="20"/>
          <w:szCs w:val="20"/>
        </w:rPr>
      </w:pPr>
      <w:r w:rsidRPr="000E47A9">
        <w:rPr>
          <w:rFonts w:asciiTheme="minorHAnsi" w:hAnsiTheme="minorHAnsi" w:cstheme="minorHAnsi"/>
          <w:sz w:val="20"/>
          <w:szCs w:val="20"/>
        </w:rPr>
        <w:t xml:space="preserve">The Contractor must participate in the NJ Office of Information Technology’s System Architecture Review along with BPU staff: </w:t>
      </w:r>
      <w:hyperlink r:id="rId76" w:history="1">
        <w:r w:rsidRPr="000E47A9">
          <w:rPr>
            <w:rStyle w:val="Hyperlink"/>
            <w:rFonts w:asciiTheme="minorHAnsi" w:hAnsiTheme="minorHAnsi" w:cstheme="minorHAnsi"/>
            <w:sz w:val="20"/>
            <w:szCs w:val="20"/>
          </w:rPr>
          <w:t>https://nj.gov/it/whatwedo/sar/</w:t>
        </w:r>
      </w:hyperlink>
      <w:r w:rsidR="001A1A16">
        <w:rPr>
          <w:rFonts w:asciiTheme="minorHAnsi" w:hAnsiTheme="minorHAnsi" w:cstheme="minorHAnsi"/>
          <w:sz w:val="20"/>
          <w:szCs w:val="20"/>
        </w:rPr>
        <w:t>;</w:t>
      </w:r>
    </w:p>
    <w:p w14:paraId="0DA396FB" w14:textId="0D933659" w:rsidR="005F7349" w:rsidRPr="000E47A9" w:rsidRDefault="005F7349" w:rsidP="000E47A9">
      <w:pPr>
        <w:pStyle w:val="ListParagraph"/>
        <w:numPr>
          <w:ilvl w:val="0"/>
          <w:numId w:val="212"/>
        </w:numPr>
        <w:rPr>
          <w:rFonts w:asciiTheme="minorHAnsi" w:hAnsiTheme="minorHAnsi" w:cstheme="minorHAnsi"/>
          <w:sz w:val="20"/>
          <w:szCs w:val="20"/>
        </w:rPr>
      </w:pPr>
      <w:r w:rsidRPr="000E47A9">
        <w:rPr>
          <w:rFonts w:asciiTheme="minorHAnsi" w:hAnsiTheme="minorHAnsi" w:cstheme="minorHAnsi"/>
          <w:sz w:val="20"/>
          <w:szCs w:val="20"/>
        </w:rPr>
        <w:t>The Contractor shall develop a system that complies with the guidance of the NJ Statewide Information Security Manual:</w:t>
      </w:r>
    </w:p>
    <w:p w14:paraId="576B12DC" w14:textId="30C089F0" w:rsidR="005F7349" w:rsidRPr="00994097" w:rsidRDefault="00643A64" w:rsidP="000E47A9">
      <w:pPr>
        <w:pStyle w:val="ListParagraph"/>
        <w:rPr>
          <w:rFonts w:asciiTheme="minorHAnsi" w:hAnsiTheme="minorHAnsi" w:cstheme="minorHAnsi"/>
          <w:sz w:val="20"/>
          <w:szCs w:val="20"/>
        </w:rPr>
      </w:pPr>
      <w:r w:rsidRPr="00994097">
        <w:rPr>
          <w:rFonts w:asciiTheme="minorHAnsi" w:hAnsiTheme="minorHAnsi" w:cstheme="minorHAnsi"/>
          <w:sz w:val="20"/>
          <w:szCs w:val="20"/>
        </w:rPr>
        <w:t>https://www.cyber.nj.gov/grants-and-resources/state-resources/statewide-information-security-manual-sism</w:t>
      </w:r>
      <w:r w:rsidR="001A1A16" w:rsidRPr="00994097">
        <w:rPr>
          <w:rFonts w:asciiTheme="minorHAnsi" w:hAnsiTheme="minorHAnsi" w:cstheme="minorHAnsi"/>
          <w:sz w:val="20"/>
          <w:szCs w:val="20"/>
        </w:rPr>
        <w:t>;</w:t>
      </w:r>
    </w:p>
    <w:p w14:paraId="477B39C6" w14:textId="657883AB" w:rsidR="005F7349" w:rsidRPr="005E283A" w:rsidRDefault="005F7349" w:rsidP="00994097">
      <w:pPr>
        <w:pStyle w:val="ListParagraph"/>
        <w:numPr>
          <w:ilvl w:val="0"/>
          <w:numId w:val="212"/>
        </w:numPr>
        <w:rPr>
          <w:rFonts w:cstheme="minorHAnsi"/>
          <w:sz w:val="20"/>
          <w:szCs w:val="20"/>
        </w:rPr>
      </w:pPr>
      <w:r w:rsidRPr="00994097">
        <w:rPr>
          <w:rFonts w:asciiTheme="minorHAnsi" w:hAnsiTheme="minorHAnsi" w:cstheme="minorHAnsi"/>
          <w:sz w:val="20"/>
          <w:szCs w:val="20"/>
        </w:rPr>
        <w:t>The Contractor shall comply with the NJ Web Presence Guidelines:</w:t>
      </w:r>
      <w:r w:rsidR="004732D7" w:rsidRPr="00994097">
        <w:rPr>
          <w:rFonts w:asciiTheme="minorHAnsi" w:hAnsiTheme="minorHAnsi" w:cstheme="minorHAnsi"/>
          <w:sz w:val="20"/>
          <w:szCs w:val="20"/>
        </w:rPr>
        <w:t xml:space="preserve"> </w:t>
      </w:r>
      <w:hyperlink r:id="rId77" w:history="1">
        <w:r w:rsidRPr="00994097">
          <w:rPr>
            <w:rStyle w:val="Hyperlink"/>
            <w:rFonts w:asciiTheme="minorHAnsi" w:hAnsiTheme="minorHAnsi" w:cstheme="minorHAnsi"/>
            <w:sz w:val="20"/>
            <w:szCs w:val="20"/>
          </w:rPr>
          <w:t>https://www.tech.nj.gov/it/docs/NJ_Web_Presence_Guidelines.pdf</w:t>
        </w:r>
      </w:hyperlink>
      <w:r w:rsidR="001A1A16" w:rsidRPr="00994097">
        <w:rPr>
          <w:rFonts w:asciiTheme="minorHAnsi" w:hAnsiTheme="minorHAnsi" w:cstheme="minorHAnsi"/>
          <w:sz w:val="20"/>
          <w:szCs w:val="20"/>
        </w:rPr>
        <w:t>;</w:t>
      </w:r>
    </w:p>
    <w:p w14:paraId="3EF34AEC" w14:textId="5EDF7EAB" w:rsidR="001A1A16" w:rsidRPr="000E47A9" w:rsidRDefault="005F7349" w:rsidP="000E47A9">
      <w:pPr>
        <w:pStyle w:val="ListParagraph"/>
        <w:numPr>
          <w:ilvl w:val="0"/>
          <w:numId w:val="212"/>
        </w:numPr>
        <w:rPr>
          <w:rFonts w:asciiTheme="minorHAnsi" w:hAnsiTheme="minorHAnsi" w:cstheme="minorHAnsi"/>
          <w:sz w:val="20"/>
          <w:szCs w:val="20"/>
        </w:rPr>
      </w:pPr>
      <w:r w:rsidRPr="000E47A9">
        <w:rPr>
          <w:rFonts w:asciiTheme="minorHAnsi" w:hAnsiTheme="minorHAnsi" w:cstheme="minorHAnsi"/>
          <w:sz w:val="20"/>
          <w:szCs w:val="20"/>
        </w:rPr>
        <w:t>The system’s compliance with Web Content Accessibility Guidelines (WCAG) 2.0 Level AA shall be verified using a commercially available software product certified for this purpose</w:t>
      </w:r>
      <w:r w:rsidR="009A53FC">
        <w:rPr>
          <w:rFonts w:asciiTheme="minorHAnsi" w:hAnsiTheme="minorHAnsi" w:cstheme="minorHAnsi"/>
          <w:sz w:val="20"/>
          <w:szCs w:val="20"/>
        </w:rPr>
        <w:t xml:space="preserve">. </w:t>
      </w:r>
      <w:r w:rsidR="009A53FC" w:rsidRPr="009A53FC">
        <w:rPr>
          <w:rFonts w:asciiTheme="minorHAnsi" w:hAnsiTheme="minorHAnsi" w:cstheme="minorHAnsi"/>
          <w:sz w:val="20"/>
          <w:szCs w:val="20"/>
        </w:rPr>
        <w:t xml:space="preserve">Information on the WCAG is located here: </w:t>
      </w:r>
      <w:hyperlink r:id="rId78" w:history="1">
        <w:r w:rsidR="009A53FC" w:rsidRPr="009A53FC">
          <w:rPr>
            <w:rStyle w:val="Hyperlink"/>
            <w:rFonts w:asciiTheme="minorHAnsi" w:hAnsiTheme="minorHAnsi" w:cstheme="minorHAnsi"/>
            <w:sz w:val="20"/>
            <w:szCs w:val="20"/>
          </w:rPr>
          <w:t>https://www.wcag.com/resource/what-is-wcag/</w:t>
        </w:r>
      </w:hyperlink>
      <w:r w:rsidR="001A1A16" w:rsidRPr="009A53FC">
        <w:rPr>
          <w:rFonts w:asciiTheme="minorHAnsi" w:hAnsiTheme="minorHAnsi" w:cstheme="minorHAnsi"/>
          <w:sz w:val="20"/>
          <w:szCs w:val="20"/>
        </w:rPr>
        <w:t>;</w:t>
      </w:r>
    </w:p>
    <w:p w14:paraId="4EA1FE6B" w14:textId="76E84A8B" w:rsidR="005F7349" w:rsidRPr="000E47A9" w:rsidRDefault="005F7349" w:rsidP="000E47A9">
      <w:pPr>
        <w:pStyle w:val="ListParagraph"/>
        <w:numPr>
          <w:ilvl w:val="0"/>
          <w:numId w:val="212"/>
        </w:numPr>
        <w:rPr>
          <w:rFonts w:asciiTheme="minorHAnsi" w:hAnsiTheme="minorHAnsi" w:cstheme="minorHAnsi"/>
          <w:sz w:val="20"/>
          <w:szCs w:val="20"/>
        </w:rPr>
      </w:pPr>
      <w:r w:rsidRPr="000E47A9">
        <w:rPr>
          <w:rFonts w:asciiTheme="minorHAnsi" w:hAnsiTheme="minorHAnsi" w:cstheme="minorHAnsi"/>
          <w:sz w:val="20"/>
          <w:szCs w:val="20"/>
        </w:rPr>
        <w:t xml:space="preserve">In compliance with the </w:t>
      </w:r>
      <w:hyperlink r:id="rId79" w:history="1">
        <w:r w:rsidRPr="0049068A">
          <w:rPr>
            <w:rStyle w:val="Hyperlink"/>
            <w:rFonts w:asciiTheme="minorHAnsi" w:hAnsiTheme="minorHAnsi" w:cstheme="minorHAnsi"/>
            <w:sz w:val="20"/>
            <w:szCs w:val="20"/>
          </w:rPr>
          <w:t>21st Century Integrated Digital Experience Act</w:t>
        </w:r>
      </w:hyperlink>
      <w:r w:rsidRPr="000E47A9">
        <w:rPr>
          <w:rFonts w:asciiTheme="minorHAnsi" w:hAnsiTheme="minorHAnsi" w:cstheme="minorHAnsi"/>
          <w:sz w:val="20"/>
          <w:szCs w:val="20"/>
        </w:rPr>
        <w:t xml:space="preserve">, user authentication shall leverage the State's shared Identity and Access Management (IAM) strategy. </w:t>
      </w:r>
      <w:r w:rsidR="007C2988">
        <w:rPr>
          <w:rFonts w:asciiTheme="minorHAnsi" w:hAnsiTheme="minorHAnsi" w:cstheme="minorHAnsi"/>
          <w:sz w:val="20"/>
          <w:szCs w:val="20"/>
        </w:rPr>
        <w:t>The Contractor has two (2) o</w:t>
      </w:r>
      <w:r w:rsidRPr="000E47A9">
        <w:rPr>
          <w:rFonts w:asciiTheme="minorHAnsi" w:hAnsiTheme="minorHAnsi" w:cstheme="minorHAnsi"/>
          <w:sz w:val="20"/>
          <w:szCs w:val="20"/>
        </w:rPr>
        <w:t xml:space="preserve">ptions </w:t>
      </w:r>
      <w:r w:rsidR="007C2988">
        <w:rPr>
          <w:rFonts w:asciiTheme="minorHAnsi" w:hAnsiTheme="minorHAnsi" w:cstheme="minorHAnsi"/>
          <w:sz w:val="20"/>
          <w:szCs w:val="20"/>
        </w:rPr>
        <w:t>as below</w:t>
      </w:r>
      <w:r w:rsidRPr="000E47A9">
        <w:rPr>
          <w:rFonts w:asciiTheme="minorHAnsi" w:hAnsiTheme="minorHAnsi" w:cstheme="minorHAnsi"/>
          <w:sz w:val="20"/>
          <w:szCs w:val="20"/>
        </w:rPr>
        <w:t>:</w:t>
      </w:r>
    </w:p>
    <w:p w14:paraId="1DA10FD7" w14:textId="77777777" w:rsidR="00FC55F7" w:rsidRPr="000A2DC3" w:rsidRDefault="005F7349" w:rsidP="000E47A9">
      <w:pPr>
        <w:pStyle w:val="ListParagraph"/>
        <w:numPr>
          <w:ilvl w:val="3"/>
          <w:numId w:val="1"/>
        </w:numPr>
        <w:ind w:left="1440"/>
        <w:rPr>
          <w:rFonts w:cstheme="minorHAnsi"/>
          <w:sz w:val="20"/>
          <w:szCs w:val="20"/>
        </w:rPr>
      </w:pPr>
      <w:r w:rsidRPr="000E47A9">
        <w:rPr>
          <w:rFonts w:asciiTheme="minorHAnsi" w:hAnsiTheme="minorHAnsi" w:cstheme="minorHAnsi"/>
          <w:sz w:val="20"/>
          <w:szCs w:val="20"/>
        </w:rPr>
        <w:t xml:space="preserve">The myNJ web access management system which is SAML 2.0 compliant and integrates with service providers that support SAML 2 Web Single Sign On </w:t>
      </w:r>
    </w:p>
    <w:p w14:paraId="19EC1C56" w14:textId="273E571F" w:rsidR="001A1A16" w:rsidRPr="000E47A9" w:rsidRDefault="005F7349" w:rsidP="000E47A9">
      <w:pPr>
        <w:pStyle w:val="ListParagraph"/>
        <w:numPr>
          <w:ilvl w:val="3"/>
          <w:numId w:val="1"/>
        </w:numPr>
        <w:ind w:left="1440"/>
        <w:rPr>
          <w:rFonts w:cstheme="minorHAnsi"/>
          <w:sz w:val="20"/>
          <w:szCs w:val="20"/>
        </w:rPr>
      </w:pPr>
      <w:r w:rsidRPr="000E47A9">
        <w:rPr>
          <w:rFonts w:asciiTheme="minorHAnsi" w:hAnsiTheme="minorHAnsi" w:cstheme="minorHAnsi"/>
          <w:sz w:val="20"/>
          <w:szCs w:val="20"/>
        </w:rPr>
        <w:t>Microsoft Entra ID/Active Directory for employee-only applications.</w:t>
      </w:r>
    </w:p>
    <w:p w14:paraId="16169DB9" w14:textId="77777777" w:rsidR="005F7349" w:rsidRPr="00ED22F1" w:rsidRDefault="005F7349" w:rsidP="005F7349">
      <w:pPr>
        <w:spacing w:after="0" w:line="240" w:lineRule="auto"/>
        <w:jc w:val="both"/>
        <w:rPr>
          <w:rFonts w:cstheme="minorHAnsi"/>
          <w:sz w:val="20"/>
          <w:szCs w:val="20"/>
        </w:rPr>
      </w:pPr>
    </w:p>
    <w:p w14:paraId="7CAD8005" w14:textId="40AE97BB" w:rsidR="005F7349" w:rsidRPr="00D121CA" w:rsidRDefault="005F7349" w:rsidP="004B5784">
      <w:pPr>
        <w:pStyle w:val="Heading2"/>
        <w:rPr>
          <w:rFonts w:eastAsia="MS Mincho"/>
        </w:rPr>
      </w:pPr>
      <w:bookmarkStart w:id="105" w:name="_2.2_contract_specific"/>
      <w:bookmarkStart w:id="106" w:name="_3.0_Scope_of"/>
      <w:bookmarkStart w:id="107" w:name="_Toc42503756"/>
      <w:bookmarkStart w:id="108" w:name="_Toc401240948"/>
      <w:bookmarkStart w:id="109" w:name="_Toc72330166"/>
      <w:bookmarkStart w:id="110" w:name="_Toc85012192"/>
      <w:bookmarkStart w:id="111" w:name="_Toc133344429"/>
      <w:bookmarkStart w:id="112" w:name="_Toc1982725109"/>
      <w:bookmarkStart w:id="113" w:name="_Toc180566170"/>
      <w:bookmarkStart w:id="114" w:name="_Toc232581416"/>
      <w:bookmarkEnd w:id="105"/>
      <w:bookmarkEnd w:id="106"/>
      <w:bookmarkEnd w:id="107"/>
      <w:r w:rsidRPr="00D121CA">
        <w:rPr>
          <w:rFonts w:eastAsia="MS Mincho"/>
        </w:rPr>
        <w:t>PROJECT LAUNCH MEETING</w:t>
      </w:r>
      <w:bookmarkEnd w:id="108"/>
      <w:bookmarkEnd w:id="109"/>
      <w:bookmarkEnd w:id="110"/>
      <w:r w:rsidRPr="00D121CA">
        <w:rPr>
          <w:rFonts w:eastAsia="MS Mincho"/>
        </w:rPr>
        <w:t>S</w:t>
      </w:r>
      <w:bookmarkEnd w:id="111"/>
      <w:bookmarkEnd w:id="112"/>
      <w:bookmarkEnd w:id="113"/>
      <w:bookmarkEnd w:id="114"/>
    </w:p>
    <w:p w14:paraId="27153A67" w14:textId="65DC0A03"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Within seven (7)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ays of the Contract award date, the Contractor shall present the State Contract Manager (SCM) with a schedule for a series of Project Launch Meetings</w:t>
      </w:r>
      <w:r>
        <w:rPr>
          <w:rFonts w:cstheme="minorHAnsi"/>
          <w:sz w:val="20"/>
          <w:szCs w:val="20"/>
        </w:rPr>
        <w:t xml:space="preserve"> which will be coordinated between the Contractor and BPU staff to determine the number</w:t>
      </w:r>
      <w:r w:rsidR="00E113FA">
        <w:rPr>
          <w:rFonts w:cstheme="minorHAnsi"/>
          <w:sz w:val="20"/>
          <w:szCs w:val="20"/>
        </w:rPr>
        <w:t xml:space="preserve"> of required </w:t>
      </w:r>
      <w:r w:rsidR="00D33CD3">
        <w:rPr>
          <w:rFonts w:cstheme="minorHAnsi"/>
          <w:sz w:val="20"/>
          <w:szCs w:val="20"/>
        </w:rPr>
        <w:t>meetings</w:t>
      </w:r>
      <w:r w:rsidRPr="00ED22F1">
        <w:rPr>
          <w:rFonts w:cstheme="minorHAnsi"/>
          <w:sz w:val="20"/>
          <w:szCs w:val="20"/>
        </w:rPr>
        <w:t xml:space="preserve">.  </w:t>
      </w:r>
      <w:r w:rsidR="00E543BA">
        <w:rPr>
          <w:rFonts w:cstheme="minorHAnsi"/>
          <w:sz w:val="20"/>
          <w:szCs w:val="20"/>
        </w:rPr>
        <w:t>The initial project launch meeting shall be the effective date.</w:t>
      </w:r>
      <w:r w:rsidR="0047637F">
        <w:rPr>
          <w:rFonts w:cstheme="minorHAnsi"/>
          <w:sz w:val="20"/>
          <w:szCs w:val="20"/>
        </w:rPr>
        <w:t xml:space="preserve"> </w:t>
      </w:r>
      <w:r w:rsidRPr="00ED22F1">
        <w:rPr>
          <w:rFonts w:cstheme="minorHAnsi"/>
          <w:sz w:val="20"/>
          <w:szCs w:val="20"/>
        </w:rPr>
        <w:t xml:space="preserve">The Contractor shall ensure that its proposed schedule offers meetings at a time agreeable to the SCM.  These meetings will be held at BPU offices at 44 S. Clinton Ave. in Trenton, </w:t>
      </w:r>
      <w:r>
        <w:rPr>
          <w:sz w:val="20"/>
          <w:szCs w:val="20"/>
        </w:rPr>
        <w:t>N</w:t>
      </w:r>
      <w:r w:rsidR="00D0233E">
        <w:rPr>
          <w:sz w:val="20"/>
          <w:szCs w:val="20"/>
        </w:rPr>
        <w:t xml:space="preserve">ew </w:t>
      </w:r>
      <w:r>
        <w:rPr>
          <w:sz w:val="20"/>
          <w:szCs w:val="20"/>
        </w:rPr>
        <w:t>J</w:t>
      </w:r>
      <w:r w:rsidR="00D0233E">
        <w:rPr>
          <w:sz w:val="20"/>
          <w:szCs w:val="20"/>
        </w:rPr>
        <w:t>ersey</w:t>
      </w:r>
      <w:r w:rsidRPr="00DC5440">
        <w:rPr>
          <w:sz w:val="20"/>
          <w:szCs w:val="20"/>
        </w:rPr>
        <w:t xml:space="preserve"> </w:t>
      </w:r>
      <w:r w:rsidRPr="00ED22F1">
        <w:rPr>
          <w:rFonts w:cstheme="minorHAnsi"/>
          <w:sz w:val="20"/>
          <w:szCs w:val="20"/>
        </w:rPr>
        <w:t>or virtually at the request of the SCM.</w:t>
      </w:r>
      <w:r>
        <w:rPr>
          <w:rFonts w:cstheme="minorHAnsi"/>
          <w:sz w:val="20"/>
          <w:szCs w:val="20"/>
        </w:rPr>
        <w:t xml:space="preserve">  </w:t>
      </w:r>
    </w:p>
    <w:p w14:paraId="746E3B2F" w14:textId="77777777" w:rsidR="005F7349" w:rsidRPr="00ED22F1" w:rsidRDefault="005F7349" w:rsidP="005F7349">
      <w:pPr>
        <w:spacing w:after="0" w:line="240" w:lineRule="auto"/>
        <w:jc w:val="both"/>
        <w:rPr>
          <w:rFonts w:cstheme="minorHAnsi"/>
          <w:sz w:val="20"/>
          <w:szCs w:val="20"/>
        </w:rPr>
      </w:pPr>
    </w:p>
    <w:p w14:paraId="43E17C00" w14:textId="5A79E00F"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purpose of the </w:t>
      </w:r>
      <w:r w:rsidR="00233F03">
        <w:rPr>
          <w:rFonts w:cstheme="minorHAnsi"/>
          <w:sz w:val="20"/>
          <w:szCs w:val="20"/>
        </w:rPr>
        <w:t>p</w:t>
      </w:r>
      <w:r w:rsidR="00233F03" w:rsidRPr="00ED22F1">
        <w:rPr>
          <w:rFonts w:cstheme="minorHAnsi"/>
          <w:sz w:val="20"/>
          <w:szCs w:val="20"/>
        </w:rPr>
        <w:t xml:space="preserve">roject </w:t>
      </w:r>
      <w:r w:rsidR="00233F03">
        <w:rPr>
          <w:rFonts w:cstheme="minorHAnsi"/>
          <w:sz w:val="20"/>
          <w:szCs w:val="20"/>
        </w:rPr>
        <w:t>l</w:t>
      </w:r>
      <w:r w:rsidR="00233F03" w:rsidRPr="00ED22F1">
        <w:rPr>
          <w:rFonts w:cstheme="minorHAnsi"/>
          <w:sz w:val="20"/>
          <w:szCs w:val="20"/>
        </w:rPr>
        <w:t xml:space="preserve">aunch </w:t>
      </w:r>
      <w:r w:rsidR="00233F03">
        <w:rPr>
          <w:rFonts w:cstheme="minorHAnsi"/>
          <w:sz w:val="20"/>
          <w:szCs w:val="20"/>
        </w:rPr>
        <w:t>m</w:t>
      </w:r>
      <w:r w:rsidR="00233F03" w:rsidRPr="00ED22F1">
        <w:rPr>
          <w:rFonts w:cstheme="minorHAnsi"/>
          <w:sz w:val="20"/>
          <w:szCs w:val="20"/>
        </w:rPr>
        <w:t xml:space="preserve">eetings </w:t>
      </w:r>
      <w:r w:rsidRPr="00ED22F1">
        <w:rPr>
          <w:rFonts w:cstheme="minorHAnsi"/>
          <w:sz w:val="20"/>
          <w:szCs w:val="20"/>
        </w:rPr>
        <w:t xml:space="preserve">is to review all aspects of the NJCEP program delivery. The Contractor shall schedule, </w:t>
      </w:r>
      <w:r w:rsidR="00272902">
        <w:rPr>
          <w:rFonts w:cstheme="minorHAnsi"/>
          <w:sz w:val="20"/>
          <w:szCs w:val="20"/>
        </w:rPr>
        <w:t>but shall not be limited to</w:t>
      </w:r>
      <w:r w:rsidRPr="00ED22F1">
        <w:rPr>
          <w:rFonts w:cstheme="minorHAnsi"/>
          <w:sz w:val="20"/>
          <w:szCs w:val="20"/>
        </w:rPr>
        <w:t xml:space="preserve">, a </w:t>
      </w:r>
      <w:r w:rsidR="0043688B">
        <w:rPr>
          <w:rFonts w:cstheme="minorHAnsi"/>
          <w:sz w:val="20"/>
          <w:szCs w:val="20"/>
        </w:rPr>
        <w:t>Project Launch M</w:t>
      </w:r>
      <w:r w:rsidRPr="00ED22F1">
        <w:rPr>
          <w:rFonts w:cstheme="minorHAnsi"/>
          <w:sz w:val="20"/>
          <w:szCs w:val="20"/>
        </w:rPr>
        <w:t>eeting with each of the following:</w:t>
      </w:r>
    </w:p>
    <w:p w14:paraId="523BBB76" w14:textId="1170F43B" w:rsidR="001A1A16" w:rsidRPr="00BB770B" w:rsidRDefault="005F7349" w:rsidP="00BB770B">
      <w:pPr>
        <w:numPr>
          <w:ilvl w:val="0"/>
          <w:numId w:val="94"/>
        </w:numPr>
        <w:spacing w:after="0" w:line="240" w:lineRule="auto"/>
        <w:jc w:val="both"/>
        <w:rPr>
          <w:rFonts w:cstheme="minorHAnsi"/>
          <w:sz w:val="20"/>
          <w:szCs w:val="20"/>
        </w:rPr>
      </w:pPr>
      <w:r w:rsidRPr="00ED22F1">
        <w:rPr>
          <w:rFonts w:cstheme="minorHAnsi"/>
          <w:sz w:val="20"/>
          <w:szCs w:val="20"/>
        </w:rPr>
        <w:t xml:space="preserve">DCE </w:t>
      </w:r>
      <w:r>
        <w:rPr>
          <w:rFonts w:cstheme="minorHAnsi"/>
          <w:sz w:val="20"/>
          <w:szCs w:val="20"/>
        </w:rPr>
        <w:t>s</w:t>
      </w:r>
      <w:r w:rsidRPr="00ED22F1">
        <w:rPr>
          <w:rFonts w:cstheme="minorHAnsi"/>
          <w:sz w:val="20"/>
          <w:szCs w:val="20"/>
        </w:rPr>
        <w:t>taff;</w:t>
      </w:r>
    </w:p>
    <w:p w14:paraId="1F763CD9" w14:textId="5B050AC3" w:rsidR="005F7349" w:rsidRPr="00ED22F1" w:rsidRDefault="005F7349" w:rsidP="005F7349">
      <w:pPr>
        <w:numPr>
          <w:ilvl w:val="0"/>
          <w:numId w:val="94"/>
        </w:numPr>
        <w:spacing w:after="0" w:line="240" w:lineRule="auto"/>
        <w:jc w:val="both"/>
        <w:rPr>
          <w:rFonts w:cstheme="minorHAnsi"/>
          <w:sz w:val="20"/>
          <w:szCs w:val="20"/>
        </w:rPr>
      </w:pPr>
      <w:r w:rsidRPr="00ED22F1">
        <w:rPr>
          <w:rFonts w:cstheme="minorHAnsi"/>
          <w:sz w:val="20"/>
          <w:szCs w:val="20"/>
        </w:rPr>
        <w:t>DCE</w:t>
      </w:r>
      <w:r w:rsidR="0075358B">
        <w:rPr>
          <w:rFonts w:cstheme="minorHAnsi"/>
          <w:sz w:val="20"/>
          <w:szCs w:val="20"/>
        </w:rPr>
        <w:t xml:space="preserve"> contracting entities</w:t>
      </w:r>
      <w:r w:rsidR="00814A70">
        <w:rPr>
          <w:rFonts w:cstheme="minorHAnsi"/>
          <w:sz w:val="20"/>
          <w:szCs w:val="20"/>
        </w:rPr>
        <w:t>. C</w:t>
      </w:r>
      <w:r w:rsidRPr="00ED22F1">
        <w:rPr>
          <w:rFonts w:cstheme="minorHAnsi"/>
          <w:sz w:val="20"/>
          <w:szCs w:val="20"/>
        </w:rPr>
        <w:t xml:space="preserve">urrent </w:t>
      </w:r>
      <w:r w:rsidR="008003DA">
        <w:rPr>
          <w:rFonts w:cstheme="minorHAnsi"/>
          <w:sz w:val="20"/>
          <w:szCs w:val="20"/>
        </w:rPr>
        <w:t xml:space="preserve">DCE </w:t>
      </w:r>
      <w:r w:rsidRPr="00ED22F1">
        <w:rPr>
          <w:rFonts w:cstheme="minorHAnsi"/>
          <w:sz w:val="20"/>
          <w:szCs w:val="20"/>
        </w:rPr>
        <w:t>contract</w:t>
      </w:r>
      <w:r w:rsidR="0075358B">
        <w:rPr>
          <w:rFonts w:cstheme="minorHAnsi"/>
          <w:sz w:val="20"/>
          <w:szCs w:val="20"/>
        </w:rPr>
        <w:t>ing entities</w:t>
      </w:r>
      <w:r w:rsidRPr="00ED22F1">
        <w:rPr>
          <w:rFonts w:cstheme="minorHAnsi"/>
          <w:sz w:val="20"/>
          <w:szCs w:val="20"/>
        </w:rPr>
        <w:t xml:space="preserve"> include the Center for </w:t>
      </w:r>
      <w:r w:rsidR="003921BA">
        <w:rPr>
          <w:rFonts w:cstheme="minorHAnsi"/>
          <w:sz w:val="20"/>
          <w:szCs w:val="20"/>
        </w:rPr>
        <w:t xml:space="preserve">Urban </w:t>
      </w:r>
      <w:r w:rsidR="0078569D">
        <w:rPr>
          <w:rFonts w:cstheme="minorHAnsi"/>
          <w:sz w:val="20"/>
          <w:szCs w:val="20"/>
        </w:rPr>
        <w:t xml:space="preserve">Policy Research </w:t>
      </w:r>
      <w:r w:rsidRPr="00ED22F1">
        <w:rPr>
          <w:rFonts w:cstheme="minorHAnsi"/>
          <w:sz w:val="20"/>
          <w:szCs w:val="20"/>
        </w:rPr>
        <w:t>(</w:t>
      </w:r>
      <w:r w:rsidR="0078569D">
        <w:rPr>
          <w:rFonts w:cstheme="minorHAnsi"/>
          <w:sz w:val="20"/>
          <w:szCs w:val="20"/>
        </w:rPr>
        <w:t>CUPR</w:t>
      </w:r>
      <w:r w:rsidRPr="00ED22F1">
        <w:rPr>
          <w:rFonts w:cstheme="minorHAnsi"/>
          <w:sz w:val="20"/>
          <w:szCs w:val="20"/>
        </w:rPr>
        <w:t>), the New Jersey Institute of Technology (NJIT), Sustainable Jersey (SJ)</w:t>
      </w:r>
      <w:r>
        <w:rPr>
          <w:rFonts w:cstheme="minorHAnsi"/>
          <w:sz w:val="20"/>
          <w:szCs w:val="20"/>
        </w:rPr>
        <w:t xml:space="preserve">, the Statewide Evaluator, </w:t>
      </w:r>
      <w:r w:rsidR="00814A70">
        <w:rPr>
          <w:rFonts w:cstheme="minorHAnsi"/>
          <w:sz w:val="20"/>
          <w:szCs w:val="20"/>
        </w:rPr>
        <w:t xml:space="preserve">and </w:t>
      </w:r>
      <w:r>
        <w:rPr>
          <w:rFonts w:cstheme="minorHAnsi"/>
          <w:sz w:val="20"/>
          <w:szCs w:val="20"/>
        </w:rPr>
        <w:t xml:space="preserve">the Energy Efficiency </w:t>
      </w:r>
      <w:r w:rsidR="00A92FBC">
        <w:rPr>
          <w:rFonts w:cstheme="minorHAnsi"/>
          <w:sz w:val="20"/>
          <w:szCs w:val="20"/>
        </w:rPr>
        <w:t xml:space="preserve">(EE) </w:t>
      </w:r>
      <w:r>
        <w:rPr>
          <w:rFonts w:cstheme="minorHAnsi"/>
          <w:sz w:val="20"/>
          <w:szCs w:val="20"/>
        </w:rPr>
        <w:t>Evaluation Study Team</w:t>
      </w:r>
      <w:r w:rsidRPr="00ED22F1">
        <w:rPr>
          <w:rFonts w:cstheme="minorHAnsi"/>
          <w:sz w:val="20"/>
          <w:szCs w:val="20"/>
        </w:rPr>
        <w:t>;</w:t>
      </w:r>
    </w:p>
    <w:p w14:paraId="16091F6F" w14:textId="77777777" w:rsidR="005F7349" w:rsidRPr="00ED22F1" w:rsidRDefault="005F7349" w:rsidP="005F7349">
      <w:pPr>
        <w:numPr>
          <w:ilvl w:val="0"/>
          <w:numId w:val="94"/>
        </w:numPr>
        <w:spacing w:after="0" w:line="240" w:lineRule="auto"/>
        <w:jc w:val="both"/>
        <w:rPr>
          <w:rFonts w:cstheme="minorHAnsi"/>
          <w:sz w:val="20"/>
          <w:szCs w:val="20"/>
        </w:rPr>
      </w:pPr>
      <w:r w:rsidRPr="00ED22F1">
        <w:rPr>
          <w:rFonts w:cstheme="minorHAnsi"/>
          <w:sz w:val="20"/>
          <w:szCs w:val="20"/>
        </w:rPr>
        <w:t>The</w:t>
      </w:r>
      <w:r>
        <w:rPr>
          <w:rFonts w:cstheme="minorHAnsi"/>
          <w:sz w:val="20"/>
          <w:szCs w:val="20"/>
        </w:rPr>
        <w:t xml:space="preserve"> current </w:t>
      </w:r>
      <w:r w:rsidRPr="00ED22F1">
        <w:rPr>
          <w:rFonts w:cstheme="minorHAnsi"/>
          <w:sz w:val="20"/>
          <w:szCs w:val="20"/>
        </w:rPr>
        <w:t>PA; and</w:t>
      </w:r>
    </w:p>
    <w:p w14:paraId="7707AD8D" w14:textId="77777777" w:rsidR="005F7349" w:rsidRPr="00ED22F1" w:rsidRDefault="005F7349" w:rsidP="005F7349">
      <w:pPr>
        <w:numPr>
          <w:ilvl w:val="0"/>
          <w:numId w:val="94"/>
        </w:numPr>
        <w:spacing w:after="0" w:line="240" w:lineRule="auto"/>
        <w:jc w:val="both"/>
        <w:rPr>
          <w:rFonts w:cstheme="minorHAnsi"/>
          <w:sz w:val="20"/>
          <w:szCs w:val="20"/>
        </w:rPr>
      </w:pPr>
      <w:r w:rsidRPr="00ED22F1">
        <w:rPr>
          <w:rFonts w:cstheme="minorHAnsi"/>
          <w:sz w:val="20"/>
          <w:szCs w:val="20"/>
        </w:rPr>
        <w:t xml:space="preserve">All </w:t>
      </w:r>
      <w:r>
        <w:rPr>
          <w:rFonts w:cstheme="minorHAnsi"/>
          <w:sz w:val="20"/>
          <w:szCs w:val="20"/>
        </w:rPr>
        <w:t>Utilities</w:t>
      </w:r>
      <w:r w:rsidRPr="00ED22F1">
        <w:rPr>
          <w:rFonts w:cstheme="minorHAnsi"/>
          <w:sz w:val="20"/>
          <w:szCs w:val="20"/>
        </w:rPr>
        <w:t>.</w:t>
      </w:r>
    </w:p>
    <w:p w14:paraId="7C99FE51" w14:textId="77777777" w:rsidR="005F7349" w:rsidRPr="00ED22F1" w:rsidRDefault="005F7349" w:rsidP="005F7349">
      <w:pPr>
        <w:spacing w:after="0" w:line="240" w:lineRule="auto"/>
        <w:jc w:val="both"/>
        <w:rPr>
          <w:rFonts w:cstheme="minorHAnsi"/>
          <w:sz w:val="20"/>
          <w:szCs w:val="20"/>
        </w:rPr>
      </w:pPr>
    </w:p>
    <w:p w14:paraId="3ABE729F" w14:textId="77777777" w:rsidR="005F7349"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that its Program Managers and other key staff, as deemed appropriate by the SCM, attend these meetings. </w:t>
      </w:r>
    </w:p>
    <w:p w14:paraId="374007B8" w14:textId="77777777" w:rsidR="005F7349" w:rsidRDefault="005F7349" w:rsidP="005F7349">
      <w:pPr>
        <w:spacing w:after="0" w:line="240" w:lineRule="auto"/>
        <w:jc w:val="both"/>
        <w:rPr>
          <w:rFonts w:cstheme="minorHAnsi"/>
          <w:sz w:val="20"/>
          <w:szCs w:val="20"/>
        </w:rPr>
      </w:pPr>
    </w:p>
    <w:p w14:paraId="2E74DC09" w14:textId="316CF76D" w:rsidR="005F7349" w:rsidRPr="00ED22F1" w:rsidRDefault="005F7349" w:rsidP="005F7349">
      <w:pPr>
        <w:spacing w:after="0" w:line="240" w:lineRule="auto"/>
        <w:jc w:val="both"/>
        <w:rPr>
          <w:rFonts w:cstheme="minorHAnsi"/>
          <w:sz w:val="20"/>
          <w:szCs w:val="20"/>
        </w:rPr>
      </w:pPr>
      <w:r>
        <w:rPr>
          <w:rFonts w:cstheme="minorHAnsi"/>
          <w:sz w:val="20"/>
          <w:szCs w:val="20"/>
        </w:rPr>
        <w:t xml:space="preserve">If the Contractor fails to complete the business objectives for one </w:t>
      </w:r>
      <w:r w:rsidR="00814A70">
        <w:rPr>
          <w:rFonts w:cstheme="minorHAnsi"/>
          <w:sz w:val="20"/>
          <w:szCs w:val="20"/>
        </w:rPr>
        <w:t xml:space="preserve">(1) </w:t>
      </w:r>
      <w:r>
        <w:rPr>
          <w:rFonts w:cstheme="minorHAnsi"/>
          <w:sz w:val="20"/>
          <w:szCs w:val="20"/>
        </w:rPr>
        <w:t xml:space="preserve">or more particular Project Launch Meeting(s), the Contractor shall conduct one </w:t>
      </w:r>
      <w:r w:rsidR="00814A70">
        <w:rPr>
          <w:rFonts w:cstheme="minorHAnsi"/>
          <w:sz w:val="20"/>
          <w:szCs w:val="20"/>
        </w:rPr>
        <w:t xml:space="preserve">(1) </w:t>
      </w:r>
      <w:r>
        <w:rPr>
          <w:rFonts w:cstheme="minorHAnsi"/>
          <w:sz w:val="20"/>
          <w:szCs w:val="20"/>
        </w:rPr>
        <w:t xml:space="preserve">or more additional meetings such that the business objectives of the meeting are accomplished.  These additional Project Launch Meetings shall be conducted at no additional cost to the Board.  </w:t>
      </w:r>
    </w:p>
    <w:p w14:paraId="542A15F7" w14:textId="77777777" w:rsidR="005F7349" w:rsidRPr="00ED22F1" w:rsidRDefault="005F7349" w:rsidP="005F7349">
      <w:pPr>
        <w:spacing w:after="0" w:line="240" w:lineRule="auto"/>
        <w:jc w:val="both"/>
        <w:rPr>
          <w:rFonts w:cstheme="minorHAnsi"/>
          <w:sz w:val="20"/>
          <w:szCs w:val="20"/>
        </w:rPr>
      </w:pPr>
    </w:p>
    <w:p w14:paraId="6D99969E"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within five (5)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 xml:space="preserve">ays after each meeting, submit a summary report and/or minutes of each meeting via e-mail to the SCM. </w:t>
      </w:r>
    </w:p>
    <w:p w14:paraId="38342F33" w14:textId="77777777" w:rsidR="005F7349" w:rsidRPr="00ED22F1" w:rsidRDefault="005F7349" w:rsidP="005F7349">
      <w:pPr>
        <w:spacing w:after="0" w:line="240" w:lineRule="auto"/>
        <w:jc w:val="both"/>
        <w:rPr>
          <w:rFonts w:cstheme="minorHAnsi"/>
          <w:sz w:val="20"/>
          <w:szCs w:val="20"/>
        </w:rPr>
      </w:pPr>
    </w:p>
    <w:p w14:paraId="45037E7C" w14:textId="2C254862" w:rsidR="005F7349" w:rsidRPr="00ED22F1" w:rsidRDefault="00E82A43" w:rsidP="00F76ECC">
      <w:pPr>
        <w:pStyle w:val="Heading3"/>
      </w:pPr>
      <w:bookmarkStart w:id="115" w:name="_Toc180566171"/>
      <w:bookmarkStart w:id="116" w:name="_Toc232581417"/>
      <w:r>
        <w:t>4.1.1</w:t>
      </w:r>
      <w:r>
        <w:tab/>
      </w:r>
      <w:r w:rsidR="005F7349" w:rsidRPr="00ED22F1">
        <w:t>TRANSITION OF EXISTING NJCEP PROGRAMS AND FUNCTIONS TO CONTRACTOR</w:t>
      </w:r>
      <w:bookmarkEnd w:id="115"/>
      <w:bookmarkEnd w:id="116"/>
    </w:p>
    <w:p w14:paraId="32183569" w14:textId="231B191E"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Within 30 </w:t>
      </w:r>
      <w:r>
        <w:rPr>
          <w:rFonts w:cstheme="minorHAnsi"/>
          <w:sz w:val="20"/>
          <w:szCs w:val="20"/>
        </w:rPr>
        <w:t>C</w:t>
      </w:r>
      <w:r w:rsidRPr="00ED22F1">
        <w:rPr>
          <w:rFonts w:cstheme="minorHAnsi"/>
          <w:sz w:val="20"/>
          <w:szCs w:val="20"/>
        </w:rPr>
        <w:t xml:space="preserve">alendar </w:t>
      </w:r>
      <w:r>
        <w:rPr>
          <w:rFonts w:cstheme="minorHAnsi"/>
          <w:sz w:val="20"/>
          <w:szCs w:val="20"/>
        </w:rPr>
        <w:t>D</w:t>
      </w:r>
      <w:r w:rsidRPr="00ED22F1">
        <w:rPr>
          <w:rFonts w:cstheme="minorHAnsi"/>
          <w:sz w:val="20"/>
          <w:szCs w:val="20"/>
        </w:rPr>
        <w:t xml:space="preserve">ays of the </w:t>
      </w:r>
      <w:r w:rsidR="00C154EF">
        <w:rPr>
          <w:rFonts w:cstheme="minorHAnsi"/>
          <w:sz w:val="20"/>
          <w:szCs w:val="20"/>
        </w:rPr>
        <w:t>Project Launch Meeting</w:t>
      </w:r>
      <w:r w:rsidRPr="00ED22F1">
        <w:rPr>
          <w:rFonts w:cstheme="minorHAnsi"/>
          <w:sz w:val="20"/>
          <w:szCs w:val="20"/>
        </w:rPr>
        <w:t xml:space="preserve">, the Contractor shall develop and present the SCM with a </w:t>
      </w:r>
      <w:r>
        <w:rPr>
          <w:rFonts w:cstheme="minorHAnsi"/>
          <w:sz w:val="20"/>
          <w:szCs w:val="20"/>
        </w:rPr>
        <w:t>t</w:t>
      </w:r>
      <w:r w:rsidRPr="00ED22F1">
        <w:rPr>
          <w:rFonts w:cstheme="minorHAnsi"/>
          <w:sz w:val="20"/>
          <w:szCs w:val="20"/>
        </w:rPr>
        <w:t xml:space="preserve">ransition </w:t>
      </w:r>
      <w:r>
        <w:rPr>
          <w:rFonts w:cstheme="minorHAnsi"/>
          <w:sz w:val="20"/>
          <w:szCs w:val="20"/>
        </w:rPr>
        <w:t>p</w:t>
      </w:r>
      <w:r w:rsidRPr="00ED22F1">
        <w:rPr>
          <w:rFonts w:cstheme="minorHAnsi"/>
          <w:sz w:val="20"/>
          <w:szCs w:val="20"/>
        </w:rPr>
        <w:t>lan</w:t>
      </w:r>
      <w:r>
        <w:rPr>
          <w:rFonts w:cstheme="minorHAnsi"/>
          <w:sz w:val="20"/>
          <w:szCs w:val="20"/>
        </w:rPr>
        <w:t>,</w:t>
      </w:r>
      <w:r w:rsidRPr="00ED22F1">
        <w:rPr>
          <w:rFonts w:cstheme="minorHAnsi"/>
          <w:sz w:val="20"/>
          <w:szCs w:val="20"/>
        </w:rPr>
        <w:t xml:space="preserve"> demonstrating how existing NJCEP programs will be transitioned to the Contractor within </w:t>
      </w:r>
      <w:r>
        <w:rPr>
          <w:rFonts w:cstheme="minorHAnsi"/>
          <w:sz w:val="20"/>
          <w:szCs w:val="20"/>
        </w:rPr>
        <w:t>120</w:t>
      </w:r>
      <w:r w:rsidRPr="00ED22F1">
        <w:rPr>
          <w:rFonts w:cstheme="minorHAnsi"/>
          <w:sz w:val="20"/>
          <w:szCs w:val="20"/>
        </w:rPr>
        <w:t xml:space="preserve"> </w:t>
      </w:r>
      <w:r>
        <w:rPr>
          <w:rFonts w:cstheme="minorHAnsi"/>
          <w:sz w:val="20"/>
          <w:szCs w:val="20"/>
        </w:rPr>
        <w:t>C</w:t>
      </w:r>
      <w:r w:rsidRPr="00ED22F1">
        <w:rPr>
          <w:rFonts w:cstheme="minorHAnsi"/>
          <w:sz w:val="20"/>
          <w:szCs w:val="20"/>
        </w:rPr>
        <w:t xml:space="preserve">alendar </w:t>
      </w:r>
      <w:r>
        <w:rPr>
          <w:rFonts w:cstheme="minorHAnsi"/>
          <w:sz w:val="20"/>
          <w:szCs w:val="20"/>
        </w:rPr>
        <w:t>D</w:t>
      </w:r>
      <w:r w:rsidRPr="00ED22F1">
        <w:rPr>
          <w:rFonts w:cstheme="minorHAnsi"/>
          <w:sz w:val="20"/>
          <w:szCs w:val="20"/>
        </w:rPr>
        <w:t>ays</w:t>
      </w:r>
      <w:r w:rsidR="00EB3FB1">
        <w:rPr>
          <w:rFonts w:cstheme="minorHAnsi"/>
          <w:sz w:val="20"/>
          <w:szCs w:val="20"/>
        </w:rPr>
        <w:t>.</w:t>
      </w:r>
      <w:r w:rsidRPr="00ED22F1">
        <w:rPr>
          <w:rFonts w:cstheme="minorHAnsi"/>
          <w:sz w:val="20"/>
          <w:szCs w:val="20"/>
        </w:rPr>
        <w:t xml:space="preserve">  The Contractor shall ensure that its </w:t>
      </w:r>
      <w:r>
        <w:rPr>
          <w:rFonts w:cstheme="minorHAnsi"/>
          <w:sz w:val="20"/>
          <w:szCs w:val="20"/>
        </w:rPr>
        <w:t>t</w:t>
      </w:r>
      <w:r w:rsidRPr="00ED22F1">
        <w:rPr>
          <w:rFonts w:cstheme="minorHAnsi"/>
          <w:sz w:val="20"/>
          <w:szCs w:val="20"/>
        </w:rPr>
        <w:t xml:space="preserve">ransition </w:t>
      </w:r>
      <w:r>
        <w:rPr>
          <w:rFonts w:cstheme="minorHAnsi"/>
          <w:sz w:val="20"/>
          <w:szCs w:val="20"/>
        </w:rPr>
        <w:t>p</w:t>
      </w:r>
      <w:r w:rsidRPr="00ED22F1">
        <w:rPr>
          <w:rFonts w:cstheme="minorHAnsi"/>
          <w:sz w:val="20"/>
          <w:szCs w:val="20"/>
        </w:rPr>
        <w:t>lan provides continuity in program administration and operations.</w:t>
      </w:r>
    </w:p>
    <w:p w14:paraId="65C5D93B" w14:textId="77777777" w:rsidR="005F7349" w:rsidRPr="00ED22F1" w:rsidRDefault="005F7349" w:rsidP="005F7349">
      <w:pPr>
        <w:spacing w:after="0" w:line="240" w:lineRule="auto"/>
        <w:jc w:val="both"/>
        <w:rPr>
          <w:rFonts w:cstheme="minorHAnsi"/>
          <w:sz w:val="20"/>
          <w:szCs w:val="20"/>
        </w:rPr>
      </w:pPr>
    </w:p>
    <w:p w14:paraId="722B8F56" w14:textId="1153C256"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that its </w:t>
      </w:r>
      <w:r>
        <w:rPr>
          <w:rFonts w:cstheme="minorHAnsi"/>
          <w:sz w:val="20"/>
          <w:szCs w:val="20"/>
        </w:rPr>
        <w:t>t</w:t>
      </w:r>
      <w:r w:rsidRPr="00ED22F1">
        <w:rPr>
          <w:rFonts w:cstheme="minorHAnsi"/>
          <w:sz w:val="20"/>
          <w:szCs w:val="20"/>
        </w:rPr>
        <w:t xml:space="preserve">ransition </w:t>
      </w:r>
      <w:r>
        <w:rPr>
          <w:rFonts w:cstheme="minorHAnsi"/>
          <w:sz w:val="20"/>
          <w:szCs w:val="20"/>
        </w:rPr>
        <w:t>p</w:t>
      </w:r>
      <w:r w:rsidRPr="00ED22F1">
        <w:rPr>
          <w:rFonts w:cstheme="minorHAnsi"/>
          <w:sz w:val="20"/>
          <w:szCs w:val="20"/>
        </w:rPr>
        <w:t xml:space="preserve">lan includes, </w:t>
      </w:r>
      <w:r w:rsidR="000102C5">
        <w:rPr>
          <w:rFonts w:cstheme="minorHAnsi"/>
          <w:sz w:val="20"/>
          <w:szCs w:val="20"/>
        </w:rPr>
        <w:t>but</w:t>
      </w:r>
      <w:r w:rsidR="00272902">
        <w:rPr>
          <w:rFonts w:cstheme="minorHAnsi"/>
          <w:sz w:val="20"/>
          <w:szCs w:val="20"/>
        </w:rPr>
        <w:t xml:space="preserve"> </w:t>
      </w:r>
      <w:r w:rsidR="000102C5">
        <w:rPr>
          <w:rFonts w:cstheme="minorHAnsi"/>
          <w:sz w:val="20"/>
          <w:szCs w:val="20"/>
        </w:rPr>
        <w:t>is not limited to</w:t>
      </w:r>
      <w:r w:rsidRPr="00ED22F1">
        <w:rPr>
          <w:rFonts w:cstheme="minorHAnsi"/>
          <w:sz w:val="20"/>
          <w:szCs w:val="20"/>
        </w:rPr>
        <w:t>, the following elements:</w:t>
      </w:r>
    </w:p>
    <w:p w14:paraId="0C26CD75" w14:textId="77777777" w:rsidR="005F7349" w:rsidRPr="00ED22F1" w:rsidRDefault="005F7349" w:rsidP="005F7349">
      <w:pPr>
        <w:numPr>
          <w:ilvl w:val="0"/>
          <w:numId w:val="95"/>
        </w:numPr>
        <w:spacing w:after="0" w:line="240" w:lineRule="auto"/>
        <w:jc w:val="both"/>
        <w:rPr>
          <w:rFonts w:cstheme="minorHAnsi"/>
          <w:sz w:val="20"/>
          <w:szCs w:val="20"/>
        </w:rPr>
      </w:pPr>
      <w:r w:rsidRPr="00ED22F1">
        <w:rPr>
          <w:rFonts w:cstheme="minorHAnsi"/>
          <w:sz w:val="20"/>
          <w:szCs w:val="20"/>
        </w:rPr>
        <w:lastRenderedPageBreak/>
        <w:t>For each current NJCEP program, the number and status of applications in the pipeline and the number of applications and associated dollar value of all outstanding commitments;</w:t>
      </w:r>
    </w:p>
    <w:p w14:paraId="47A4B4AE" w14:textId="77777777" w:rsidR="005F7349" w:rsidRDefault="005F7349" w:rsidP="005F7349">
      <w:pPr>
        <w:numPr>
          <w:ilvl w:val="0"/>
          <w:numId w:val="95"/>
        </w:numPr>
        <w:spacing w:after="0" w:line="240" w:lineRule="auto"/>
        <w:jc w:val="both"/>
        <w:rPr>
          <w:rFonts w:cstheme="minorHAnsi"/>
          <w:sz w:val="20"/>
          <w:szCs w:val="20"/>
        </w:rPr>
      </w:pPr>
      <w:r w:rsidRPr="00ED22F1">
        <w:rPr>
          <w:rFonts w:cstheme="minorHAnsi"/>
          <w:sz w:val="20"/>
          <w:szCs w:val="20"/>
        </w:rPr>
        <w:t>A plan to complete the processing of:</w:t>
      </w:r>
    </w:p>
    <w:p w14:paraId="14B45360" w14:textId="77777777" w:rsidR="005F7349" w:rsidRDefault="005F7349" w:rsidP="005F7349">
      <w:pPr>
        <w:numPr>
          <w:ilvl w:val="1"/>
          <w:numId w:val="95"/>
        </w:numPr>
        <w:spacing w:after="0" w:line="240" w:lineRule="auto"/>
        <w:jc w:val="both"/>
        <w:rPr>
          <w:rFonts w:cstheme="minorHAnsi"/>
          <w:sz w:val="20"/>
          <w:szCs w:val="20"/>
        </w:rPr>
      </w:pPr>
      <w:r w:rsidRPr="008A5A9A">
        <w:rPr>
          <w:rFonts w:cstheme="minorHAnsi"/>
          <w:sz w:val="20"/>
          <w:szCs w:val="20"/>
        </w:rPr>
        <w:t>Applications under NJCEP programs no longer accepting new applications;</w:t>
      </w:r>
    </w:p>
    <w:p w14:paraId="64EF4D62" w14:textId="77777777" w:rsidR="005F7349" w:rsidRDefault="005F7349" w:rsidP="005F7349">
      <w:pPr>
        <w:numPr>
          <w:ilvl w:val="1"/>
          <w:numId w:val="95"/>
        </w:numPr>
        <w:spacing w:after="0" w:line="240" w:lineRule="auto"/>
        <w:jc w:val="both"/>
        <w:rPr>
          <w:rFonts w:cstheme="minorHAnsi"/>
          <w:sz w:val="20"/>
          <w:szCs w:val="20"/>
        </w:rPr>
      </w:pPr>
      <w:r w:rsidRPr="008A5A9A">
        <w:rPr>
          <w:rFonts w:cstheme="minorHAnsi"/>
          <w:sz w:val="20"/>
          <w:szCs w:val="20"/>
        </w:rPr>
        <w:t>Registrations in the solar TI Program; and</w:t>
      </w:r>
    </w:p>
    <w:p w14:paraId="4B789BB1" w14:textId="77777777" w:rsidR="005F7349" w:rsidRPr="008A5A9A" w:rsidRDefault="005F7349" w:rsidP="005F7349">
      <w:pPr>
        <w:numPr>
          <w:ilvl w:val="1"/>
          <w:numId w:val="95"/>
        </w:numPr>
        <w:spacing w:after="0" w:line="240" w:lineRule="auto"/>
        <w:jc w:val="both"/>
        <w:rPr>
          <w:rFonts w:cstheme="minorHAnsi"/>
          <w:sz w:val="20"/>
          <w:szCs w:val="20"/>
        </w:rPr>
      </w:pPr>
      <w:r w:rsidRPr="008A5A9A">
        <w:rPr>
          <w:rFonts w:cstheme="minorHAnsi"/>
          <w:sz w:val="20"/>
          <w:szCs w:val="20"/>
        </w:rPr>
        <w:t>Registrations in the SuSI Program.</w:t>
      </w:r>
    </w:p>
    <w:p w14:paraId="6CF9AF23" w14:textId="58A11EEF" w:rsidR="005F7349" w:rsidRPr="00ED22F1" w:rsidRDefault="005F7349" w:rsidP="001F6E63">
      <w:pPr>
        <w:numPr>
          <w:ilvl w:val="0"/>
          <w:numId w:val="95"/>
        </w:numPr>
        <w:spacing w:after="0" w:line="240" w:lineRule="auto"/>
        <w:jc w:val="both"/>
        <w:rPr>
          <w:rFonts w:cstheme="minorHAnsi"/>
          <w:sz w:val="20"/>
          <w:szCs w:val="20"/>
        </w:rPr>
      </w:pPr>
      <w:r w:rsidRPr="00ED22F1">
        <w:rPr>
          <w:rFonts w:cstheme="minorHAnsi"/>
          <w:sz w:val="20"/>
          <w:szCs w:val="20"/>
        </w:rPr>
        <w:t xml:space="preserve">A phased plan, including start and finish dates, for the Contractor to assume full responsibility for applications in the pipeline and for accepting invoices through the </w:t>
      </w:r>
      <w:r w:rsidR="004052C3">
        <w:rPr>
          <w:rFonts w:cstheme="minorHAnsi"/>
          <w:sz w:val="20"/>
          <w:szCs w:val="20"/>
        </w:rPr>
        <w:t xml:space="preserve">BPU-owned </w:t>
      </w:r>
      <w:r w:rsidRPr="00ED22F1">
        <w:rPr>
          <w:rFonts w:cstheme="minorHAnsi"/>
          <w:sz w:val="20"/>
          <w:szCs w:val="20"/>
        </w:rPr>
        <w:t>Information Management System (IMS)</w:t>
      </w:r>
      <w:r w:rsidR="001F6E63" w:rsidRPr="001F6E63">
        <w:t xml:space="preserve"> </w:t>
      </w:r>
      <w:r w:rsidR="001F6E63" w:rsidRPr="001F6E63">
        <w:rPr>
          <w:rFonts w:cstheme="minorHAnsi"/>
          <w:sz w:val="20"/>
          <w:szCs w:val="20"/>
        </w:rPr>
        <w:t>or</w:t>
      </w:r>
      <w:r w:rsidR="001F6E63">
        <w:rPr>
          <w:rFonts w:cstheme="minorHAnsi"/>
          <w:sz w:val="20"/>
          <w:szCs w:val="20"/>
        </w:rPr>
        <w:t xml:space="preserve"> through an alternative </w:t>
      </w:r>
      <w:r w:rsidR="001F6E63" w:rsidRPr="001F6E63">
        <w:rPr>
          <w:rFonts w:cstheme="minorHAnsi"/>
          <w:sz w:val="20"/>
          <w:szCs w:val="20"/>
        </w:rPr>
        <w:t>information management system that is capable of performing the same functions as the BPU-owned IMS;</w:t>
      </w:r>
    </w:p>
    <w:p w14:paraId="41C0C9C0" w14:textId="5F3E28A9" w:rsidR="005F7349" w:rsidRDefault="005F7349" w:rsidP="005F7349">
      <w:pPr>
        <w:numPr>
          <w:ilvl w:val="0"/>
          <w:numId w:val="95"/>
        </w:numPr>
        <w:spacing w:after="0" w:line="240" w:lineRule="auto"/>
        <w:jc w:val="both"/>
        <w:rPr>
          <w:rFonts w:cstheme="minorHAnsi"/>
          <w:sz w:val="20"/>
          <w:szCs w:val="20"/>
        </w:rPr>
      </w:pPr>
      <w:r w:rsidRPr="00ED22F1">
        <w:rPr>
          <w:rFonts w:cstheme="minorHAnsi"/>
          <w:sz w:val="20"/>
          <w:szCs w:val="20"/>
        </w:rPr>
        <w:t>A</w:t>
      </w:r>
      <w:r>
        <w:rPr>
          <w:rFonts w:cstheme="minorHAnsi"/>
          <w:sz w:val="20"/>
          <w:szCs w:val="20"/>
        </w:rPr>
        <w:t>n office located in N</w:t>
      </w:r>
      <w:r w:rsidR="00874808">
        <w:rPr>
          <w:rFonts w:cstheme="minorHAnsi"/>
          <w:sz w:val="20"/>
          <w:szCs w:val="20"/>
        </w:rPr>
        <w:t xml:space="preserve">ew </w:t>
      </w:r>
      <w:r>
        <w:rPr>
          <w:rFonts w:cstheme="minorHAnsi"/>
          <w:sz w:val="20"/>
          <w:szCs w:val="20"/>
        </w:rPr>
        <w:t>J</w:t>
      </w:r>
      <w:r w:rsidR="00874808">
        <w:rPr>
          <w:rFonts w:cstheme="minorHAnsi"/>
          <w:sz w:val="20"/>
          <w:szCs w:val="20"/>
        </w:rPr>
        <w:t>ersey</w:t>
      </w:r>
      <w:r>
        <w:rPr>
          <w:rFonts w:cstheme="minorHAnsi"/>
          <w:sz w:val="20"/>
          <w:szCs w:val="20"/>
        </w:rPr>
        <w:t>;</w:t>
      </w:r>
      <w:r w:rsidRPr="00ED22F1">
        <w:rPr>
          <w:rFonts w:cstheme="minorHAnsi"/>
          <w:sz w:val="20"/>
          <w:szCs w:val="20"/>
        </w:rPr>
        <w:t xml:space="preserve"> </w:t>
      </w:r>
    </w:p>
    <w:p w14:paraId="1C08A44B" w14:textId="43E884C3" w:rsidR="005F7349" w:rsidRPr="00ED22F1" w:rsidRDefault="005F7349" w:rsidP="005F7349">
      <w:pPr>
        <w:numPr>
          <w:ilvl w:val="0"/>
          <w:numId w:val="95"/>
        </w:numPr>
        <w:spacing w:after="0" w:line="240" w:lineRule="auto"/>
        <w:jc w:val="both"/>
        <w:rPr>
          <w:rFonts w:cstheme="minorHAnsi"/>
          <w:sz w:val="20"/>
          <w:szCs w:val="20"/>
        </w:rPr>
      </w:pPr>
      <w:r>
        <w:rPr>
          <w:rFonts w:cstheme="minorHAnsi"/>
          <w:sz w:val="20"/>
          <w:szCs w:val="20"/>
        </w:rPr>
        <w:t xml:space="preserve">A detailed plan for </w:t>
      </w:r>
      <w:r w:rsidRPr="00ED22F1">
        <w:rPr>
          <w:rFonts w:cstheme="minorHAnsi"/>
          <w:sz w:val="20"/>
          <w:szCs w:val="20"/>
        </w:rPr>
        <w:t xml:space="preserve">infrastructure that supports NJCEP program administration and operation, including a fully operational and tested </w:t>
      </w:r>
      <w:r w:rsidR="001F6E63">
        <w:rPr>
          <w:rFonts w:cstheme="minorHAnsi"/>
          <w:sz w:val="20"/>
          <w:szCs w:val="20"/>
        </w:rPr>
        <w:t>information management system</w:t>
      </w:r>
      <w:r>
        <w:rPr>
          <w:rFonts w:cstheme="minorHAnsi"/>
          <w:sz w:val="20"/>
          <w:szCs w:val="20"/>
        </w:rPr>
        <w:t xml:space="preserve"> </w:t>
      </w:r>
      <w:r w:rsidRPr="003D5BA5">
        <w:rPr>
          <w:rFonts w:cstheme="minorHAnsi"/>
          <w:sz w:val="20"/>
          <w:szCs w:val="20"/>
        </w:rPr>
        <w:t xml:space="preserve">pursuant to Sections </w:t>
      </w:r>
      <w:r w:rsidRPr="00B81696">
        <w:rPr>
          <w:rFonts w:cstheme="minorHAnsi"/>
          <w:sz w:val="20"/>
          <w:szCs w:val="20"/>
        </w:rPr>
        <w:t xml:space="preserve">4.12, and Section 4.6, of this </w:t>
      </w:r>
      <w:r w:rsidR="00A570B9">
        <w:rPr>
          <w:rFonts w:cstheme="minorHAnsi"/>
          <w:sz w:val="20"/>
          <w:szCs w:val="20"/>
        </w:rPr>
        <w:t>Bid Solicitation</w:t>
      </w:r>
      <w:r w:rsidRPr="00ED22F1">
        <w:rPr>
          <w:rFonts w:cstheme="minorHAnsi"/>
          <w:sz w:val="20"/>
          <w:szCs w:val="20"/>
        </w:rPr>
        <w:t xml:space="preserve">; and </w:t>
      </w:r>
    </w:p>
    <w:p w14:paraId="1293870C" w14:textId="55531A28" w:rsidR="005F7349" w:rsidRDefault="005F7349" w:rsidP="005F7349">
      <w:pPr>
        <w:numPr>
          <w:ilvl w:val="0"/>
          <w:numId w:val="95"/>
        </w:numPr>
        <w:spacing w:after="0" w:line="240" w:lineRule="auto"/>
        <w:jc w:val="both"/>
        <w:rPr>
          <w:rFonts w:cstheme="minorHAnsi"/>
          <w:sz w:val="20"/>
          <w:szCs w:val="20"/>
        </w:rPr>
      </w:pPr>
      <w:r w:rsidRPr="00ED22F1">
        <w:rPr>
          <w:rFonts w:cstheme="minorHAnsi"/>
          <w:sz w:val="20"/>
          <w:szCs w:val="20"/>
        </w:rPr>
        <w:t>A plan to notify and provide the Contractor’s contact information</w:t>
      </w:r>
      <w:r>
        <w:rPr>
          <w:rFonts w:cstheme="minorHAnsi"/>
          <w:sz w:val="20"/>
          <w:szCs w:val="20"/>
        </w:rPr>
        <w:t xml:space="preserve">, </w:t>
      </w:r>
      <w:r w:rsidRPr="00ED22F1">
        <w:rPr>
          <w:rFonts w:cstheme="minorHAnsi"/>
          <w:sz w:val="20"/>
          <w:szCs w:val="20"/>
        </w:rPr>
        <w:t>new procedures and operational requirement</w:t>
      </w:r>
      <w:r>
        <w:rPr>
          <w:rFonts w:cstheme="minorHAnsi"/>
          <w:sz w:val="20"/>
          <w:szCs w:val="20"/>
        </w:rPr>
        <w:t>s</w:t>
      </w:r>
      <w:r w:rsidRPr="00ED22F1">
        <w:rPr>
          <w:rFonts w:cstheme="minorHAnsi"/>
          <w:sz w:val="20"/>
          <w:szCs w:val="20"/>
        </w:rPr>
        <w:t xml:space="preserve"> to all Program Partners, Trade Allies, contractors, </w:t>
      </w:r>
      <w:r>
        <w:rPr>
          <w:rFonts w:cstheme="minorHAnsi"/>
          <w:sz w:val="20"/>
          <w:szCs w:val="20"/>
        </w:rPr>
        <w:t>Utilities</w:t>
      </w:r>
      <w:r w:rsidRPr="00ED22F1">
        <w:rPr>
          <w:rFonts w:cstheme="minorHAnsi"/>
          <w:sz w:val="20"/>
          <w:szCs w:val="20"/>
        </w:rPr>
        <w:t xml:space="preserve">, and others who regularly participate in or coordinate with the NJCEP. </w:t>
      </w:r>
      <w:r>
        <w:rPr>
          <w:rFonts w:cstheme="minorHAnsi"/>
          <w:sz w:val="20"/>
          <w:szCs w:val="20"/>
        </w:rPr>
        <w:t xml:space="preserve"> </w:t>
      </w:r>
      <w:r w:rsidRPr="00ED22F1">
        <w:rPr>
          <w:rFonts w:cstheme="minorHAnsi"/>
          <w:sz w:val="20"/>
          <w:szCs w:val="20"/>
        </w:rPr>
        <w:t>The SCM will provide the list of current contacts to the Contractor after award of the Contract</w:t>
      </w:r>
      <w:r w:rsidR="003C619A">
        <w:rPr>
          <w:rFonts w:cstheme="minorHAnsi"/>
          <w:sz w:val="20"/>
          <w:szCs w:val="20"/>
        </w:rPr>
        <w:t>;</w:t>
      </w:r>
    </w:p>
    <w:p w14:paraId="10E0104A" w14:textId="4634818C" w:rsidR="00F504D2" w:rsidRDefault="00391E7D" w:rsidP="005F7349">
      <w:pPr>
        <w:numPr>
          <w:ilvl w:val="0"/>
          <w:numId w:val="95"/>
        </w:numPr>
        <w:spacing w:after="0" w:line="240" w:lineRule="auto"/>
        <w:jc w:val="both"/>
        <w:rPr>
          <w:rFonts w:cstheme="minorHAnsi"/>
          <w:sz w:val="20"/>
          <w:szCs w:val="20"/>
        </w:rPr>
      </w:pPr>
      <w:r>
        <w:rPr>
          <w:rFonts w:cstheme="minorHAnsi"/>
          <w:sz w:val="20"/>
          <w:szCs w:val="20"/>
        </w:rPr>
        <w:t>A</w:t>
      </w:r>
      <w:r w:rsidRPr="00ED22F1">
        <w:rPr>
          <w:rFonts w:cstheme="minorHAnsi"/>
          <w:sz w:val="20"/>
          <w:szCs w:val="20"/>
        </w:rPr>
        <w:t xml:space="preserve"> report format to indicate the number, type, and resolution of telephone and email inquiries</w:t>
      </w:r>
      <w:r>
        <w:rPr>
          <w:rFonts w:cstheme="minorHAnsi"/>
          <w:sz w:val="20"/>
          <w:szCs w:val="20"/>
        </w:rPr>
        <w:t xml:space="preserve"> as </w:t>
      </w:r>
      <w:r w:rsidR="00122CC9">
        <w:rPr>
          <w:rFonts w:cstheme="minorHAnsi"/>
          <w:sz w:val="20"/>
          <w:szCs w:val="20"/>
        </w:rPr>
        <w:t>pursuant to Section 4.6</w:t>
      </w:r>
      <w:r w:rsidR="007F5BEF">
        <w:rPr>
          <w:rFonts w:cstheme="minorHAnsi"/>
          <w:sz w:val="20"/>
          <w:szCs w:val="20"/>
        </w:rPr>
        <w:t xml:space="preserve">, </w:t>
      </w:r>
      <w:r w:rsidR="007F5BEF" w:rsidRPr="007F5BEF">
        <w:rPr>
          <w:rFonts w:cstheme="minorHAnsi"/>
          <w:i/>
          <w:sz w:val="20"/>
          <w:szCs w:val="20"/>
        </w:rPr>
        <w:t>Customer Support Services</w:t>
      </w:r>
      <w:r w:rsidRPr="00ED22F1">
        <w:rPr>
          <w:rFonts w:cstheme="minorHAnsi"/>
          <w:sz w:val="20"/>
          <w:szCs w:val="20"/>
        </w:rPr>
        <w:t>.</w:t>
      </w:r>
      <w:r w:rsidR="002C5852">
        <w:rPr>
          <w:rFonts w:cstheme="minorHAnsi"/>
          <w:sz w:val="20"/>
          <w:szCs w:val="20"/>
        </w:rPr>
        <w:t xml:space="preserve"> </w:t>
      </w:r>
      <w:r w:rsidRPr="00ED22F1">
        <w:rPr>
          <w:rFonts w:cstheme="minorHAnsi"/>
          <w:sz w:val="20"/>
          <w:szCs w:val="20"/>
        </w:rPr>
        <w:t xml:space="preserve"> The Contractor shall submit this report format to the SCM for approval prior to the transition of call center operations from the </w:t>
      </w:r>
      <w:r w:rsidR="00DD5FB8">
        <w:rPr>
          <w:rFonts w:cstheme="minorHAnsi"/>
          <w:sz w:val="20"/>
          <w:szCs w:val="20"/>
        </w:rPr>
        <w:t>expiring contract</w:t>
      </w:r>
      <w:r w:rsidR="002C5852">
        <w:rPr>
          <w:rFonts w:cstheme="minorHAnsi"/>
          <w:sz w:val="20"/>
          <w:szCs w:val="20"/>
        </w:rPr>
        <w:t xml:space="preserve">. The </w:t>
      </w:r>
      <w:r w:rsidR="008E191B">
        <w:rPr>
          <w:rFonts w:cstheme="minorHAnsi"/>
          <w:sz w:val="20"/>
          <w:szCs w:val="20"/>
        </w:rPr>
        <w:t xml:space="preserve">call center </w:t>
      </w:r>
      <w:r w:rsidR="002C5852">
        <w:rPr>
          <w:rFonts w:cstheme="minorHAnsi"/>
          <w:sz w:val="20"/>
          <w:szCs w:val="20"/>
        </w:rPr>
        <w:t>shall be fully up and operational within 120 Calendar Days</w:t>
      </w:r>
      <w:r w:rsidR="00693306">
        <w:rPr>
          <w:rFonts w:cstheme="minorHAnsi"/>
          <w:sz w:val="20"/>
          <w:szCs w:val="20"/>
        </w:rPr>
        <w:t xml:space="preserve"> of the Project Launch Meeting</w:t>
      </w:r>
      <w:r w:rsidR="00F504D2">
        <w:rPr>
          <w:rFonts w:cstheme="minorHAnsi"/>
          <w:sz w:val="20"/>
          <w:szCs w:val="20"/>
        </w:rPr>
        <w:t>; and</w:t>
      </w:r>
    </w:p>
    <w:p w14:paraId="02EC34C6" w14:textId="0137C766" w:rsidR="00945EE8" w:rsidRPr="00ED22F1" w:rsidRDefault="00F504D2" w:rsidP="005F7349">
      <w:pPr>
        <w:numPr>
          <w:ilvl w:val="0"/>
          <w:numId w:val="95"/>
        </w:numPr>
        <w:spacing w:after="0" w:line="240" w:lineRule="auto"/>
        <w:jc w:val="both"/>
        <w:rPr>
          <w:rFonts w:cstheme="minorHAnsi"/>
          <w:sz w:val="20"/>
          <w:szCs w:val="20"/>
        </w:rPr>
      </w:pPr>
      <w:r>
        <w:rPr>
          <w:rFonts w:cstheme="minorHAnsi"/>
          <w:sz w:val="20"/>
          <w:szCs w:val="20"/>
        </w:rPr>
        <w:t xml:space="preserve">A Final Call Center Plan. </w:t>
      </w:r>
      <w:r w:rsidR="003B2AD9">
        <w:rPr>
          <w:rFonts w:cstheme="minorHAnsi"/>
          <w:sz w:val="20"/>
          <w:szCs w:val="20"/>
        </w:rPr>
        <w:t xml:space="preserve">See Bid Solicitation Section 4.6, </w:t>
      </w:r>
      <w:r w:rsidR="003B2AD9" w:rsidRPr="00874578">
        <w:rPr>
          <w:rFonts w:cstheme="minorHAnsi"/>
          <w:i/>
          <w:sz w:val="20"/>
          <w:szCs w:val="20"/>
        </w:rPr>
        <w:t>Customer Support Services</w:t>
      </w:r>
      <w:r w:rsidR="003B2AD9">
        <w:rPr>
          <w:rFonts w:cstheme="minorHAnsi"/>
          <w:sz w:val="20"/>
          <w:szCs w:val="20"/>
        </w:rPr>
        <w:t>, for additional information.</w:t>
      </w:r>
      <w:r w:rsidR="003B2AD9" w:rsidDel="003B2AD9">
        <w:rPr>
          <w:rFonts w:cstheme="minorHAnsi"/>
          <w:sz w:val="20"/>
          <w:szCs w:val="20"/>
        </w:rPr>
        <w:t xml:space="preserve"> </w:t>
      </w:r>
    </w:p>
    <w:p w14:paraId="40B09ADF" w14:textId="77777777" w:rsidR="005F7349" w:rsidRPr="00ED22F1" w:rsidRDefault="005F7349" w:rsidP="005F7349">
      <w:pPr>
        <w:spacing w:after="0" w:line="240" w:lineRule="auto"/>
        <w:jc w:val="both"/>
        <w:rPr>
          <w:rFonts w:cstheme="minorHAnsi"/>
          <w:sz w:val="20"/>
          <w:szCs w:val="20"/>
        </w:rPr>
      </w:pPr>
    </w:p>
    <w:p w14:paraId="523229BD" w14:textId="5B208198"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SCM will review</w:t>
      </w:r>
      <w:r w:rsidR="00266368">
        <w:rPr>
          <w:rFonts w:cstheme="minorHAnsi"/>
          <w:sz w:val="20"/>
          <w:szCs w:val="20"/>
        </w:rPr>
        <w:t xml:space="preserve"> </w:t>
      </w:r>
      <w:r w:rsidR="00BB770B">
        <w:rPr>
          <w:rFonts w:cstheme="minorHAnsi"/>
          <w:sz w:val="20"/>
          <w:szCs w:val="20"/>
        </w:rPr>
        <w:t>and approve</w:t>
      </w:r>
      <w:r w:rsidR="00D42875">
        <w:rPr>
          <w:rFonts w:cstheme="minorHAnsi"/>
          <w:sz w:val="20"/>
          <w:szCs w:val="20"/>
        </w:rPr>
        <w:t>, via email,</w:t>
      </w:r>
      <w:r w:rsidR="00BB770B">
        <w:rPr>
          <w:rFonts w:cstheme="minorHAnsi"/>
          <w:sz w:val="20"/>
          <w:szCs w:val="20"/>
        </w:rPr>
        <w:t xml:space="preserve"> the transition plan prior to implementation. The SCM may reject the transition plan and request </w:t>
      </w:r>
      <w:r w:rsidR="007A181D">
        <w:rPr>
          <w:rFonts w:cstheme="minorHAnsi"/>
          <w:sz w:val="20"/>
          <w:szCs w:val="20"/>
        </w:rPr>
        <w:t xml:space="preserve">changes as necessary. The Contractor shall resubmit the transition plan incorporating the SCM’s changes </w:t>
      </w:r>
      <w:r w:rsidR="00266368">
        <w:rPr>
          <w:rFonts w:cstheme="minorHAnsi"/>
          <w:sz w:val="20"/>
          <w:szCs w:val="20"/>
        </w:rPr>
        <w:t xml:space="preserve">and </w:t>
      </w:r>
      <w:r w:rsidR="007A181D">
        <w:rPr>
          <w:rFonts w:cstheme="minorHAnsi"/>
          <w:sz w:val="20"/>
          <w:szCs w:val="20"/>
        </w:rPr>
        <w:t xml:space="preserve">resubmit to the SCM for approval within </w:t>
      </w:r>
      <w:r w:rsidR="00233F03">
        <w:rPr>
          <w:rFonts w:cstheme="minorHAnsi"/>
          <w:sz w:val="20"/>
          <w:szCs w:val="20"/>
        </w:rPr>
        <w:t>seven (</w:t>
      </w:r>
      <w:r w:rsidR="007C3444">
        <w:rPr>
          <w:rFonts w:cstheme="minorHAnsi"/>
          <w:sz w:val="20"/>
          <w:szCs w:val="20"/>
        </w:rPr>
        <w:t>7</w:t>
      </w:r>
      <w:r w:rsidR="00233F03">
        <w:rPr>
          <w:rFonts w:cstheme="minorHAnsi"/>
          <w:sz w:val="20"/>
          <w:szCs w:val="20"/>
        </w:rPr>
        <w:t>)</w:t>
      </w:r>
      <w:r w:rsidR="007A181D">
        <w:rPr>
          <w:rFonts w:cstheme="minorHAnsi"/>
          <w:sz w:val="20"/>
          <w:szCs w:val="20"/>
        </w:rPr>
        <w:t xml:space="preserve"> Business Days of the request, prior to implementation. </w:t>
      </w:r>
    </w:p>
    <w:p w14:paraId="6978117F" w14:textId="77777777" w:rsidR="005F7349" w:rsidRPr="00ED22F1" w:rsidRDefault="005F7349" w:rsidP="005F7349">
      <w:pPr>
        <w:spacing w:after="0" w:line="240" w:lineRule="auto"/>
        <w:jc w:val="both"/>
        <w:rPr>
          <w:rFonts w:cstheme="minorHAnsi"/>
          <w:sz w:val="20"/>
          <w:szCs w:val="20"/>
        </w:rPr>
      </w:pPr>
    </w:p>
    <w:p w14:paraId="3E442D2C" w14:textId="195DDB31" w:rsidR="005F7349" w:rsidRPr="00ED22F1" w:rsidRDefault="005F7349" w:rsidP="004B5784">
      <w:pPr>
        <w:pStyle w:val="Heading2"/>
      </w:pPr>
      <w:bookmarkStart w:id="117" w:name="_Toc180566172"/>
      <w:bookmarkStart w:id="118" w:name="_Toc232581418"/>
      <w:r w:rsidRPr="00ED22F1">
        <w:t>NJCEP PROGRAM ADMINISTRATION AND MANAGEMENT</w:t>
      </w:r>
      <w:bookmarkEnd w:id="117"/>
      <w:bookmarkEnd w:id="118"/>
    </w:p>
    <w:p w14:paraId="30ECA4E7" w14:textId="48719B96" w:rsidR="00072438" w:rsidRDefault="00DF417A" w:rsidP="005F7349">
      <w:pPr>
        <w:spacing w:after="0" w:line="240" w:lineRule="auto"/>
        <w:jc w:val="both"/>
        <w:rPr>
          <w:rFonts w:cstheme="minorHAnsi"/>
          <w:sz w:val="20"/>
          <w:szCs w:val="20"/>
        </w:rPr>
      </w:pPr>
      <w:r w:rsidRPr="00DF417A">
        <w:rPr>
          <w:rFonts w:cstheme="minorHAnsi"/>
          <w:sz w:val="20"/>
          <w:szCs w:val="20"/>
        </w:rPr>
        <w:t>The Contractor shall use project management practices that follow Project Management Institute (PMI) standards and/or project management best practices to help ensure the project remains on time, budget and within scope.</w:t>
      </w:r>
      <w:r w:rsidR="00907C0A">
        <w:rPr>
          <w:rFonts w:cstheme="minorHAnsi"/>
          <w:sz w:val="20"/>
          <w:szCs w:val="20"/>
        </w:rPr>
        <w:t xml:space="preserve"> PMI standards are located at  </w:t>
      </w:r>
      <w:hyperlink r:id="rId80" w:anchor="current-pmi-standards-projects" w:history="1">
        <w:r w:rsidR="00907C0A" w:rsidRPr="007F1C9A">
          <w:rPr>
            <w:rStyle w:val="Hyperlink"/>
            <w:rFonts w:cstheme="minorHAnsi"/>
            <w:sz w:val="20"/>
            <w:szCs w:val="20"/>
          </w:rPr>
          <w:t>https://www.pmi.org/standards/about#current-pmi-standards-projects</w:t>
        </w:r>
      </w:hyperlink>
      <w:r w:rsidR="00907C0A">
        <w:rPr>
          <w:rFonts w:cstheme="minorHAnsi"/>
          <w:sz w:val="20"/>
          <w:szCs w:val="20"/>
        </w:rPr>
        <w:t>.</w:t>
      </w:r>
    </w:p>
    <w:p w14:paraId="41725519" w14:textId="77777777" w:rsidR="00072438" w:rsidRPr="00ED22F1" w:rsidRDefault="00072438" w:rsidP="005F7349">
      <w:pPr>
        <w:spacing w:after="0" w:line="240" w:lineRule="auto"/>
        <w:jc w:val="both"/>
        <w:rPr>
          <w:rFonts w:cstheme="minorHAnsi"/>
          <w:sz w:val="20"/>
          <w:szCs w:val="20"/>
        </w:rPr>
      </w:pPr>
    </w:p>
    <w:p w14:paraId="1FB1931A" w14:textId="15D9B719" w:rsidR="005F7349" w:rsidRPr="00ED22F1" w:rsidRDefault="00175244" w:rsidP="00F76ECC">
      <w:pPr>
        <w:pStyle w:val="Heading3"/>
      </w:pPr>
      <w:bookmarkStart w:id="119" w:name="_Toc180566173"/>
      <w:bookmarkStart w:id="120" w:name="_Toc232581419"/>
      <w:r>
        <w:t>4.2.1</w:t>
      </w:r>
      <w:r>
        <w:tab/>
      </w:r>
      <w:r w:rsidR="005F7349" w:rsidRPr="00ED22F1">
        <w:t>GENERAL REQUIREMENTS</w:t>
      </w:r>
      <w:bookmarkEnd w:id="119"/>
      <w:bookmarkEnd w:id="120"/>
    </w:p>
    <w:p w14:paraId="7A651832" w14:textId="5CB6F591" w:rsidR="005F7349"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program administration and management for all State-led Programs and initiatives in the NJCEP listed </w:t>
      </w:r>
      <w:r>
        <w:rPr>
          <w:rFonts w:cstheme="minorHAnsi"/>
          <w:sz w:val="20"/>
          <w:szCs w:val="20"/>
        </w:rPr>
        <w:t xml:space="preserve">in </w:t>
      </w:r>
      <w:r w:rsidR="00900383">
        <w:rPr>
          <w:rFonts w:cstheme="minorHAnsi"/>
          <w:sz w:val="20"/>
          <w:szCs w:val="20"/>
        </w:rPr>
        <w:t xml:space="preserve">Bid Solicitation </w:t>
      </w:r>
      <w:r>
        <w:rPr>
          <w:rFonts w:cstheme="minorHAnsi"/>
          <w:sz w:val="20"/>
          <w:szCs w:val="20"/>
        </w:rPr>
        <w:t>Section 4.2</w:t>
      </w:r>
      <w:r w:rsidRPr="00ED22F1">
        <w:rPr>
          <w:rFonts w:cstheme="minorHAnsi"/>
          <w:sz w:val="20"/>
          <w:szCs w:val="20"/>
        </w:rPr>
        <w:t xml:space="preserve">, including SuSI </w:t>
      </w:r>
      <w:r w:rsidR="00BB770B">
        <w:rPr>
          <w:rFonts w:cstheme="minorHAnsi"/>
          <w:sz w:val="20"/>
          <w:szCs w:val="20"/>
        </w:rPr>
        <w:t>r</w:t>
      </w:r>
      <w:r w:rsidRPr="00ED22F1">
        <w:rPr>
          <w:rFonts w:cstheme="minorHAnsi"/>
          <w:sz w:val="20"/>
          <w:szCs w:val="20"/>
        </w:rPr>
        <w:t>egistration processes subject to the Renewable Portfolio Standard (RPS), and for all modifications resulting from current or future NJCEP Compliance Filings during the pendency of the Contract.  The Contractor shall also provide assistance to the Board in its management and supervision of</w:t>
      </w:r>
      <w:r>
        <w:rPr>
          <w:rFonts w:cstheme="minorHAnsi"/>
          <w:sz w:val="20"/>
          <w:szCs w:val="20"/>
        </w:rPr>
        <w:t xml:space="preserve"> </w:t>
      </w:r>
      <w:r w:rsidR="00327F88">
        <w:rPr>
          <w:rFonts w:cstheme="minorHAnsi"/>
          <w:sz w:val="20"/>
          <w:szCs w:val="20"/>
        </w:rPr>
        <w:t>U</w:t>
      </w:r>
      <w:r>
        <w:rPr>
          <w:rFonts w:cstheme="minorHAnsi"/>
          <w:sz w:val="20"/>
          <w:szCs w:val="20"/>
        </w:rPr>
        <w:t xml:space="preserve">tility-led </w:t>
      </w:r>
      <w:r w:rsidRPr="00ED22F1">
        <w:rPr>
          <w:rFonts w:cstheme="minorHAnsi"/>
          <w:sz w:val="20"/>
          <w:szCs w:val="20"/>
        </w:rPr>
        <w:t>EE programs.</w:t>
      </w:r>
    </w:p>
    <w:p w14:paraId="5E438CCA" w14:textId="77777777" w:rsidR="00930236" w:rsidRDefault="00930236" w:rsidP="005F7349">
      <w:pPr>
        <w:spacing w:after="0" w:line="240" w:lineRule="auto"/>
        <w:jc w:val="both"/>
        <w:rPr>
          <w:rFonts w:cstheme="minorHAnsi"/>
          <w:sz w:val="20"/>
          <w:szCs w:val="20"/>
        </w:rPr>
      </w:pPr>
    </w:p>
    <w:p w14:paraId="7BE12EF3" w14:textId="6FDE7FBE" w:rsidR="00930236" w:rsidRPr="00930236" w:rsidRDefault="00930236" w:rsidP="00930236">
      <w:pPr>
        <w:spacing w:after="0" w:line="240" w:lineRule="auto"/>
        <w:jc w:val="both"/>
        <w:rPr>
          <w:rFonts w:cstheme="minorHAnsi"/>
          <w:sz w:val="20"/>
          <w:szCs w:val="20"/>
        </w:rPr>
      </w:pPr>
      <w:r w:rsidRPr="00930236">
        <w:rPr>
          <w:rFonts w:cstheme="minorHAnsi"/>
          <w:sz w:val="20"/>
          <w:szCs w:val="20"/>
        </w:rPr>
        <w:t xml:space="preserve">The Contractor shall categorize the personnel performing the Local Government Energy Audits (LGEA) into the following classes: </w:t>
      </w:r>
    </w:p>
    <w:p w14:paraId="08D315B2" w14:textId="3F598398" w:rsidR="00930236" w:rsidRPr="00BB770B" w:rsidRDefault="00930236" w:rsidP="005E283A">
      <w:pPr>
        <w:pStyle w:val="ListParagraph"/>
        <w:numPr>
          <w:ilvl w:val="0"/>
          <w:numId w:val="220"/>
        </w:numPr>
        <w:rPr>
          <w:rFonts w:asciiTheme="minorHAnsi" w:hAnsiTheme="minorHAnsi" w:cstheme="minorHAnsi"/>
          <w:sz w:val="20"/>
          <w:szCs w:val="20"/>
        </w:rPr>
      </w:pPr>
      <w:r w:rsidRPr="00BB770B">
        <w:rPr>
          <w:rFonts w:asciiTheme="minorHAnsi" w:hAnsiTheme="minorHAnsi" w:cstheme="minorHAnsi"/>
          <w:sz w:val="20"/>
          <w:szCs w:val="20"/>
        </w:rPr>
        <w:t xml:space="preserve">Engineer; </w:t>
      </w:r>
    </w:p>
    <w:p w14:paraId="24F3F30E" w14:textId="681A2BEB" w:rsidR="00930236" w:rsidRPr="00BB770B" w:rsidRDefault="00930236" w:rsidP="005E283A">
      <w:pPr>
        <w:pStyle w:val="ListParagraph"/>
        <w:numPr>
          <w:ilvl w:val="0"/>
          <w:numId w:val="220"/>
        </w:numPr>
        <w:rPr>
          <w:rFonts w:asciiTheme="minorHAnsi" w:hAnsiTheme="minorHAnsi" w:cstheme="minorHAnsi"/>
          <w:sz w:val="20"/>
          <w:szCs w:val="20"/>
        </w:rPr>
      </w:pPr>
      <w:r w:rsidRPr="00BB770B">
        <w:rPr>
          <w:rFonts w:asciiTheme="minorHAnsi" w:hAnsiTheme="minorHAnsi" w:cstheme="minorHAnsi"/>
          <w:sz w:val="20"/>
          <w:szCs w:val="20"/>
        </w:rPr>
        <w:t xml:space="preserve">Certified Energy Auditor (certification from the Association of Energy Engineers); </w:t>
      </w:r>
    </w:p>
    <w:p w14:paraId="3DC02C10" w14:textId="4F13BE12" w:rsidR="00930236" w:rsidRPr="00BB770B" w:rsidRDefault="00930236" w:rsidP="005E283A">
      <w:pPr>
        <w:pStyle w:val="ListParagraph"/>
        <w:numPr>
          <w:ilvl w:val="0"/>
          <w:numId w:val="220"/>
        </w:numPr>
        <w:rPr>
          <w:rFonts w:asciiTheme="minorHAnsi" w:hAnsiTheme="minorHAnsi" w:cstheme="minorHAnsi"/>
          <w:sz w:val="20"/>
          <w:szCs w:val="20"/>
        </w:rPr>
      </w:pPr>
      <w:r w:rsidRPr="00BB770B">
        <w:rPr>
          <w:rFonts w:asciiTheme="minorHAnsi" w:hAnsiTheme="minorHAnsi" w:cstheme="minorHAnsi"/>
          <w:sz w:val="20"/>
          <w:szCs w:val="20"/>
        </w:rPr>
        <w:t xml:space="preserve">Laborer; </w:t>
      </w:r>
    </w:p>
    <w:p w14:paraId="106742B3" w14:textId="436FA15D" w:rsidR="00930236" w:rsidRPr="00BB770B" w:rsidRDefault="00930236" w:rsidP="005E283A">
      <w:pPr>
        <w:pStyle w:val="ListParagraph"/>
        <w:numPr>
          <w:ilvl w:val="0"/>
          <w:numId w:val="220"/>
        </w:numPr>
        <w:rPr>
          <w:rFonts w:asciiTheme="minorHAnsi" w:hAnsiTheme="minorHAnsi" w:cstheme="minorHAnsi"/>
          <w:sz w:val="20"/>
          <w:szCs w:val="20"/>
        </w:rPr>
      </w:pPr>
      <w:r w:rsidRPr="00BB770B">
        <w:rPr>
          <w:rFonts w:asciiTheme="minorHAnsi" w:hAnsiTheme="minorHAnsi" w:cstheme="minorHAnsi"/>
          <w:sz w:val="20"/>
          <w:szCs w:val="20"/>
        </w:rPr>
        <w:t xml:space="preserve">Technician; </w:t>
      </w:r>
    </w:p>
    <w:p w14:paraId="64767B2E" w14:textId="2C8E4B0C" w:rsidR="00930236" w:rsidRPr="00BB770B" w:rsidRDefault="00930236" w:rsidP="005E283A">
      <w:pPr>
        <w:pStyle w:val="ListParagraph"/>
        <w:numPr>
          <w:ilvl w:val="0"/>
          <w:numId w:val="220"/>
        </w:numPr>
        <w:rPr>
          <w:rFonts w:asciiTheme="minorHAnsi" w:hAnsiTheme="minorHAnsi" w:cstheme="minorHAnsi"/>
          <w:sz w:val="20"/>
          <w:szCs w:val="20"/>
        </w:rPr>
      </w:pPr>
      <w:r w:rsidRPr="00BB770B">
        <w:rPr>
          <w:rFonts w:asciiTheme="minorHAnsi" w:hAnsiTheme="minorHAnsi" w:cstheme="minorHAnsi"/>
          <w:sz w:val="20"/>
          <w:szCs w:val="20"/>
        </w:rPr>
        <w:t>HVAC Specialist; and</w:t>
      </w:r>
    </w:p>
    <w:p w14:paraId="30608FB8" w14:textId="69E1D22A" w:rsidR="00930236" w:rsidRPr="00BB770B" w:rsidRDefault="00930236" w:rsidP="005E283A">
      <w:pPr>
        <w:pStyle w:val="ListParagraph"/>
        <w:numPr>
          <w:ilvl w:val="0"/>
          <w:numId w:val="220"/>
        </w:numPr>
        <w:rPr>
          <w:rFonts w:asciiTheme="minorHAnsi" w:hAnsiTheme="minorHAnsi" w:cstheme="minorHAnsi"/>
          <w:sz w:val="20"/>
          <w:szCs w:val="20"/>
        </w:rPr>
      </w:pPr>
      <w:r w:rsidRPr="00BB770B">
        <w:rPr>
          <w:rFonts w:asciiTheme="minorHAnsi" w:hAnsiTheme="minorHAnsi" w:cstheme="minorHAnsi"/>
          <w:sz w:val="20"/>
          <w:szCs w:val="20"/>
        </w:rPr>
        <w:t xml:space="preserve">Administrative Support. </w:t>
      </w:r>
    </w:p>
    <w:p w14:paraId="135E2882" w14:textId="77777777" w:rsidR="005F7349" w:rsidRPr="00ED22F1" w:rsidRDefault="005F7349" w:rsidP="005F7349">
      <w:pPr>
        <w:spacing w:after="0" w:line="240" w:lineRule="auto"/>
        <w:jc w:val="both"/>
        <w:rPr>
          <w:rFonts w:cstheme="minorHAnsi"/>
          <w:sz w:val="20"/>
          <w:szCs w:val="20"/>
        </w:rPr>
      </w:pPr>
    </w:p>
    <w:p w14:paraId="1E44BDE6" w14:textId="31A07B0E"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Current programs and new programs are subject to revision and change by the Board.  The Board or </w:t>
      </w:r>
      <w:r>
        <w:rPr>
          <w:rFonts w:cstheme="minorHAnsi"/>
          <w:sz w:val="20"/>
          <w:szCs w:val="20"/>
        </w:rPr>
        <w:t>BPU s</w:t>
      </w:r>
      <w:r w:rsidRPr="00ED22F1">
        <w:rPr>
          <w:rFonts w:cstheme="minorHAnsi"/>
          <w:sz w:val="20"/>
          <w:szCs w:val="20"/>
        </w:rPr>
        <w:t>taff may request revisions and changes to all programs.</w:t>
      </w:r>
    </w:p>
    <w:p w14:paraId="0DAFA432" w14:textId="20721EA9" w:rsidR="00EC74AF" w:rsidRDefault="00EC74AF" w:rsidP="00EC74AF">
      <w:pPr>
        <w:spacing w:after="0" w:line="240" w:lineRule="auto"/>
        <w:jc w:val="both"/>
        <w:rPr>
          <w:rFonts w:cstheme="minorHAnsi"/>
          <w:sz w:val="20"/>
          <w:szCs w:val="20"/>
        </w:rPr>
      </w:pPr>
    </w:p>
    <w:p w14:paraId="2A25C6DE" w14:textId="225AA8FC" w:rsidR="00D632FE" w:rsidRPr="005D13E3" w:rsidRDefault="00D632FE" w:rsidP="00D632FE">
      <w:pPr>
        <w:pStyle w:val="Heading4"/>
        <w:numPr>
          <w:ilvl w:val="0"/>
          <w:numId w:val="0"/>
        </w:numPr>
        <w:ind w:left="864" w:hanging="864"/>
        <w:rPr>
          <w:rFonts w:cstheme="minorHAnsi"/>
          <w:b w:val="0"/>
          <w:bCs w:val="0"/>
          <w:sz w:val="20"/>
          <w:szCs w:val="20"/>
        </w:rPr>
      </w:pPr>
      <w:r>
        <w:rPr>
          <w:sz w:val="20"/>
          <w:szCs w:val="20"/>
        </w:rPr>
        <w:t>4.2.1.1</w:t>
      </w:r>
      <w:r w:rsidRPr="005D13E3">
        <w:rPr>
          <w:sz w:val="20"/>
          <w:szCs w:val="20"/>
        </w:rPr>
        <w:t xml:space="preserve">   </w:t>
      </w:r>
      <w:r>
        <w:rPr>
          <w:sz w:val="20"/>
          <w:szCs w:val="20"/>
        </w:rPr>
        <w:t xml:space="preserve">  </w:t>
      </w:r>
      <w:r w:rsidRPr="005D13E3">
        <w:rPr>
          <w:sz w:val="20"/>
          <w:szCs w:val="20"/>
        </w:rPr>
        <w:t xml:space="preserve"> </w:t>
      </w:r>
      <w:r>
        <w:rPr>
          <w:sz w:val="20"/>
          <w:szCs w:val="20"/>
        </w:rPr>
        <w:t>SOLAR PROGRAMS</w:t>
      </w:r>
    </w:p>
    <w:p w14:paraId="08C0A714" w14:textId="520FF568" w:rsidR="005F7349" w:rsidRPr="002A30FB" w:rsidRDefault="005F7349" w:rsidP="005F7349">
      <w:pPr>
        <w:spacing w:after="0" w:line="240" w:lineRule="auto"/>
        <w:jc w:val="both"/>
        <w:rPr>
          <w:rFonts w:cstheme="minorHAnsi"/>
          <w:sz w:val="20"/>
          <w:szCs w:val="20"/>
        </w:rPr>
      </w:pPr>
      <w:r w:rsidRPr="002A30FB">
        <w:rPr>
          <w:rFonts w:cstheme="minorHAnsi"/>
          <w:sz w:val="20"/>
          <w:szCs w:val="20"/>
        </w:rPr>
        <w:t xml:space="preserve">The Contractor </w:t>
      </w:r>
      <w:r w:rsidR="00233F03">
        <w:rPr>
          <w:rFonts w:cstheme="minorHAnsi"/>
          <w:sz w:val="20"/>
          <w:szCs w:val="20"/>
        </w:rPr>
        <w:t xml:space="preserve">shall </w:t>
      </w:r>
      <w:r w:rsidRPr="002A30FB">
        <w:rPr>
          <w:rFonts w:cstheme="minorHAnsi"/>
          <w:sz w:val="20"/>
          <w:szCs w:val="20"/>
        </w:rPr>
        <w:t xml:space="preserve">be required to provide constituent services to market participants in each of the three </w:t>
      </w:r>
      <w:r w:rsidR="00233F03">
        <w:rPr>
          <w:rFonts w:cstheme="minorHAnsi"/>
          <w:sz w:val="20"/>
          <w:szCs w:val="20"/>
        </w:rPr>
        <w:t xml:space="preserve">(3) </w:t>
      </w:r>
      <w:r w:rsidRPr="002A30FB">
        <w:rPr>
          <w:rFonts w:cstheme="minorHAnsi"/>
          <w:sz w:val="20"/>
          <w:szCs w:val="20"/>
        </w:rPr>
        <w:t>solar incentive programs (SREC, TI, and SuSI</w:t>
      </w:r>
      <w:r w:rsidR="003A5442">
        <w:rPr>
          <w:rFonts w:cstheme="minorHAnsi"/>
          <w:sz w:val="20"/>
          <w:szCs w:val="20"/>
        </w:rPr>
        <w:t>)</w:t>
      </w:r>
      <w:r w:rsidRPr="002A30FB">
        <w:rPr>
          <w:rFonts w:cstheme="minorHAnsi"/>
          <w:sz w:val="20"/>
          <w:szCs w:val="20"/>
        </w:rPr>
        <w:t xml:space="preserve"> and facilitate the SuSI registration process for SuSI market participants.  </w:t>
      </w:r>
      <w:r>
        <w:rPr>
          <w:rFonts w:cstheme="minorHAnsi"/>
          <w:sz w:val="20"/>
          <w:szCs w:val="20"/>
        </w:rPr>
        <w:t>During</w:t>
      </w:r>
      <w:r w:rsidRPr="002A30FB">
        <w:rPr>
          <w:rFonts w:cstheme="minorHAnsi"/>
          <w:sz w:val="20"/>
          <w:szCs w:val="20"/>
        </w:rPr>
        <w:t xml:space="preserve"> implementation</w:t>
      </w:r>
      <w:r>
        <w:rPr>
          <w:rFonts w:cstheme="minorHAnsi"/>
          <w:sz w:val="20"/>
          <w:szCs w:val="20"/>
        </w:rPr>
        <w:t xml:space="preserve"> and </w:t>
      </w:r>
      <w:r w:rsidR="009059A4">
        <w:rPr>
          <w:rFonts w:cstheme="minorHAnsi"/>
          <w:sz w:val="20"/>
          <w:szCs w:val="20"/>
        </w:rPr>
        <w:t>for the life of the Contract,</w:t>
      </w:r>
      <w:r w:rsidRPr="002A30FB">
        <w:rPr>
          <w:rFonts w:cstheme="minorHAnsi"/>
          <w:sz w:val="20"/>
          <w:szCs w:val="20"/>
        </w:rPr>
        <w:t xml:space="preserve"> the Contractor must adopt web-based registration portals for the active solar programs (TI program and SuSI program</w:t>
      </w:r>
      <w:r w:rsidR="00882A15">
        <w:rPr>
          <w:rFonts w:cstheme="minorHAnsi"/>
          <w:sz w:val="20"/>
          <w:szCs w:val="20"/>
        </w:rPr>
        <w:t>)</w:t>
      </w:r>
      <w:r w:rsidRPr="002A30FB">
        <w:rPr>
          <w:rFonts w:cstheme="minorHAnsi"/>
          <w:sz w:val="20"/>
          <w:szCs w:val="20"/>
        </w:rPr>
        <w:t xml:space="preserve">.  The </w:t>
      </w:r>
      <w:r>
        <w:rPr>
          <w:rFonts w:cstheme="minorHAnsi"/>
          <w:sz w:val="20"/>
          <w:szCs w:val="20"/>
        </w:rPr>
        <w:t>Contractor</w:t>
      </w:r>
      <w:r w:rsidRPr="002A30FB">
        <w:rPr>
          <w:rFonts w:cstheme="minorHAnsi"/>
          <w:sz w:val="20"/>
          <w:szCs w:val="20"/>
        </w:rPr>
        <w:t xml:space="preserve"> </w:t>
      </w:r>
      <w:r w:rsidR="00233F03">
        <w:rPr>
          <w:rFonts w:cstheme="minorHAnsi"/>
          <w:sz w:val="20"/>
          <w:szCs w:val="20"/>
        </w:rPr>
        <w:t>shall</w:t>
      </w:r>
      <w:r w:rsidR="00233F03" w:rsidRPr="002A30FB">
        <w:rPr>
          <w:rFonts w:cstheme="minorHAnsi"/>
          <w:sz w:val="20"/>
          <w:szCs w:val="20"/>
        </w:rPr>
        <w:t xml:space="preserve"> </w:t>
      </w:r>
      <w:r w:rsidRPr="002A30FB">
        <w:rPr>
          <w:rFonts w:cstheme="minorHAnsi"/>
          <w:sz w:val="20"/>
          <w:szCs w:val="20"/>
        </w:rPr>
        <w:t xml:space="preserve">be expected to work closely with the Board and </w:t>
      </w:r>
      <w:r>
        <w:rPr>
          <w:rFonts w:cstheme="minorHAnsi"/>
          <w:sz w:val="20"/>
          <w:szCs w:val="20"/>
        </w:rPr>
        <w:t>BPU</w:t>
      </w:r>
      <w:r w:rsidRPr="002A30FB">
        <w:rPr>
          <w:rFonts w:cstheme="minorHAnsi"/>
          <w:sz w:val="20"/>
          <w:szCs w:val="20"/>
        </w:rPr>
        <w:t xml:space="preserve"> </w:t>
      </w:r>
      <w:r>
        <w:rPr>
          <w:rFonts w:cstheme="minorHAnsi"/>
          <w:sz w:val="20"/>
          <w:szCs w:val="20"/>
        </w:rPr>
        <w:t>s</w:t>
      </w:r>
      <w:r w:rsidRPr="002A30FB">
        <w:rPr>
          <w:rFonts w:cstheme="minorHAnsi"/>
          <w:sz w:val="20"/>
          <w:szCs w:val="20"/>
        </w:rPr>
        <w:t>taff to efficiently facilitate the design and implementation of new solar programs as directed by the CEA and the Solar Act of 2021,</w:t>
      </w:r>
      <w:r w:rsidR="00E512F8">
        <w:rPr>
          <w:rFonts w:cstheme="minorHAnsi"/>
          <w:sz w:val="20"/>
          <w:szCs w:val="20"/>
        </w:rPr>
        <w:t xml:space="preserve"> located at </w:t>
      </w:r>
      <w:hyperlink r:id="rId81" w:history="1">
        <w:r w:rsidR="00E512F8" w:rsidRPr="00E512F8">
          <w:rPr>
            <w:rStyle w:val="Hyperlink"/>
            <w:rFonts w:cstheme="minorHAnsi"/>
            <w:sz w:val="20"/>
            <w:szCs w:val="20"/>
          </w:rPr>
          <w:t>P.L. 2021, c.169 (A4554 ACS)</w:t>
        </w:r>
      </w:hyperlink>
      <w:r w:rsidR="00E512F8">
        <w:rPr>
          <w:rFonts w:cstheme="minorHAnsi"/>
          <w:sz w:val="20"/>
          <w:szCs w:val="20"/>
        </w:rPr>
        <w:t>,</w:t>
      </w:r>
      <w:r w:rsidRPr="002A30FB">
        <w:rPr>
          <w:rFonts w:cstheme="minorHAnsi"/>
          <w:sz w:val="20"/>
          <w:szCs w:val="20"/>
        </w:rPr>
        <w:t xml:space="preserve"> as well as any other program changes or innovations that may result from new legislative mandates or Board policy.</w:t>
      </w:r>
    </w:p>
    <w:p w14:paraId="61D660A9" w14:textId="77777777" w:rsidR="005F7349" w:rsidRPr="00ED22F1" w:rsidRDefault="005F7349" w:rsidP="005F7349">
      <w:pPr>
        <w:spacing w:after="0" w:line="240" w:lineRule="auto"/>
        <w:jc w:val="both"/>
        <w:rPr>
          <w:rFonts w:cstheme="minorHAnsi"/>
          <w:b/>
          <w:sz w:val="20"/>
          <w:szCs w:val="20"/>
        </w:rPr>
      </w:pPr>
    </w:p>
    <w:p w14:paraId="78472EA6" w14:textId="2FA026D2"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Registrations for the Solar programs shall be managed in a </w:t>
      </w:r>
      <w:r>
        <w:rPr>
          <w:rFonts w:cstheme="minorHAnsi"/>
          <w:sz w:val="20"/>
          <w:szCs w:val="20"/>
        </w:rPr>
        <w:t>S</w:t>
      </w:r>
      <w:r w:rsidRPr="00ED22F1">
        <w:rPr>
          <w:rFonts w:cstheme="minorHAnsi"/>
          <w:sz w:val="20"/>
          <w:szCs w:val="20"/>
        </w:rPr>
        <w:t>oftware-as-a-</w:t>
      </w:r>
      <w:r>
        <w:rPr>
          <w:rFonts w:cstheme="minorHAnsi"/>
          <w:sz w:val="20"/>
          <w:szCs w:val="20"/>
        </w:rPr>
        <w:t>S</w:t>
      </w:r>
      <w:r w:rsidRPr="00ED22F1">
        <w:rPr>
          <w:rFonts w:cstheme="minorHAnsi"/>
          <w:sz w:val="20"/>
          <w:szCs w:val="20"/>
        </w:rPr>
        <w:t>ervice</w:t>
      </w:r>
      <w:r w:rsidR="00233F03">
        <w:rPr>
          <w:rFonts w:cstheme="minorHAnsi"/>
          <w:sz w:val="20"/>
          <w:szCs w:val="20"/>
        </w:rPr>
        <w:t xml:space="preserve"> </w:t>
      </w:r>
      <w:r w:rsidRPr="00ED22F1">
        <w:rPr>
          <w:rFonts w:cstheme="minorHAnsi"/>
          <w:sz w:val="20"/>
          <w:szCs w:val="20"/>
        </w:rPr>
        <w:t>cloud</w:t>
      </w:r>
      <w:r w:rsidR="00233F03">
        <w:rPr>
          <w:rFonts w:cstheme="minorHAnsi"/>
          <w:sz w:val="20"/>
          <w:szCs w:val="20"/>
        </w:rPr>
        <w:t>-</w:t>
      </w:r>
      <w:r w:rsidRPr="00ED22F1">
        <w:rPr>
          <w:rFonts w:cstheme="minorHAnsi"/>
          <w:sz w:val="20"/>
          <w:szCs w:val="20"/>
        </w:rPr>
        <w:t>based service (“Cloud Software as a Service” or “SaaS”</w:t>
      </w:r>
      <w:r>
        <w:rPr>
          <w:rFonts w:cstheme="minorHAnsi"/>
          <w:sz w:val="20"/>
          <w:szCs w:val="20"/>
        </w:rPr>
        <w:t>)</w:t>
      </w:r>
      <w:r w:rsidRPr="00ED22F1">
        <w:rPr>
          <w:rFonts w:cstheme="minorHAnsi"/>
          <w:sz w:val="20"/>
          <w:szCs w:val="20"/>
        </w:rPr>
        <w:t xml:space="preserve"> that is commercially available and off-the-shelf, with the ability for necessary c</w:t>
      </w:r>
      <w:r>
        <w:rPr>
          <w:rFonts w:cstheme="minorHAnsi"/>
          <w:sz w:val="20"/>
          <w:szCs w:val="20"/>
        </w:rPr>
        <w:t>onfiguration</w:t>
      </w:r>
      <w:r w:rsidRPr="00ED22F1">
        <w:rPr>
          <w:rFonts w:cstheme="minorHAnsi"/>
          <w:sz w:val="20"/>
          <w:szCs w:val="20"/>
        </w:rPr>
        <w:t>s</w:t>
      </w:r>
      <w:r>
        <w:rPr>
          <w:rFonts w:cstheme="minorHAnsi"/>
          <w:sz w:val="20"/>
          <w:szCs w:val="20"/>
        </w:rPr>
        <w:t xml:space="preserve"> as deemed necessary to accommodate any relevant program</w:t>
      </w:r>
      <w:r w:rsidRPr="00ED22F1">
        <w:rPr>
          <w:rFonts w:cstheme="minorHAnsi"/>
          <w:sz w:val="20"/>
          <w:szCs w:val="20"/>
        </w:rPr>
        <w:t xml:space="preserve">.  The Contractor shall ensure the </w:t>
      </w:r>
      <w:r>
        <w:rPr>
          <w:rFonts w:cstheme="minorHAnsi"/>
          <w:sz w:val="20"/>
          <w:szCs w:val="20"/>
        </w:rPr>
        <w:t xml:space="preserve">SaaS </w:t>
      </w:r>
      <w:r w:rsidRPr="00ED22F1">
        <w:rPr>
          <w:rFonts w:cstheme="minorHAnsi"/>
          <w:sz w:val="20"/>
          <w:szCs w:val="20"/>
        </w:rPr>
        <w:t xml:space="preserve">is in compliance with the State’s security policies.  The </w:t>
      </w:r>
      <w:r w:rsidRPr="00ED22F1">
        <w:rPr>
          <w:rFonts w:cstheme="minorHAnsi"/>
          <w:sz w:val="20"/>
          <w:szCs w:val="20"/>
        </w:rPr>
        <w:lastRenderedPageBreak/>
        <w:t>S</w:t>
      </w:r>
      <w:r>
        <w:rPr>
          <w:rFonts w:cstheme="minorHAnsi"/>
          <w:sz w:val="20"/>
          <w:szCs w:val="20"/>
        </w:rPr>
        <w:t>aaS</w:t>
      </w:r>
      <w:r w:rsidRPr="00ED22F1">
        <w:rPr>
          <w:rFonts w:cstheme="minorHAnsi"/>
          <w:sz w:val="20"/>
          <w:szCs w:val="20"/>
        </w:rPr>
        <w:t xml:space="preserve"> shall be capable of interfacing with the IMS and the NJCEP website.</w:t>
      </w:r>
      <w:r w:rsidR="00DE5FC0">
        <w:rPr>
          <w:rFonts w:cstheme="minorHAnsi"/>
          <w:sz w:val="20"/>
          <w:szCs w:val="20"/>
        </w:rPr>
        <w:t xml:space="preserve"> </w:t>
      </w:r>
      <w:r w:rsidR="00DE5FC0" w:rsidRPr="00DE5FC0">
        <w:rPr>
          <w:rFonts w:cstheme="minorHAnsi"/>
          <w:sz w:val="20"/>
          <w:szCs w:val="20"/>
        </w:rPr>
        <w:t xml:space="preserve">The Contractor shall transfer the configuration of </w:t>
      </w:r>
      <w:r w:rsidR="00DE5FC0">
        <w:rPr>
          <w:rFonts w:cstheme="minorHAnsi"/>
          <w:sz w:val="20"/>
          <w:szCs w:val="20"/>
        </w:rPr>
        <w:t>the SaaS</w:t>
      </w:r>
      <w:r w:rsidR="00DE5FC0" w:rsidRPr="00DE5FC0">
        <w:rPr>
          <w:rFonts w:cstheme="minorHAnsi"/>
          <w:sz w:val="20"/>
          <w:szCs w:val="20"/>
        </w:rPr>
        <w:t xml:space="preserve"> along with all data to the BPU or a BPU designated Contractor at the conclusion of the </w:t>
      </w:r>
      <w:r w:rsidR="00175244">
        <w:rPr>
          <w:rFonts w:cstheme="minorHAnsi"/>
          <w:sz w:val="20"/>
          <w:szCs w:val="20"/>
        </w:rPr>
        <w:t>C</w:t>
      </w:r>
      <w:r w:rsidR="00175244" w:rsidRPr="00DE5FC0">
        <w:rPr>
          <w:rFonts w:cstheme="minorHAnsi"/>
          <w:sz w:val="20"/>
          <w:szCs w:val="20"/>
        </w:rPr>
        <w:t>ontract</w:t>
      </w:r>
      <w:r w:rsidR="00DE5FC0" w:rsidRPr="00DE5FC0">
        <w:rPr>
          <w:rFonts w:cstheme="minorHAnsi"/>
          <w:sz w:val="20"/>
          <w:szCs w:val="20"/>
        </w:rPr>
        <w:t>.</w:t>
      </w:r>
    </w:p>
    <w:p w14:paraId="5DD58ECA" w14:textId="77777777" w:rsidR="005F7349" w:rsidRPr="00ED22F1" w:rsidRDefault="005F7349" w:rsidP="005F7349">
      <w:pPr>
        <w:spacing w:after="0" w:line="240" w:lineRule="auto"/>
        <w:jc w:val="both"/>
        <w:rPr>
          <w:rFonts w:cstheme="minorHAnsi"/>
          <w:sz w:val="20"/>
          <w:szCs w:val="20"/>
        </w:rPr>
      </w:pPr>
    </w:p>
    <w:p w14:paraId="64D3B838" w14:textId="68AEEE3F" w:rsidR="005F7349" w:rsidRPr="00ED22F1" w:rsidRDefault="005F7349" w:rsidP="005F7349">
      <w:pPr>
        <w:spacing w:after="0" w:line="240" w:lineRule="auto"/>
        <w:jc w:val="both"/>
        <w:rPr>
          <w:rFonts w:cstheme="minorHAnsi"/>
          <w:sz w:val="20"/>
          <w:szCs w:val="20"/>
        </w:rPr>
      </w:pPr>
      <w:r w:rsidRPr="009A1AE0">
        <w:rPr>
          <w:rFonts w:cstheme="minorHAnsi"/>
          <w:sz w:val="20"/>
          <w:szCs w:val="20"/>
        </w:rPr>
        <w:t xml:space="preserve">The Contractor shall receive </w:t>
      </w:r>
      <w:r>
        <w:rPr>
          <w:rFonts w:cstheme="minorHAnsi"/>
          <w:sz w:val="20"/>
          <w:szCs w:val="20"/>
        </w:rPr>
        <w:t>legacy data</w:t>
      </w:r>
      <w:r w:rsidR="00193BFD">
        <w:rPr>
          <w:rFonts w:cstheme="minorHAnsi"/>
          <w:sz w:val="20"/>
          <w:szCs w:val="20"/>
        </w:rPr>
        <w:t>, in coordination with th</w:t>
      </w:r>
      <w:r w:rsidR="00D42875">
        <w:rPr>
          <w:rFonts w:cstheme="minorHAnsi"/>
          <w:sz w:val="20"/>
          <w:szCs w:val="20"/>
        </w:rPr>
        <w:t>e vendor of the expired Contract,</w:t>
      </w:r>
      <w:r>
        <w:rPr>
          <w:rFonts w:cstheme="minorHAnsi"/>
          <w:sz w:val="20"/>
          <w:szCs w:val="20"/>
        </w:rPr>
        <w:t xml:space="preserve"> in industry standard format </w:t>
      </w:r>
      <w:r w:rsidRPr="009A1AE0">
        <w:rPr>
          <w:rFonts w:cstheme="minorHAnsi"/>
          <w:sz w:val="20"/>
          <w:szCs w:val="20"/>
        </w:rPr>
        <w:t xml:space="preserve">of all solar projects from the </w:t>
      </w:r>
      <w:r w:rsidR="008163FC">
        <w:rPr>
          <w:rFonts w:cstheme="minorHAnsi"/>
          <w:sz w:val="20"/>
          <w:szCs w:val="20"/>
        </w:rPr>
        <w:t xml:space="preserve">expiring </w:t>
      </w:r>
      <w:r w:rsidR="00175244">
        <w:rPr>
          <w:rFonts w:cstheme="minorHAnsi"/>
          <w:sz w:val="20"/>
          <w:szCs w:val="20"/>
        </w:rPr>
        <w:t>Contract</w:t>
      </w:r>
      <w:r w:rsidR="00175244" w:rsidRPr="009A1AE0">
        <w:rPr>
          <w:rFonts w:cstheme="minorHAnsi"/>
          <w:sz w:val="20"/>
          <w:szCs w:val="20"/>
        </w:rPr>
        <w:t xml:space="preserve"> </w:t>
      </w:r>
      <w:r>
        <w:rPr>
          <w:rFonts w:cstheme="minorHAnsi"/>
          <w:sz w:val="20"/>
          <w:szCs w:val="20"/>
        </w:rPr>
        <w:t xml:space="preserve">and </w:t>
      </w:r>
      <w:r w:rsidRPr="009A1AE0">
        <w:rPr>
          <w:rFonts w:cstheme="minorHAnsi"/>
          <w:sz w:val="20"/>
          <w:szCs w:val="20"/>
        </w:rPr>
        <w:t>create a comprehensive database with an interactive dashboard.  The dashboard shall have a user interface and present data in an informative way</w:t>
      </w:r>
      <w:r>
        <w:rPr>
          <w:rFonts w:cstheme="minorHAnsi"/>
          <w:sz w:val="20"/>
          <w:szCs w:val="20"/>
        </w:rPr>
        <w:t xml:space="preserve"> per the discretion of BPU staff</w:t>
      </w:r>
      <w:r w:rsidRPr="009A1AE0">
        <w:rPr>
          <w:rFonts w:cstheme="minorHAnsi"/>
          <w:sz w:val="20"/>
          <w:szCs w:val="20"/>
        </w:rPr>
        <w:t>.  The S</w:t>
      </w:r>
      <w:r>
        <w:rPr>
          <w:rFonts w:cstheme="minorHAnsi"/>
          <w:sz w:val="20"/>
          <w:szCs w:val="20"/>
        </w:rPr>
        <w:t>aaS</w:t>
      </w:r>
      <w:r w:rsidRPr="009A1AE0">
        <w:rPr>
          <w:rFonts w:cstheme="minorHAnsi"/>
          <w:sz w:val="20"/>
          <w:szCs w:val="20"/>
        </w:rPr>
        <w:t xml:space="preserve"> sh</w:t>
      </w:r>
      <w:r w:rsidR="00E85364">
        <w:rPr>
          <w:rFonts w:cstheme="minorHAnsi"/>
          <w:sz w:val="20"/>
          <w:szCs w:val="20"/>
        </w:rPr>
        <w:t xml:space="preserve">all </w:t>
      </w:r>
      <w:r w:rsidRPr="009A1AE0">
        <w:rPr>
          <w:rFonts w:cstheme="minorHAnsi"/>
          <w:sz w:val="20"/>
          <w:szCs w:val="20"/>
        </w:rPr>
        <w:t xml:space="preserve">allow the State to manage access permissions for designated users and allow various levels of user access (such as view, edit, etc.) that can be granted or changed by </w:t>
      </w:r>
      <w:r>
        <w:rPr>
          <w:rFonts w:cstheme="minorHAnsi"/>
          <w:sz w:val="20"/>
          <w:szCs w:val="20"/>
        </w:rPr>
        <w:t>BPU s</w:t>
      </w:r>
      <w:r w:rsidRPr="009A1AE0">
        <w:rPr>
          <w:rFonts w:cstheme="minorHAnsi"/>
          <w:sz w:val="20"/>
          <w:szCs w:val="20"/>
        </w:rPr>
        <w:t>taff in real-time.  The SCM shall be designated as the administrator of the S</w:t>
      </w:r>
      <w:r>
        <w:rPr>
          <w:rFonts w:cstheme="minorHAnsi"/>
          <w:sz w:val="20"/>
          <w:szCs w:val="20"/>
        </w:rPr>
        <w:t>aaS</w:t>
      </w:r>
      <w:r w:rsidRPr="009A1AE0">
        <w:rPr>
          <w:rFonts w:cstheme="minorHAnsi"/>
          <w:sz w:val="20"/>
          <w:szCs w:val="20"/>
        </w:rPr>
        <w:t xml:space="preserve"> and shall designate and manage permissions for</w:t>
      </w:r>
      <w:r>
        <w:rPr>
          <w:rFonts w:cstheme="minorHAnsi"/>
          <w:sz w:val="20"/>
          <w:szCs w:val="20"/>
        </w:rPr>
        <w:t xml:space="preserve"> BPU</w:t>
      </w:r>
      <w:r w:rsidRPr="009A1AE0">
        <w:rPr>
          <w:rFonts w:cstheme="minorHAnsi"/>
          <w:sz w:val="20"/>
          <w:szCs w:val="20"/>
        </w:rPr>
        <w:t xml:space="preserve"> </w:t>
      </w:r>
      <w:r>
        <w:rPr>
          <w:rFonts w:cstheme="minorHAnsi"/>
          <w:sz w:val="20"/>
          <w:szCs w:val="20"/>
        </w:rPr>
        <w:t>s</w:t>
      </w:r>
      <w:r w:rsidRPr="009A1AE0">
        <w:rPr>
          <w:rFonts w:cstheme="minorHAnsi"/>
          <w:sz w:val="20"/>
          <w:szCs w:val="20"/>
        </w:rPr>
        <w:t>taff to use the online</w:t>
      </w:r>
      <w:r w:rsidRPr="00ED22F1">
        <w:rPr>
          <w:rFonts w:cstheme="minorHAnsi"/>
          <w:sz w:val="20"/>
          <w:szCs w:val="20"/>
        </w:rPr>
        <w:t xml:space="preserve"> data.  </w:t>
      </w:r>
    </w:p>
    <w:p w14:paraId="294F1835" w14:textId="77777777" w:rsidR="005F7349" w:rsidRPr="00ED22F1" w:rsidRDefault="005F7349" w:rsidP="005F7349">
      <w:pPr>
        <w:spacing w:after="0" w:line="240" w:lineRule="auto"/>
        <w:jc w:val="both"/>
        <w:rPr>
          <w:rFonts w:cstheme="minorHAnsi"/>
          <w:sz w:val="20"/>
          <w:szCs w:val="20"/>
        </w:rPr>
      </w:pPr>
    </w:p>
    <w:p w14:paraId="5A607741" w14:textId="5D8A0E96" w:rsidR="005F7349" w:rsidRDefault="005F7349" w:rsidP="005F7349">
      <w:pPr>
        <w:spacing w:after="0" w:line="240" w:lineRule="auto"/>
        <w:jc w:val="both"/>
        <w:rPr>
          <w:rFonts w:cstheme="minorHAnsi"/>
          <w:sz w:val="20"/>
          <w:szCs w:val="20"/>
        </w:rPr>
      </w:pPr>
      <w:r w:rsidRPr="002C2DDA">
        <w:rPr>
          <w:rFonts w:cstheme="minorHAnsi"/>
          <w:sz w:val="20"/>
          <w:szCs w:val="20"/>
        </w:rPr>
        <w:t>The S</w:t>
      </w:r>
      <w:r>
        <w:rPr>
          <w:rFonts w:cstheme="minorHAnsi"/>
          <w:sz w:val="20"/>
          <w:szCs w:val="20"/>
        </w:rPr>
        <w:t>aaS</w:t>
      </w:r>
      <w:r w:rsidRPr="002C2DDA">
        <w:rPr>
          <w:rFonts w:cstheme="minorHAnsi"/>
          <w:sz w:val="20"/>
          <w:szCs w:val="20"/>
        </w:rPr>
        <w:t xml:space="preserve"> shall have a reporting module.  The reporting module </w:t>
      </w:r>
      <w:r w:rsidR="00E85364">
        <w:rPr>
          <w:rFonts w:cstheme="minorHAnsi"/>
          <w:sz w:val="20"/>
          <w:szCs w:val="20"/>
        </w:rPr>
        <w:t xml:space="preserve">shall </w:t>
      </w:r>
      <w:r>
        <w:rPr>
          <w:rFonts w:cstheme="minorHAnsi"/>
          <w:sz w:val="20"/>
          <w:szCs w:val="20"/>
        </w:rPr>
        <w:t>have the ability t</w:t>
      </w:r>
      <w:r w:rsidRPr="002C2DDA">
        <w:rPr>
          <w:rFonts w:cstheme="minorHAnsi"/>
          <w:sz w:val="20"/>
          <w:szCs w:val="20"/>
        </w:rPr>
        <w:t xml:space="preserve">o </w:t>
      </w:r>
      <w:r>
        <w:rPr>
          <w:rFonts w:cstheme="minorHAnsi"/>
          <w:sz w:val="20"/>
          <w:szCs w:val="20"/>
        </w:rPr>
        <w:t xml:space="preserve">compile and </w:t>
      </w:r>
      <w:r w:rsidRPr="002C2DDA">
        <w:rPr>
          <w:rFonts w:cstheme="minorHAnsi"/>
          <w:sz w:val="20"/>
          <w:szCs w:val="20"/>
        </w:rPr>
        <w:t xml:space="preserve">combine data into </w:t>
      </w:r>
      <w:r>
        <w:rPr>
          <w:rFonts w:cstheme="minorHAnsi"/>
          <w:sz w:val="20"/>
          <w:szCs w:val="20"/>
        </w:rPr>
        <w:t>customized</w:t>
      </w:r>
      <w:r w:rsidRPr="002C2DDA">
        <w:rPr>
          <w:rFonts w:cstheme="minorHAnsi"/>
          <w:sz w:val="20"/>
          <w:szCs w:val="20"/>
        </w:rPr>
        <w:t xml:space="preserve"> reports</w:t>
      </w:r>
      <w:r>
        <w:rPr>
          <w:rFonts w:cstheme="minorHAnsi"/>
          <w:sz w:val="20"/>
          <w:szCs w:val="20"/>
        </w:rPr>
        <w:t xml:space="preserve"> as discussed in </w:t>
      </w:r>
      <w:r w:rsidR="00900383">
        <w:rPr>
          <w:rFonts w:cstheme="minorHAnsi"/>
          <w:sz w:val="20"/>
          <w:szCs w:val="20"/>
        </w:rPr>
        <w:t xml:space="preserve">Bid Solicitation </w:t>
      </w:r>
      <w:r w:rsidRPr="00E66928">
        <w:rPr>
          <w:rFonts w:cstheme="minorHAnsi"/>
          <w:sz w:val="20"/>
          <w:szCs w:val="20"/>
        </w:rPr>
        <w:t>Sections 4.4.2, 4.4.2.1, 4.4.2.2</w:t>
      </w:r>
      <w:r w:rsidRPr="002C2DDA">
        <w:rPr>
          <w:rFonts w:cstheme="minorHAnsi"/>
          <w:sz w:val="20"/>
          <w:szCs w:val="20"/>
        </w:rPr>
        <w:t>, which are then displayed in table form and in selectable, modern charts in the web frontend/dashboard.</w:t>
      </w:r>
      <w:r w:rsidRPr="00ED22F1">
        <w:rPr>
          <w:rFonts w:cstheme="minorHAnsi"/>
          <w:sz w:val="20"/>
          <w:szCs w:val="20"/>
        </w:rPr>
        <w:t xml:space="preserve"> </w:t>
      </w:r>
    </w:p>
    <w:p w14:paraId="2E254CB2" w14:textId="77777777" w:rsidR="00A570B9" w:rsidRPr="00ED22F1" w:rsidRDefault="00A570B9" w:rsidP="005F7349">
      <w:pPr>
        <w:spacing w:after="0" w:line="240" w:lineRule="auto"/>
        <w:jc w:val="both"/>
        <w:rPr>
          <w:rFonts w:cstheme="minorHAnsi"/>
          <w:sz w:val="20"/>
          <w:szCs w:val="20"/>
        </w:rPr>
      </w:pPr>
    </w:p>
    <w:p w14:paraId="41CBD5D3"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Customized reports should have the follow characteristics: </w:t>
      </w:r>
    </w:p>
    <w:p w14:paraId="43D6D7FE" w14:textId="4FDDB5D4"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Reports with freely configurable columns</w:t>
      </w:r>
      <w:r w:rsidR="003B4CE9">
        <w:rPr>
          <w:rFonts w:cstheme="minorHAnsi"/>
          <w:sz w:val="20"/>
          <w:szCs w:val="20"/>
        </w:rPr>
        <w:t>;</w:t>
      </w:r>
    </w:p>
    <w:p w14:paraId="24290B09" w14:textId="19918D08"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Filtering and sorting can be performed on all columns</w:t>
      </w:r>
      <w:r w:rsidR="003B4CE9">
        <w:rPr>
          <w:rFonts w:cstheme="minorHAnsi"/>
          <w:sz w:val="20"/>
          <w:szCs w:val="20"/>
        </w:rPr>
        <w:t>;</w:t>
      </w:r>
    </w:p>
    <w:p w14:paraId="559910FD" w14:textId="2E298415" w:rsidR="005F7349" w:rsidRPr="0069485A"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Data and charts can be exported in all popular formats (such as Excel, PDF, CSV, etc.)</w:t>
      </w:r>
      <w:r w:rsidR="003B4CE9">
        <w:rPr>
          <w:rFonts w:cstheme="minorHAnsi"/>
          <w:sz w:val="20"/>
          <w:szCs w:val="20"/>
        </w:rPr>
        <w:t>;</w:t>
      </w:r>
    </w:p>
    <w:p w14:paraId="6C2DA701" w14:textId="2DD32743"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Visualization of data in various forms such as bar, line, and pie charts</w:t>
      </w:r>
      <w:r w:rsidR="003B4CE9">
        <w:rPr>
          <w:rFonts w:cstheme="minorHAnsi"/>
          <w:sz w:val="20"/>
          <w:szCs w:val="20"/>
        </w:rPr>
        <w:t>;</w:t>
      </w:r>
    </w:p>
    <w:p w14:paraId="2E6CBD30" w14:textId="210292D9"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It is possible to display multiple values in a single chart</w:t>
      </w:r>
      <w:r w:rsidR="003B4CE9">
        <w:rPr>
          <w:rFonts w:cstheme="minorHAnsi"/>
          <w:sz w:val="20"/>
          <w:szCs w:val="20"/>
        </w:rPr>
        <w:t>;</w:t>
      </w:r>
    </w:p>
    <w:p w14:paraId="1CA29C9A" w14:textId="609B69F6"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All charts are fully interactive (filtering, zoom function, value type)</w:t>
      </w:r>
      <w:r w:rsidR="003B4CE9">
        <w:rPr>
          <w:rFonts w:cstheme="minorHAnsi"/>
          <w:sz w:val="20"/>
          <w:szCs w:val="20"/>
        </w:rPr>
        <w:t>;</w:t>
      </w:r>
    </w:p>
    <w:p w14:paraId="255E8255" w14:textId="57ECA212"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Configurable e-mail notification (or a notification in the S</w:t>
      </w:r>
      <w:r>
        <w:rPr>
          <w:rFonts w:cstheme="minorHAnsi"/>
          <w:sz w:val="20"/>
          <w:szCs w:val="20"/>
        </w:rPr>
        <w:t>aaS</w:t>
      </w:r>
      <w:r w:rsidRPr="00ED22F1">
        <w:rPr>
          <w:rFonts w:cstheme="minorHAnsi"/>
          <w:sz w:val="20"/>
          <w:szCs w:val="20"/>
        </w:rPr>
        <w:t>) at fixed intervals or when the underlying data change</w:t>
      </w:r>
      <w:r w:rsidR="003B4CE9">
        <w:rPr>
          <w:rFonts w:cstheme="minorHAnsi"/>
          <w:sz w:val="20"/>
          <w:szCs w:val="20"/>
        </w:rPr>
        <w:t>; and</w:t>
      </w:r>
    </w:p>
    <w:p w14:paraId="35BACE2C" w14:textId="66338CF3" w:rsidR="005F7349" w:rsidRPr="00ED22F1" w:rsidRDefault="005F7349" w:rsidP="005F7349">
      <w:pPr>
        <w:numPr>
          <w:ilvl w:val="0"/>
          <w:numId w:val="98"/>
        </w:numPr>
        <w:spacing w:after="0" w:line="240" w:lineRule="auto"/>
        <w:jc w:val="both"/>
        <w:rPr>
          <w:rFonts w:cstheme="minorHAnsi"/>
          <w:sz w:val="20"/>
          <w:szCs w:val="20"/>
        </w:rPr>
      </w:pPr>
      <w:r w:rsidRPr="00ED22F1">
        <w:rPr>
          <w:rFonts w:cstheme="minorHAnsi"/>
          <w:sz w:val="20"/>
          <w:szCs w:val="20"/>
        </w:rPr>
        <w:t>Report parameters, filter and value types can be saved for the specific user</w:t>
      </w:r>
      <w:r w:rsidR="003B4CE9">
        <w:rPr>
          <w:rFonts w:cstheme="minorHAnsi"/>
          <w:sz w:val="20"/>
          <w:szCs w:val="20"/>
        </w:rPr>
        <w:t>.</w:t>
      </w:r>
    </w:p>
    <w:p w14:paraId="5A8438E9" w14:textId="77777777" w:rsidR="005F7349" w:rsidRPr="00ED22F1" w:rsidRDefault="005F7349" w:rsidP="005F7349">
      <w:pPr>
        <w:spacing w:after="0" w:line="240" w:lineRule="auto"/>
        <w:jc w:val="both"/>
        <w:rPr>
          <w:rFonts w:cstheme="minorHAnsi"/>
          <w:sz w:val="20"/>
          <w:szCs w:val="20"/>
        </w:rPr>
      </w:pPr>
    </w:p>
    <w:p w14:paraId="1D883510" w14:textId="6ED1DD8D" w:rsidR="005F7349" w:rsidRPr="00ED22F1" w:rsidRDefault="005F7349" w:rsidP="005F7349">
      <w:pPr>
        <w:spacing w:after="0" w:line="240" w:lineRule="auto"/>
        <w:jc w:val="both"/>
        <w:rPr>
          <w:rFonts w:cstheme="minorHAnsi"/>
          <w:sz w:val="20"/>
          <w:szCs w:val="20"/>
        </w:rPr>
      </w:pPr>
      <w:r w:rsidRPr="0045455A">
        <w:rPr>
          <w:rFonts w:cstheme="minorHAnsi"/>
          <w:sz w:val="20"/>
          <w:szCs w:val="20"/>
        </w:rPr>
        <w:t>The S</w:t>
      </w:r>
      <w:r>
        <w:rPr>
          <w:rFonts w:cstheme="minorHAnsi"/>
          <w:sz w:val="20"/>
          <w:szCs w:val="20"/>
        </w:rPr>
        <w:t>aaS</w:t>
      </w:r>
      <w:r w:rsidRPr="0045455A">
        <w:rPr>
          <w:rFonts w:cstheme="minorHAnsi"/>
          <w:sz w:val="20"/>
          <w:szCs w:val="20"/>
        </w:rPr>
        <w:t xml:space="preserve"> shall provide a comprehensive view of </w:t>
      </w:r>
      <w:r>
        <w:rPr>
          <w:rFonts w:cstheme="minorHAnsi"/>
          <w:sz w:val="20"/>
          <w:szCs w:val="20"/>
        </w:rPr>
        <w:t>N</w:t>
      </w:r>
      <w:r w:rsidR="00175244">
        <w:rPr>
          <w:rFonts w:cstheme="minorHAnsi"/>
          <w:sz w:val="20"/>
          <w:szCs w:val="20"/>
        </w:rPr>
        <w:t xml:space="preserve">ew </w:t>
      </w:r>
      <w:r>
        <w:rPr>
          <w:rFonts w:cstheme="minorHAnsi"/>
          <w:sz w:val="20"/>
          <w:szCs w:val="20"/>
        </w:rPr>
        <w:t>J</w:t>
      </w:r>
      <w:r w:rsidR="00175244">
        <w:rPr>
          <w:rFonts w:cstheme="minorHAnsi"/>
          <w:sz w:val="20"/>
          <w:szCs w:val="20"/>
        </w:rPr>
        <w:t>ersey</w:t>
      </w:r>
      <w:r w:rsidRPr="0045455A">
        <w:rPr>
          <w:rFonts w:cstheme="minorHAnsi"/>
          <w:sz w:val="20"/>
          <w:szCs w:val="20"/>
        </w:rPr>
        <w:t>’s solar market.  It should track incentive levels assigned at the time of project registration, the amount of solar generated and the SREC payment information.  To accomplish this, the S</w:t>
      </w:r>
      <w:r>
        <w:rPr>
          <w:rFonts w:cstheme="minorHAnsi"/>
          <w:sz w:val="20"/>
          <w:szCs w:val="20"/>
        </w:rPr>
        <w:t>aaS</w:t>
      </w:r>
      <w:r w:rsidRPr="0045455A">
        <w:rPr>
          <w:rFonts w:cstheme="minorHAnsi"/>
          <w:sz w:val="20"/>
          <w:szCs w:val="20"/>
        </w:rPr>
        <w:t xml:space="preserve"> must be capable of receiving data from organizations downstream in the </w:t>
      </w:r>
      <w:r w:rsidR="0046307E">
        <w:rPr>
          <w:rFonts w:cstheme="minorHAnsi"/>
          <w:sz w:val="20"/>
          <w:szCs w:val="20"/>
        </w:rPr>
        <w:t>s</w:t>
      </w:r>
      <w:r w:rsidR="0046307E" w:rsidRPr="0045455A">
        <w:rPr>
          <w:rFonts w:cstheme="minorHAnsi"/>
          <w:sz w:val="20"/>
          <w:szCs w:val="20"/>
        </w:rPr>
        <w:t>olar</w:t>
      </w:r>
      <w:r w:rsidR="0046307E">
        <w:rPr>
          <w:rFonts w:cstheme="minorHAnsi"/>
          <w:sz w:val="20"/>
          <w:szCs w:val="20"/>
        </w:rPr>
        <w:t xml:space="preserve"> incentive registration</w:t>
      </w:r>
      <w:r w:rsidRPr="0045455A">
        <w:rPr>
          <w:rFonts w:cstheme="minorHAnsi"/>
          <w:sz w:val="20"/>
          <w:szCs w:val="20"/>
        </w:rPr>
        <w:t xml:space="preserve"> process, such as those listed in letter B, </w:t>
      </w:r>
      <w:r w:rsidR="00F31F1E">
        <w:rPr>
          <w:rFonts w:cstheme="minorHAnsi"/>
          <w:sz w:val="20"/>
          <w:szCs w:val="20"/>
        </w:rPr>
        <w:t>below</w:t>
      </w:r>
      <w:r w:rsidR="00F31F1E" w:rsidRPr="0045455A">
        <w:rPr>
          <w:rFonts w:cstheme="minorHAnsi"/>
          <w:sz w:val="20"/>
          <w:szCs w:val="20"/>
        </w:rPr>
        <w:t xml:space="preserve"> </w:t>
      </w:r>
      <w:r w:rsidR="00203593">
        <w:rPr>
          <w:rFonts w:cstheme="minorHAnsi"/>
          <w:sz w:val="20"/>
          <w:szCs w:val="20"/>
        </w:rPr>
        <w:t xml:space="preserve">in </w:t>
      </w:r>
      <w:r w:rsidR="00D632FE">
        <w:rPr>
          <w:rFonts w:cstheme="minorHAnsi"/>
          <w:sz w:val="20"/>
          <w:szCs w:val="20"/>
        </w:rPr>
        <w:t xml:space="preserve">Bid Solicitation </w:t>
      </w:r>
      <w:r w:rsidRPr="00203593">
        <w:rPr>
          <w:rFonts w:cstheme="minorHAnsi"/>
          <w:sz w:val="20"/>
          <w:szCs w:val="20"/>
        </w:rPr>
        <w:t>Section 4.2.1.1</w:t>
      </w:r>
      <w:r w:rsidR="00203593" w:rsidRPr="00203593">
        <w:rPr>
          <w:rFonts w:cstheme="minorHAnsi"/>
          <w:sz w:val="20"/>
          <w:szCs w:val="20"/>
        </w:rPr>
        <w:t>,</w:t>
      </w:r>
      <w:r w:rsidRPr="0045455A">
        <w:rPr>
          <w:rFonts w:cstheme="minorHAnsi"/>
          <w:i/>
          <w:sz w:val="20"/>
          <w:szCs w:val="20"/>
        </w:rPr>
        <w:t xml:space="preserve"> Solar Programs</w:t>
      </w:r>
      <w:r w:rsidRPr="0045455A">
        <w:rPr>
          <w:rFonts w:cstheme="minorHAnsi"/>
          <w:sz w:val="20"/>
          <w:szCs w:val="20"/>
        </w:rPr>
        <w:t>.</w:t>
      </w:r>
    </w:p>
    <w:p w14:paraId="0D68684E" w14:textId="77777777" w:rsidR="005F7349" w:rsidRPr="00ED22F1" w:rsidRDefault="005F7349" w:rsidP="005F7349">
      <w:pPr>
        <w:spacing w:after="0" w:line="240" w:lineRule="auto"/>
        <w:jc w:val="both"/>
        <w:rPr>
          <w:rFonts w:cstheme="minorHAnsi"/>
          <w:sz w:val="20"/>
          <w:szCs w:val="20"/>
        </w:rPr>
      </w:pPr>
    </w:p>
    <w:p w14:paraId="7976225E" w14:textId="5B7A625B"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S</w:t>
      </w:r>
      <w:r>
        <w:rPr>
          <w:rFonts w:cstheme="minorHAnsi"/>
          <w:sz w:val="20"/>
          <w:szCs w:val="20"/>
        </w:rPr>
        <w:t>aaS</w:t>
      </w:r>
      <w:r w:rsidRPr="00ED22F1">
        <w:rPr>
          <w:rFonts w:cstheme="minorHAnsi"/>
          <w:sz w:val="20"/>
          <w:szCs w:val="20"/>
        </w:rPr>
        <w:t xml:space="preserve"> shall also allow </w:t>
      </w:r>
      <w:r>
        <w:rPr>
          <w:rFonts w:cstheme="minorHAnsi"/>
          <w:sz w:val="20"/>
          <w:szCs w:val="20"/>
        </w:rPr>
        <w:t>BPU s</w:t>
      </w:r>
      <w:r w:rsidRPr="00ED22F1">
        <w:rPr>
          <w:rFonts w:cstheme="minorHAnsi"/>
          <w:sz w:val="20"/>
          <w:szCs w:val="20"/>
        </w:rPr>
        <w:t xml:space="preserve">taff to tag projects that have submitted petitions to the BPU with docket numbers and be able to generate reports related to </w:t>
      </w:r>
      <w:r>
        <w:rPr>
          <w:rFonts w:cstheme="minorHAnsi"/>
          <w:sz w:val="20"/>
          <w:szCs w:val="20"/>
        </w:rPr>
        <w:t>p</w:t>
      </w:r>
      <w:r w:rsidRPr="00ED22F1">
        <w:rPr>
          <w:rFonts w:cstheme="minorHAnsi"/>
          <w:sz w:val="20"/>
          <w:szCs w:val="20"/>
        </w:rPr>
        <w:t>etitions, as needed.</w:t>
      </w:r>
      <w:r>
        <w:rPr>
          <w:rFonts w:cstheme="minorHAnsi"/>
          <w:sz w:val="20"/>
          <w:szCs w:val="20"/>
        </w:rPr>
        <w:t xml:space="preserve"> </w:t>
      </w:r>
      <w:r w:rsidRPr="00ED22F1">
        <w:rPr>
          <w:rFonts w:cstheme="minorHAnsi"/>
          <w:sz w:val="20"/>
          <w:szCs w:val="20"/>
        </w:rPr>
        <w:t>The Contractor shall perform data quality management of the S</w:t>
      </w:r>
      <w:r>
        <w:rPr>
          <w:rFonts w:cstheme="minorHAnsi"/>
          <w:sz w:val="20"/>
          <w:szCs w:val="20"/>
        </w:rPr>
        <w:t>aaS</w:t>
      </w:r>
      <w:r w:rsidRPr="00ED22F1">
        <w:rPr>
          <w:rFonts w:cstheme="minorHAnsi"/>
          <w:sz w:val="20"/>
          <w:szCs w:val="20"/>
        </w:rPr>
        <w:t xml:space="preserve"> and conduct data validation to ensure the data received from the </w:t>
      </w:r>
      <w:r w:rsidR="008163FC">
        <w:rPr>
          <w:rFonts w:cstheme="minorHAnsi"/>
          <w:sz w:val="20"/>
          <w:szCs w:val="20"/>
        </w:rPr>
        <w:t>expiring contract</w:t>
      </w:r>
      <w:r w:rsidRPr="00ED22F1">
        <w:rPr>
          <w:rFonts w:cstheme="minorHAnsi"/>
          <w:sz w:val="20"/>
          <w:szCs w:val="20"/>
        </w:rPr>
        <w:t xml:space="preserve"> and the data entered for new registrations meets criteria,</w:t>
      </w:r>
      <w:r>
        <w:rPr>
          <w:rFonts w:cstheme="minorHAnsi"/>
          <w:sz w:val="20"/>
          <w:szCs w:val="20"/>
        </w:rPr>
        <w:t xml:space="preserve"> which</w:t>
      </w:r>
      <w:r w:rsidR="00B53246">
        <w:rPr>
          <w:rFonts w:cstheme="minorHAnsi"/>
          <w:sz w:val="20"/>
          <w:szCs w:val="20"/>
        </w:rPr>
        <w:t xml:space="preserve"> </w:t>
      </w:r>
      <w:r>
        <w:rPr>
          <w:rFonts w:cstheme="minorHAnsi"/>
          <w:sz w:val="20"/>
          <w:szCs w:val="20"/>
        </w:rPr>
        <w:t>includes</w:t>
      </w:r>
      <w:r w:rsidR="00272902">
        <w:rPr>
          <w:rFonts w:cstheme="minorHAnsi"/>
          <w:sz w:val="20"/>
          <w:szCs w:val="20"/>
        </w:rPr>
        <w:t>, but is not limited to,</w:t>
      </w:r>
      <w:r w:rsidRPr="00ED22F1">
        <w:rPr>
          <w:rFonts w:cstheme="minorHAnsi"/>
          <w:sz w:val="20"/>
          <w:szCs w:val="20"/>
        </w:rPr>
        <w:t xml:space="preserve"> format, range, type, and logic, developed in coordination with the SCM.</w:t>
      </w:r>
    </w:p>
    <w:p w14:paraId="44116C88" w14:textId="77777777" w:rsidR="005F7349" w:rsidRPr="00ED22F1" w:rsidRDefault="005F7349" w:rsidP="005F7349">
      <w:pPr>
        <w:spacing w:after="0" w:line="240" w:lineRule="auto"/>
        <w:jc w:val="both"/>
        <w:rPr>
          <w:rFonts w:cstheme="minorHAnsi"/>
          <w:sz w:val="20"/>
          <w:szCs w:val="20"/>
        </w:rPr>
      </w:pPr>
    </w:p>
    <w:p w14:paraId="6B7D64F6" w14:textId="06EDE235"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have distinct subject matter experts for Solar available to provide customer assistance at the call center discussed in </w:t>
      </w:r>
      <w:r w:rsidRPr="00B81696">
        <w:rPr>
          <w:rFonts w:cstheme="minorHAnsi"/>
          <w:sz w:val="20"/>
          <w:szCs w:val="20"/>
        </w:rPr>
        <w:t>Section 4.6</w:t>
      </w:r>
      <w:r>
        <w:rPr>
          <w:rFonts w:cstheme="minorHAnsi"/>
          <w:sz w:val="20"/>
          <w:szCs w:val="20"/>
        </w:rPr>
        <w:t xml:space="preserve"> below</w:t>
      </w:r>
      <w:r w:rsidRPr="00ED22F1">
        <w:rPr>
          <w:rFonts w:cstheme="minorHAnsi"/>
          <w:i/>
          <w:sz w:val="20"/>
          <w:szCs w:val="20"/>
        </w:rPr>
        <w:t xml:space="preserve"> </w:t>
      </w:r>
      <w:r w:rsidRPr="00ED22F1">
        <w:rPr>
          <w:rFonts w:cstheme="minorHAnsi"/>
          <w:sz w:val="20"/>
          <w:szCs w:val="20"/>
        </w:rPr>
        <w:t>and to manage dispute resolution.  Customer Relationship Management shall be a component of the S</w:t>
      </w:r>
      <w:r>
        <w:rPr>
          <w:rFonts w:cstheme="minorHAnsi"/>
          <w:sz w:val="20"/>
          <w:szCs w:val="20"/>
        </w:rPr>
        <w:t>aaS</w:t>
      </w:r>
      <w:r w:rsidRPr="00ED22F1">
        <w:rPr>
          <w:rFonts w:cstheme="minorHAnsi"/>
          <w:sz w:val="20"/>
          <w:szCs w:val="20"/>
        </w:rPr>
        <w:t>, be tied to the Solar Complaint Portal on NJCEP, and include compl</w:t>
      </w:r>
      <w:r>
        <w:rPr>
          <w:rFonts w:cstheme="minorHAnsi"/>
          <w:sz w:val="20"/>
          <w:szCs w:val="20"/>
        </w:rPr>
        <w:t>ai</w:t>
      </w:r>
      <w:r w:rsidRPr="00ED22F1">
        <w:rPr>
          <w:rFonts w:cstheme="minorHAnsi"/>
          <w:sz w:val="20"/>
          <w:szCs w:val="20"/>
        </w:rPr>
        <w:t>nt reference numbers.  The S</w:t>
      </w:r>
      <w:r>
        <w:rPr>
          <w:rFonts w:cstheme="minorHAnsi"/>
          <w:sz w:val="20"/>
          <w:szCs w:val="20"/>
        </w:rPr>
        <w:t>aaS</w:t>
      </w:r>
      <w:r w:rsidRPr="00ED22F1">
        <w:rPr>
          <w:rFonts w:cstheme="minorHAnsi"/>
          <w:sz w:val="20"/>
          <w:szCs w:val="20"/>
        </w:rPr>
        <w:t xml:space="preserve"> </w:t>
      </w:r>
      <w:r w:rsidR="00810A0B" w:rsidRPr="00ED22F1">
        <w:rPr>
          <w:rFonts w:cstheme="minorHAnsi"/>
          <w:sz w:val="20"/>
          <w:szCs w:val="20"/>
        </w:rPr>
        <w:t>sh</w:t>
      </w:r>
      <w:r w:rsidR="00810A0B">
        <w:rPr>
          <w:rFonts w:cstheme="minorHAnsi"/>
          <w:sz w:val="20"/>
          <w:szCs w:val="20"/>
        </w:rPr>
        <w:t>all</w:t>
      </w:r>
      <w:r w:rsidR="00810A0B" w:rsidRPr="00ED22F1">
        <w:rPr>
          <w:rFonts w:cstheme="minorHAnsi"/>
          <w:sz w:val="20"/>
          <w:szCs w:val="20"/>
        </w:rPr>
        <w:t xml:space="preserve"> </w:t>
      </w:r>
      <w:r w:rsidRPr="00ED22F1">
        <w:rPr>
          <w:rFonts w:cstheme="minorHAnsi"/>
          <w:sz w:val="20"/>
          <w:szCs w:val="20"/>
        </w:rPr>
        <w:t xml:space="preserve">allow </w:t>
      </w:r>
      <w:r>
        <w:rPr>
          <w:rFonts w:cstheme="minorHAnsi"/>
          <w:sz w:val="20"/>
          <w:szCs w:val="20"/>
        </w:rPr>
        <w:t>BPU s</w:t>
      </w:r>
      <w:r w:rsidRPr="00ED22F1">
        <w:rPr>
          <w:rFonts w:cstheme="minorHAnsi"/>
          <w:sz w:val="20"/>
          <w:szCs w:val="20"/>
        </w:rPr>
        <w:t>taff to add other reference numbers or information and generate reports, as needed.</w:t>
      </w:r>
      <w:r w:rsidR="000B2EE4">
        <w:rPr>
          <w:rFonts w:cstheme="minorHAnsi"/>
          <w:sz w:val="20"/>
          <w:szCs w:val="20"/>
        </w:rPr>
        <w:t xml:space="preserve"> </w:t>
      </w:r>
    </w:p>
    <w:p w14:paraId="44971D1D" w14:textId="0C0ED753" w:rsidR="005F7349" w:rsidRPr="00ED22F1" w:rsidRDefault="005F7349" w:rsidP="005F7349">
      <w:pPr>
        <w:spacing w:after="0" w:line="240" w:lineRule="auto"/>
        <w:jc w:val="both"/>
        <w:rPr>
          <w:rFonts w:cstheme="minorHAnsi"/>
          <w:sz w:val="20"/>
          <w:szCs w:val="20"/>
        </w:rPr>
      </w:pPr>
    </w:p>
    <w:p w14:paraId="7444C32A" w14:textId="0C7FC90E" w:rsidR="005F7349" w:rsidRPr="00ED22F1" w:rsidRDefault="005F7349" w:rsidP="005F7349">
      <w:pPr>
        <w:spacing w:after="0" w:line="240" w:lineRule="auto"/>
        <w:jc w:val="both"/>
        <w:rPr>
          <w:rFonts w:cstheme="minorHAnsi"/>
          <w:sz w:val="20"/>
          <w:szCs w:val="20"/>
        </w:rPr>
      </w:pPr>
      <w:r>
        <w:rPr>
          <w:rFonts w:cstheme="minorHAnsi"/>
          <w:sz w:val="20"/>
          <w:szCs w:val="20"/>
        </w:rPr>
        <w:t>P</w:t>
      </w:r>
      <w:r w:rsidRPr="00ED22F1">
        <w:rPr>
          <w:rFonts w:cstheme="minorHAnsi"/>
          <w:sz w:val="20"/>
          <w:szCs w:val="20"/>
        </w:rPr>
        <w:t>rimary responsibilit</w:t>
      </w:r>
      <w:r>
        <w:rPr>
          <w:rFonts w:cstheme="minorHAnsi"/>
          <w:sz w:val="20"/>
          <w:szCs w:val="20"/>
        </w:rPr>
        <w:t>ies</w:t>
      </w:r>
      <w:r w:rsidRPr="00ED22F1">
        <w:rPr>
          <w:rFonts w:cstheme="minorHAnsi"/>
          <w:sz w:val="20"/>
          <w:szCs w:val="20"/>
        </w:rPr>
        <w:t xml:space="preserve"> of the Contractor shall </w:t>
      </w:r>
      <w:r w:rsidR="00044263">
        <w:rPr>
          <w:rFonts w:cstheme="minorHAnsi"/>
          <w:sz w:val="20"/>
          <w:szCs w:val="20"/>
        </w:rPr>
        <w:t>include but not be limited</w:t>
      </w:r>
      <w:r w:rsidRPr="00ED22F1">
        <w:rPr>
          <w:rFonts w:cstheme="minorHAnsi"/>
          <w:sz w:val="20"/>
          <w:szCs w:val="20"/>
        </w:rPr>
        <w:t xml:space="preserve"> to oversee</w:t>
      </w:r>
      <w:r w:rsidR="00044263">
        <w:rPr>
          <w:rFonts w:cstheme="minorHAnsi"/>
          <w:sz w:val="20"/>
          <w:szCs w:val="20"/>
        </w:rPr>
        <w:t>ing</w:t>
      </w:r>
      <w:r w:rsidRPr="00ED22F1">
        <w:rPr>
          <w:rFonts w:cstheme="minorHAnsi"/>
          <w:sz w:val="20"/>
          <w:szCs w:val="20"/>
        </w:rPr>
        <w:t xml:space="preserve"> the level of performance of the solar installers that participate in the NJCEP solar programs, utilize the NJCEP contractor remediation procedures to monitor and correct poor performance with direction from</w:t>
      </w:r>
      <w:r>
        <w:rPr>
          <w:rFonts w:cstheme="minorHAnsi"/>
          <w:sz w:val="20"/>
          <w:szCs w:val="20"/>
        </w:rPr>
        <w:t xml:space="preserve"> BPU</w:t>
      </w:r>
      <w:r w:rsidRPr="00ED22F1">
        <w:rPr>
          <w:rFonts w:cstheme="minorHAnsi"/>
          <w:sz w:val="20"/>
          <w:szCs w:val="20"/>
        </w:rPr>
        <w:t xml:space="preserve"> </w:t>
      </w:r>
      <w:r>
        <w:rPr>
          <w:rFonts w:cstheme="minorHAnsi"/>
          <w:sz w:val="20"/>
          <w:szCs w:val="20"/>
        </w:rPr>
        <w:t>s</w:t>
      </w:r>
      <w:r w:rsidRPr="00ED22F1">
        <w:rPr>
          <w:rFonts w:cstheme="minorHAnsi"/>
          <w:sz w:val="20"/>
          <w:szCs w:val="20"/>
        </w:rPr>
        <w:t xml:space="preserve">taff, and provide monthly reporting to </w:t>
      </w:r>
      <w:r>
        <w:rPr>
          <w:rFonts w:cstheme="minorHAnsi"/>
          <w:sz w:val="20"/>
          <w:szCs w:val="20"/>
        </w:rPr>
        <w:t>BPU s</w:t>
      </w:r>
      <w:r w:rsidRPr="00ED22F1">
        <w:rPr>
          <w:rFonts w:cstheme="minorHAnsi"/>
          <w:sz w:val="20"/>
          <w:szCs w:val="20"/>
        </w:rPr>
        <w:t xml:space="preserve">taff.  </w:t>
      </w:r>
      <w:r>
        <w:rPr>
          <w:rFonts w:cstheme="minorHAnsi"/>
          <w:sz w:val="20"/>
          <w:szCs w:val="20"/>
        </w:rPr>
        <w:t xml:space="preserve">Primary responsibilities </w:t>
      </w:r>
      <w:r w:rsidRPr="00ED22F1">
        <w:rPr>
          <w:rFonts w:cstheme="minorHAnsi"/>
          <w:sz w:val="20"/>
          <w:szCs w:val="20"/>
        </w:rPr>
        <w:t>shall include adherence to program processes and the level of service delivery.  The NJCEP contractor remediation procedures were approved by the BPU on October 5, 2010</w:t>
      </w:r>
      <w:r>
        <w:rPr>
          <w:rFonts w:cstheme="minorHAnsi"/>
          <w:sz w:val="20"/>
          <w:szCs w:val="20"/>
        </w:rPr>
        <w:t>,</w:t>
      </w:r>
      <w:r w:rsidRPr="00ED22F1">
        <w:rPr>
          <w:rFonts w:cstheme="minorHAnsi"/>
          <w:sz w:val="20"/>
          <w:szCs w:val="20"/>
        </w:rPr>
        <w:t xml:space="preserve"> and were later revised in 2017</w:t>
      </w:r>
      <w:r>
        <w:rPr>
          <w:rFonts w:cstheme="minorHAnsi"/>
          <w:sz w:val="20"/>
          <w:szCs w:val="20"/>
        </w:rPr>
        <w:t xml:space="preserve"> which</w:t>
      </w:r>
      <w:r w:rsidRPr="00ED22F1">
        <w:rPr>
          <w:rFonts w:cstheme="minorHAnsi"/>
          <w:sz w:val="20"/>
          <w:szCs w:val="20"/>
        </w:rPr>
        <w:t xml:space="preserve"> can be found on the NJCEP website</w:t>
      </w:r>
      <w:r w:rsidR="001A094D">
        <w:rPr>
          <w:rFonts w:cstheme="minorHAnsi"/>
          <w:sz w:val="20"/>
          <w:szCs w:val="20"/>
        </w:rPr>
        <w:t xml:space="preserve">, located at </w:t>
      </w:r>
      <w:hyperlink r:id="rId82" w:history="1">
        <w:r w:rsidR="007B40E5">
          <w:rPr>
            <w:rStyle w:val="Hyperlink"/>
            <w:rFonts w:cstheme="minorHAnsi"/>
            <w:sz w:val="20"/>
            <w:szCs w:val="20"/>
          </w:rPr>
          <w:t>https://cleanenergy.nj.gov/support/solar/dispute-resolution-process</w:t>
        </w:r>
      </w:hyperlink>
      <w:r w:rsidRPr="001A094D">
        <w:rPr>
          <w:rFonts w:cstheme="minorHAnsi"/>
          <w:sz w:val="20"/>
          <w:szCs w:val="20"/>
        </w:rPr>
        <w:t>.</w:t>
      </w:r>
    </w:p>
    <w:p w14:paraId="0D00161A" w14:textId="77777777" w:rsidR="005F7349" w:rsidRPr="00ED22F1" w:rsidRDefault="005F7349" w:rsidP="005F7349">
      <w:pPr>
        <w:spacing w:after="0" w:line="240" w:lineRule="auto"/>
        <w:jc w:val="both"/>
        <w:rPr>
          <w:rFonts w:cstheme="minorHAnsi"/>
          <w:sz w:val="20"/>
          <w:szCs w:val="20"/>
        </w:rPr>
      </w:pPr>
    </w:p>
    <w:p w14:paraId="575C9007" w14:textId="6F00ED93"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develop performance metrics in coordination with SCM and report to</w:t>
      </w:r>
      <w:r>
        <w:rPr>
          <w:rFonts w:cstheme="minorHAnsi"/>
          <w:sz w:val="20"/>
          <w:szCs w:val="20"/>
        </w:rPr>
        <w:t xml:space="preserve"> BPU</w:t>
      </w:r>
      <w:r w:rsidRPr="00ED22F1">
        <w:rPr>
          <w:rFonts w:cstheme="minorHAnsi"/>
          <w:sz w:val="20"/>
          <w:szCs w:val="20"/>
        </w:rPr>
        <w:t xml:space="preserve"> </w:t>
      </w:r>
      <w:r>
        <w:rPr>
          <w:rFonts w:cstheme="minorHAnsi"/>
          <w:sz w:val="20"/>
          <w:szCs w:val="20"/>
        </w:rPr>
        <w:t>s</w:t>
      </w:r>
      <w:r w:rsidRPr="00ED22F1">
        <w:rPr>
          <w:rFonts w:cstheme="minorHAnsi"/>
          <w:sz w:val="20"/>
          <w:szCs w:val="20"/>
        </w:rPr>
        <w:t>taff on these metrics on a pre-determined frequency</w:t>
      </w:r>
      <w:r>
        <w:rPr>
          <w:rFonts w:cstheme="minorHAnsi"/>
          <w:sz w:val="20"/>
          <w:szCs w:val="20"/>
        </w:rPr>
        <w:t xml:space="preserve"> as determined by BPU staff</w:t>
      </w:r>
      <w:r w:rsidRPr="00ED22F1">
        <w:rPr>
          <w:rFonts w:cstheme="minorHAnsi"/>
          <w:sz w:val="20"/>
          <w:szCs w:val="20"/>
        </w:rPr>
        <w:t>.  These metrics may include</w:t>
      </w:r>
      <w:r>
        <w:rPr>
          <w:rFonts w:cstheme="minorHAnsi"/>
          <w:sz w:val="20"/>
          <w:szCs w:val="20"/>
        </w:rPr>
        <w:t>,</w:t>
      </w:r>
      <w:r w:rsidRPr="00ED22F1">
        <w:rPr>
          <w:rFonts w:cstheme="minorHAnsi"/>
          <w:sz w:val="20"/>
          <w:szCs w:val="20"/>
        </w:rPr>
        <w:t xml:space="preserve"> </w:t>
      </w:r>
      <w:r w:rsidR="00232346">
        <w:rPr>
          <w:rFonts w:cstheme="minorHAnsi"/>
          <w:sz w:val="20"/>
          <w:szCs w:val="20"/>
        </w:rPr>
        <w:t>but are not limited to</w:t>
      </w:r>
      <w:r w:rsidRPr="00ED22F1">
        <w:rPr>
          <w:rFonts w:cstheme="minorHAnsi"/>
          <w:sz w:val="20"/>
          <w:szCs w:val="20"/>
        </w:rPr>
        <w:t>, registration completion, percent of projects meeting certain categories, amount of complaints open and successfully resolved.</w:t>
      </w:r>
    </w:p>
    <w:p w14:paraId="150E394F" w14:textId="77777777" w:rsidR="005F7349" w:rsidRPr="00ED22F1" w:rsidRDefault="005F7349" w:rsidP="005F7349">
      <w:pPr>
        <w:spacing w:after="0" w:line="240" w:lineRule="auto"/>
        <w:jc w:val="both"/>
        <w:rPr>
          <w:rFonts w:cstheme="minorHAnsi"/>
          <w:sz w:val="20"/>
          <w:szCs w:val="20"/>
        </w:rPr>
      </w:pPr>
    </w:p>
    <w:p w14:paraId="5DB93A3A" w14:textId="3BBCEDA5"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BPU </w:t>
      </w:r>
      <w:r>
        <w:rPr>
          <w:rFonts w:cstheme="minorHAnsi"/>
          <w:sz w:val="20"/>
          <w:szCs w:val="20"/>
        </w:rPr>
        <w:t>s</w:t>
      </w:r>
      <w:r w:rsidRPr="00ED22F1">
        <w:rPr>
          <w:rFonts w:cstheme="minorHAnsi"/>
          <w:sz w:val="20"/>
          <w:szCs w:val="20"/>
        </w:rPr>
        <w:t>taff with training on the S</w:t>
      </w:r>
      <w:r w:rsidR="003571D9">
        <w:rPr>
          <w:rFonts w:cstheme="minorHAnsi"/>
          <w:sz w:val="20"/>
          <w:szCs w:val="20"/>
        </w:rPr>
        <w:t>aaS</w:t>
      </w:r>
      <w:r w:rsidRPr="00ED22F1">
        <w:rPr>
          <w:rFonts w:cstheme="minorHAnsi"/>
          <w:sz w:val="20"/>
          <w:szCs w:val="20"/>
        </w:rPr>
        <w:t>, as needed</w:t>
      </w:r>
      <w:r w:rsidR="000060A6">
        <w:rPr>
          <w:rFonts w:cstheme="minorHAnsi"/>
          <w:sz w:val="20"/>
          <w:szCs w:val="20"/>
        </w:rPr>
        <w:t xml:space="preserve"> and determined by the SCM</w:t>
      </w:r>
      <w:r w:rsidRPr="00ED22F1">
        <w:rPr>
          <w:rFonts w:cstheme="minorHAnsi"/>
          <w:sz w:val="20"/>
          <w:szCs w:val="20"/>
        </w:rPr>
        <w:t>.</w:t>
      </w:r>
    </w:p>
    <w:p w14:paraId="25FBBB8F" w14:textId="77777777" w:rsidR="005F7349" w:rsidRPr="00ED22F1" w:rsidRDefault="005F7349" w:rsidP="005F7349">
      <w:pPr>
        <w:spacing w:after="0" w:line="240" w:lineRule="auto"/>
        <w:jc w:val="both"/>
        <w:rPr>
          <w:rFonts w:cstheme="minorHAnsi"/>
          <w:sz w:val="20"/>
          <w:szCs w:val="20"/>
        </w:rPr>
      </w:pPr>
    </w:p>
    <w:p w14:paraId="4557136C" w14:textId="510869BF"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review and approve initial registration applications and the post construction Final</w:t>
      </w:r>
      <w:r w:rsidR="00CD1731">
        <w:rPr>
          <w:rFonts w:cstheme="minorHAnsi"/>
          <w:sz w:val="20"/>
          <w:szCs w:val="20"/>
        </w:rPr>
        <w:t xml:space="preserve"> </w:t>
      </w:r>
      <w:r w:rsidRPr="00ED22F1">
        <w:rPr>
          <w:rFonts w:cstheme="minorHAnsi"/>
          <w:sz w:val="20"/>
          <w:szCs w:val="20"/>
        </w:rPr>
        <w:t>As</w:t>
      </w:r>
      <w:r w:rsidR="00CD1731">
        <w:rPr>
          <w:rFonts w:cstheme="minorHAnsi"/>
          <w:sz w:val="20"/>
          <w:szCs w:val="20"/>
        </w:rPr>
        <w:t>-</w:t>
      </w:r>
      <w:r w:rsidRPr="00ED22F1">
        <w:rPr>
          <w:rFonts w:cstheme="minorHAnsi"/>
          <w:sz w:val="20"/>
          <w:szCs w:val="20"/>
        </w:rPr>
        <w:t xml:space="preserve">Built paperwork.  In addition, the Contractor shall conduct </w:t>
      </w:r>
      <w:r w:rsidR="00FB2539">
        <w:rPr>
          <w:rFonts w:cstheme="minorHAnsi"/>
          <w:sz w:val="20"/>
          <w:szCs w:val="20"/>
        </w:rPr>
        <w:t>Q</w:t>
      </w:r>
      <w:r w:rsidR="00654D5F">
        <w:rPr>
          <w:rFonts w:cstheme="minorHAnsi"/>
          <w:sz w:val="20"/>
          <w:szCs w:val="20"/>
        </w:rPr>
        <w:t>A</w:t>
      </w:r>
      <w:r w:rsidRPr="00ED22F1">
        <w:rPr>
          <w:rFonts w:cstheme="minorHAnsi"/>
          <w:sz w:val="20"/>
          <w:szCs w:val="20"/>
        </w:rPr>
        <w:t xml:space="preserve"> inspect</w:t>
      </w:r>
      <w:r>
        <w:rPr>
          <w:rFonts w:cstheme="minorHAnsi"/>
          <w:sz w:val="20"/>
          <w:szCs w:val="20"/>
        </w:rPr>
        <w:t>ions of installations (up to 25k</w:t>
      </w:r>
      <w:r w:rsidRPr="00ED22F1">
        <w:rPr>
          <w:rFonts w:cstheme="minorHAnsi"/>
          <w:sz w:val="20"/>
          <w:szCs w:val="20"/>
        </w:rPr>
        <w:t xml:space="preserve">W, 25-500kW, and above 500kW) and verification inspections. </w:t>
      </w:r>
    </w:p>
    <w:p w14:paraId="3890F219" w14:textId="77777777" w:rsidR="005F7349" w:rsidRPr="00ED22F1" w:rsidRDefault="005F7349" w:rsidP="005F7349">
      <w:pPr>
        <w:spacing w:after="0" w:line="240" w:lineRule="auto"/>
        <w:jc w:val="both"/>
        <w:rPr>
          <w:rFonts w:cstheme="minorHAnsi"/>
          <w:sz w:val="20"/>
          <w:szCs w:val="20"/>
        </w:rPr>
      </w:pPr>
    </w:p>
    <w:p w14:paraId="2BA47715" w14:textId="5E2CC2AA" w:rsidR="005F7349" w:rsidRPr="00ED22F1" w:rsidRDefault="005F7349" w:rsidP="005F7349">
      <w:pPr>
        <w:spacing w:after="0" w:line="240" w:lineRule="auto"/>
        <w:jc w:val="both"/>
        <w:rPr>
          <w:rFonts w:cstheme="minorHAnsi"/>
          <w:sz w:val="20"/>
          <w:szCs w:val="20"/>
        </w:rPr>
      </w:pPr>
      <w:r>
        <w:rPr>
          <w:rFonts w:cstheme="minorHAnsi"/>
          <w:sz w:val="20"/>
          <w:szCs w:val="20"/>
        </w:rPr>
        <w:t xml:space="preserve">In addition to the above requirements in </w:t>
      </w:r>
      <w:r w:rsidR="00900383">
        <w:rPr>
          <w:rFonts w:cstheme="minorHAnsi"/>
          <w:sz w:val="20"/>
          <w:szCs w:val="20"/>
        </w:rPr>
        <w:t xml:space="preserve">Bid Solicitation </w:t>
      </w:r>
      <w:r>
        <w:rPr>
          <w:rFonts w:cstheme="minorHAnsi"/>
          <w:sz w:val="20"/>
          <w:szCs w:val="20"/>
        </w:rPr>
        <w:t xml:space="preserve">Section 4.2.1.1, </w:t>
      </w:r>
      <w:r w:rsidR="00900383" w:rsidRPr="00900383">
        <w:rPr>
          <w:rFonts w:cstheme="minorHAnsi"/>
          <w:i/>
          <w:sz w:val="20"/>
          <w:szCs w:val="20"/>
        </w:rPr>
        <w:t>Solar Programs</w:t>
      </w:r>
      <w:r w:rsidR="00900383">
        <w:rPr>
          <w:rFonts w:cstheme="minorHAnsi"/>
          <w:sz w:val="20"/>
          <w:szCs w:val="20"/>
        </w:rPr>
        <w:t xml:space="preserve">, </w:t>
      </w:r>
      <w:r>
        <w:rPr>
          <w:rFonts w:cstheme="minorHAnsi"/>
          <w:sz w:val="20"/>
          <w:szCs w:val="20"/>
        </w:rPr>
        <w:t>t</w:t>
      </w:r>
      <w:r w:rsidRPr="00ED22F1">
        <w:rPr>
          <w:rFonts w:cstheme="minorHAnsi"/>
          <w:sz w:val="20"/>
          <w:szCs w:val="20"/>
        </w:rPr>
        <w:t>he Contractor shall:</w:t>
      </w:r>
    </w:p>
    <w:p w14:paraId="5F793DD7" w14:textId="5159800A"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lastRenderedPageBreak/>
        <w:t>Provide constituent s</w:t>
      </w:r>
      <w:r>
        <w:rPr>
          <w:rFonts w:cstheme="minorHAnsi"/>
          <w:sz w:val="20"/>
          <w:szCs w:val="20"/>
        </w:rPr>
        <w:t>ervices to participants in the</w:t>
      </w:r>
      <w:r w:rsidRPr="00ED22F1">
        <w:rPr>
          <w:rFonts w:cstheme="minorHAnsi"/>
          <w:sz w:val="20"/>
          <w:szCs w:val="20"/>
        </w:rPr>
        <w:t xml:space="preserve"> </w:t>
      </w:r>
      <w:r>
        <w:rPr>
          <w:rFonts w:cstheme="minorHAnsi"/>
          <w:sz w:val="20"/>
          <w:szCs w:val="20"/>
        </w:rPr>
        <w:t>Solar Legacy Program</w:t>
      </w:r>
      <w:r w:rsidR="009F7720">
        <w:rPr>
          <w:rFonts w:cstheme="minorHAnsi"/>
          <w:sz w:val="20"/>
          <w:szCs w:val="20"/>
        </w:rPr>
        <w:t xml:space="preserve"> </w:t>
      </w:r>
      <w:r w:rsidR="00CD4106">
        <w:rPr>
          <w:rFonts w:cstheme="minorHAnsi"/>
          <w:sz w:val="20"/>
          <w:szCs w:val="20"/>
        </w:rPr>
        <w:t>(SRP)</w:t>
      </w:r>
      <w:r w:rsidRPr="00ED22F1">
        <w:rPr>
          <w:rFonts w:cstheme="minorHAnsi"/>
          <w:sz w:val="20"/>
          <w:szCs w:val="20"/>
        </w:rPr>
        <w:t xml:space="preserve">, TI and the SuSI Program, including </w:t>
      </w:r>
      <w:r w:rsidR="00232346">
        <w:rPr>
          <w:rFonts w:cstheme="minorHAnsi"/>
          <w:sz w:val="20"/>
          <w:szCs w:val="20"/>
        </w:rPr>
        <w:t>but not limited to</w:t>
      </w:r>
      <w:r w:rsidR="00266719">
        <w:rPr>
          <w:rFonts w:cstheme="minorHAnsi"/>
          <w:sz w:val="20"/>
          <w:szCs w:val="20"/>
        </w:rPr>
        <w:t>,</w:t>
      </w:r>
      <w:r w:rsidRPr="00ED22F1">
        <w:rPr>
          <w:rFonts w:cstheme="minorHAnsi"/>
          <w:sz w:val="20"/>
          <w:szCs w:val="20"/>
        </w:rPr>
        <w:t xml:space="preserve"> the processing of registrations in the SuSI and TI programs;  </w:t>
      </w:r>
    </w:p>
    <w:p w14:paraId="49463972" w14:textId="77777777"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Produce regular updates to program activity reports for public issuance and supply registration certification data for completed projects to:</w:t>
      </w:r>
    </w:p>
    <w:p w14:paraId="2616AA2D" w14:textId="77777777" w:rsidR="005F7349" w:rsidRPr="00ED22F1" w:rsidRDefault="005F7349" w:rsidP="00804114">
      <w:pPr>
        <w:numPr>
          <w:ilvl w:val="0"/>
          <w:numId w:val="100"/>
        </w:numPr>
        <w:spacing w:after="0" w:line="240" w:lineRule="auto"/>
        <w:ind w:left="1440"/>
        <w:jc w:val="both"/>
        <w:rPr>
          <w:rFonts w:cstheme="minorHAnsi"/>
          <w:sz w:val="20"/>
          <w:szCs w:val="20"/>
        </w:rPr>
      </w:pPr>
      <w:r w:rsidRPr="00ED22F1">
        <w:rPr>
          <w:rFonts w:cstheme="minorHAnsi"/>
          <w:sz w:val="20"/>
          <w:szCs w:val="20"/>
        </w:rPr>
        <w:t xml:space="preserve">BPU </w:t>
      </w:r>
      <w:r>
        <w:rPr>
          <w:rFonts w:cstheme="minorHAnsi"/>
          <w:sz w:val="20"/>
          <w:szCs w:val="20"/>
        </w:rPr>
        <w:t>s</w:t>
      </w:r>
      <w:r w:rsidRPr="00ED22F1">
        <w:rPr>
          <w:rFonts w:cstheme="minorHAnsi"/>
          <w:sz w:val="20"/>
          <w:szCs w:val="20"/>
        </w:rPr>
        <w:t>taff;</w:t>
      </w:r>
    </w:p>
    <w:p w14:paraId="4E8B3911" w14:textId="031A2B17" w:rsidR="005F7349" w:rsidRPr="00ED22F1" w:rsidRDefault="005F7349" w:rsidP="00804114">
      <w:pPr>
        <w:numPr>
          <w:ilvl w:val="0"/>
          <w:numId w:val="100"/>
        </w:numPr>
        <w:spacing w:after="0" w:line="240" w:lineRule="auto"/>
        <w:ind w:left="1440"/>
        <w:jc w:val="both"/>
        <w:rPr>
          <w:rFonts w:cstheme="minorHAnsi"/>
          <w:sz w:val="20"/>
          <w:szCs w:val="20"/>
        </w:rPr>
      </w:pPr>
      <w:r w:rsidRPr="00ED22F1">
        <w:rPr>
          <w:rFonts w:cstheme="minorHAnsi"/>
          <w:sz w:val="20"/>
          <w:szCs w:val="20"/>
        </w:rPr>
        <w:t xml:space="preserve">The Solar Renewable Energy Certificate II (SREC-II) Administrator; and </w:t>
      </w:r>
    </w:p>
    <w:p w14:paraId="4E192E45" w14:textId="4D7CF74D" w:rsidR="005F7349" w:rsidRPr="00ED22F1" w:rsidRDefault="005F7349" w:rsidP="00804114">
      <w:pPr>
        <w:numPr>
          <w:ilvl w:val="0"/>
          <w:numId w:val="100"/>
        </w:numPr>
        <w:spacing w:after="0" w:line="240" w:lineRule="auto"/>
        <w:ind w:left="1440"/>
        <w:jc w:val="both"/>
        <w:rPr>
          <w:rFonts w:cstheme="minorHAnsi"/>
          <w:sz w:val="20"/>
          <w:szCs w:val="20"/>
        </w:rPr>
      </w:pPr>
      <w:r w:rsidRPr="00ED22F1">
        <w:rPr>
          <w:rFonts w:cstheme="minorHAnsi"/>
          <w:sz w:val="20"/>
          <w:szCs w:val="20"/>
        </w:rPr>
        <w:t xml:space="preserve">The Pennsylvania-New Jersey-Maryland Environmental Information Service (PJM-EIS), administrator of the Generation Attribute Tracking System (GATS), as needed. </w:t>
      </w:r>
    </w:p>
    <w:p w14:paraId="3710F8E4" w14:textId="77777777"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Work with the BPU’s contractor providing website hosting services to ensure a seamless interface for portal users;</w:t>
      </w:r>
    </w:p>
    <w:p w14:paraId="212904EB" w14:textId="77777777"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 xml:space="preserve">Facilitate continued development and administration of registration processes and materials for the evolving SuSI program, including program and market segment specific registration forms and guidance documentation; </w:t>
      </w:r>
    </w:p>
    <w:p w14:paraId="3DAE66CA" w14:textId="77777777"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 xml:space="preserve">Work closely with BPU </w:t>
      </w:r>
      <w:r>
        <w:rPr>
          <w:rFonts w:cstheme="minorHAnsi"/>
          <w:sz w:val="20"/>
          <w:szCs w:val="20"/>
        </w:rPr>
        <w:t>s</w:t>
      </w:r>
      <w:r w:rsidRPr="00ED22F1">
        <w:rPr>
          <w:rFonts w:cstheme="minorHAnsi"/>
          <w:sz w:val="20"/>
          <w:szCs w:val="20"/>
        </w:rPr>
        <w:t>taff to ensure that the SuSI Program design and implementation and TI Program close-out is compliant with all applicable legislation and Board regulations;</w:t>
      </w:r>
    </w:p>
    <w:p w14:paraId="66AA2ECB" w14:textId="77777777"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Assist market participants with registration-related services;</w:t>
      </w:r>
    </w:p>
    <w:p w14:paraId="29D212AA" w14:textId="77777777" w:rsidR="005F7349" w:rsidRPr="00ED22F1"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Produce regular updates to SuSI and TI program activity reports for public issuance; and</w:t>
      </w:r>
    </w:p>
    <w:p w14:paraId="7B22D354" w14:textId="523C125E" w:rsidR="005F7349" w:rsidRDefault="005F7349" w:rsidP="005F7349">
      <w:pPr>
        <w:numPr>
          <w:ilvl w:val="0"/>
          <w:numId w:val="99"/>
        </w:numPr>
        <w:spacing w:after="0" w:line="240" w:lineRule="auto"/>
        <w:jc w:val="both"/>
        <w:rPr>
          <w:rFonts w:cstheme="minorHAnsi"/>
          <w:sz w:val="20"/>
          <w:szCs w:val="20"/>
        </w:rPr>
      </w:pPr>
      <w:r w:rsidRPr="00ED22F1">
        <w:rPr>
          <w:rFonts w:cstheme="minorHAnsi"/>
          <w:sz w:val="20"/>
          <w:szCs w:val="20"/>
        </w:rPr>
        <w:t xml:space="preserve">Supply registration certification data for completed projects to BPU </w:t>
      </w:r>
      <w:r>
        <w:rPr>
          <w:rFonts w:cstheme="minorHAnsi"/>
          <w:sz w:val="20"/>
          <w:szCs w:val="20"/>
        </w:rPr>
        <w:t>s</w:t>
      </w:r>
      <w:r w:rsidRPr="00ED22F1">
        <w:rPr>
          <w:rFonts w:cstheme="minorHAnsi"/>
          <w:sz w:val="20"/>
          <w:szCs w:val="20"/>
        </w:rPr>
        <w:t xml:space="preserve">taff, the </w:t>
      </w:r>
      <w:r>
        <w:rPr>
          <w:rFonts w:cstheme="minorHAnsi"/>
          <w:sz w:val="20"/>
          <w:szCs w:val="20"/>
        </w:rPr>
        <w:t>SREC-II Administrator and PJM-EIS,</w:t>
      </w:r>
      <w:r w:rsidRPr="00ED22F1">
        <w:rPr>
          <w:rFonts w:cstheme="minorHAnsi"/>
          <w:sz w:val="20"/>
          <w:szCs w:val="20"/>
        </w:rPr>
        <w:t xml:space="preserve"> the administrator of GATS.</w:t>
      </w:r>
    </w:p>
    <w:p w14:paraId="65998A6F" w14:textId="77777777" w:rsidR="00DE5FC0" w:rsidRPr="00ED22F1" w:rsidRDefault="00DE5FC0" w:rsidP="00DE5FC0">
      <w:pPr>
        <w:spacing w:after="0" w:line="240" w:lineRule="auto"/>
        <w:ind w:left="900"/>
        <w:jc w:val="both"/>
        <w:rPr>
          <w:rFonts w:cstheme="minorHAnsi"/>
          <w:sz w:val="20"/>
          <w:szCs w:val="20"/>
        </w:rPr>
      </w:pPr>
    </w:p>
    <w:p w14:paraId="1046D40F" w14:textId="5B4713EE" w:rsidR="005F7349" w:rsidRPr="00ED22F1" w:rsidRDefault="005F7349" w:rsidP="003D0C88">
      <w:pPr>
        <w:spacing w:after="0" w:line="240" w:lineRule="auto"/>
        <w:jc w:val="both"/>
        <w:rPr>
          <w:rFonts w:cstheme="minorHAnsi"/>
          <w:b/>
          <w:sz w:val="20"/>
          <w:szCs w:val="20"/>
        </w:rPr>
      </w:pPr>
      <w:r w:rsidRPr="00ED22F1">
        <w:rPr>
          <w:rFonts w:cstheme="minorHAnsi"/>
          <w:b/>
          <w:sz w:val="20"/>
          <w:szCs w:val="20"/>
        </w:rPr>
        <w:t>4.2.1.1.1</w:t>
      </w:r>
      <w:r w:rsidR="00EB4C98">
        <w:rPr>
          <w:rFonts w:cstheme="minorHAnsi"/>
          <w:b/>
          <w:sz w:val="20"/>
          <w:szCs w:val="20"/>
        </w:rPr>
        <w:t xml:space="preserve">      </w:t>
      </w:r>
      <w:r w:rsidRPr="00ED22F1">
        <w:rPr>
          <w:rFonts w:cstheme="minorHAnsi"/>
          <w:b/>
          <w:sz w:val="20"/>
          <w:szCs w:val="20"/>
        </w:rPr>
        <w:t>COMMUNITY SOLAR</w:t>
      </w:r>
    </w:p>
    <w:p w14:paraId="08420BB0" w14:textId="7543F6F2" w:rsidR="005F7349" w:rsidRPr="00ED22F1" w:rsidRDefault="005F7349" w:rsidP="005F7349">
      <w:pPr>
        <w:spacing w:after="0" w:line="240" w:lineRule="auto"/>
        <w:jc w:val="both"/>
        <w:rPr>
          <w:rFonts w:cstheme="minorHAnsi"/>
          <w:sz w:val="20"/>
          <w:szCs w:val="20"/>
        </w:rPr>
      </w:pPr>
      <w:r w:rsidRPr="00ED22F1">
        <w:rPr>
          <w:rFonts w:cstheme="minorHAnsi"/>
          <w:sz w:val="20"/>
          <w:szCs w:val="20"/>
        </w:rPr>
        <w:t>On August 16, 2023, the Board concluded a stakeholder process that culminated in the launch of the permanent CSEP.  The Board integrated the administration of t</w:t>
      </w:r>
      <w:r>
        <w:rPr>
          <w:rFonts w:cstheme="minorHAnsi"/>
          <w:sz w:val="20"/>
          <w:szCs w:val="20"/>
        </w:rPr>
        <w:t>he CSEP with that of the ADI</w:t>
      </w:r>
      <w:r w:rsidRPr="00ED22F1">
        <w:rPr>
          <w:rFonts w:cstheme="minorHAnsi"/>
          <w:sz w:val="20"/>
          <w:szCs w:val="20"/>
        </w:rPr>
        <w:t xml:space="preserve"> Program.  The Contractor shall take over management of the CSEP</w:t>
      </w:r>
      <w:r w:rsidR="008854CF">
        <w:rPr>
          <w:rFonts w:cstheme="minorHAnsi"/>
          <w:sz w:val="20"/>
          <w:szCs w:val="20"/>
        </w:rPr>
        <w:t>, as determined by the SCM</w:t>
      </w:r>
      <w:r w:rsidR="0069352C">
        <w:rPr>
          <w:rFonts w:cstheme="minorHAnsi"/>
          <w:sz w:val="20"/>
          <w:szCs w:val="20"/>
        </w:rPr>
        <w:t>,</w:t>
      </w:r>
      <w:r w:rsidRPr="00ED22F1">
        <w:rPr>
          <w:rFonts w:cstheme="minorHAnsi"/>
          <w:sz w:val="20"/>
          <w:szCs w:val="20"/>
        </w:rPr>
        <w:t xml:space="preserve"> including</w:t>
      </w:r>
      <w:r>
        <w:rPr>
          <w:rFonts w:cstheme="minorHAnsi"/>
          <w:sz w:val="20"/>
          <w:szCs w:val="20"/>
        </w:rPr>
        <w:t xml:space="preserve">, </w:t>
      </w:r>
      <w:r w:rsidR="00232346">
        <w:rPr>
          <w:rFonts w:cstheme="minorHAnsi"/>
          <w:sz w:val="20"/>
          <w:szCs w:val="20"/>
        </w:rPr>
        <w:t>but not limited to</w:t>
      </w:r>
      <w:r w:rsidRPr="00ED22F1">
        <w:rPr>
          <w:rFonts w:cstheme="minorHAnsi"/>
          <w:sz w:val="20"/>
          <w:szCs w:val="20"/>
        </w:rPr>
        <w:t xml:space="preserve">: </w:t>
      </w:r>
    </w:p>
    <w:p w14:paraId="68C706F2" w14:textId="77777777" w:rsidR="005F7349" w:rsidRPr="00ED22F1" w:rsidRDefault="005F7349" w:rsidP="005F7349">
      <w:pPr>
        <w:numPr>
          <w:ilvl w:val="0"/>
          <w:numId w:val="101"/>
        </w:numPr>
        <w:spacing w:after="0" w:line="240" w:lineRule="auto"/>
        <w:jc w:val="both"/>
        <w:rPr>
          <w:rFonts w:cstheme="minorHAnsi"/>
          <w:sz w:val="20"/>
          <w:szCs w:val="20"/>
        </w:rPr>
      </w:pPr>
      <w:r w:rsidRPr="00ED22F1">
        <w:rPr>
          <w:rFonts w:cstheme="minorHAnsi"/>
          <w:sz w:val="20"/>
          <w:szCs w:val="20"/>
        </w:rPr>
        <w:t xml:space="preserve">Selecting projects based on criteria set by the Board and in consultation with </w:t>
      </w:r>
      <w:r>
        <w:rPr>
          <w:rFonts w:cstheme="minorHAnsi"/>
          <w:sz w:val="20"/>
          <w:szCs w:val="20"/>
        </w:rPr>
        <w:t>BPU</w:t>
      </w:r>
      <w:r w:rsidRPr="00ED22F1">
        <w:rPr>
          <w:rFonts w:cstheme="minorHAnsi"/>
          <w:sz w:val="20"/>
          <w:szCs w:val="20"/>
        </w:rPr>
        <w:t xml:space="preserve"> </w:t>
      </w:r>
      <w:r>
        <w:rPr>
          <w:rFonts w:cstheme="minorHAnsi"/>
          <w:sz w:val="20"/>
          <w:szCs w:val="20"/>
        </w:rPr>
        <w:t>s</w:t>
      </w:r>
      <w:r w:rsidRPr="00ED22F1">
        <w:rPr>
          <w:rFonts w:cstheme="minorHAnsi"/>
          <w:sz w:val="20"/>
          <w:szCs w:val="20"/>
        </w:rPr>
        <w:t>taff;</w:t>
      </w:r>
    </w:p>
    <w:p w14:paraId="366271F8" w14:textId="77777777" w:rsidR="005F7349" w:rsidRPr="00ED22F1" w:rsidRDefault="005F7349" w:rsidP="005F7349">
      <w:pPr>
        <w:numPr>
          <w:ilvl w:val="0"/>
          <w:numId w:val="101"/>
        </w:numPr>
        <w:spacing w:after="0" w:line="240" w:lineRule="auto"/>
        <w:jc w:val="both"/>
        <w:rPr>
          <w:rFonts w:cstheme="minorHAnsi"/>
          <w:sz w:val="20"/>
          <w:szCs w:val="20"/>
        </w:rPr>
      </w:pPr>
      <w:r w:rsidRPr="00ED22F1">
        <w:rPr>
          <w:rFonts w:cstheme="minorHAnsi"/>
          <w:sz w:val="20"/>
          <w:szCs w:val="20"/>
        </w:rPr>
        <w:t>Incentive registration for the project;</w:t>
      </w:r>
    </w:p>
    <w:p w14:paraId="79BAFAD3" w14:textId="77777777" w:rsidR="005F7349" w:rsidRPr="00ED22F1" w:rsidRDefault="005F7349" w:rsidP="005F7349">
      <w:pPr>
        <w:numPr>
          <w:ilvl w:val="0"/>
          <w:numId w:val="101"/>
        </w:numPr>
        <w:spacing w:after="0" w:line="240" w:lineRule="auto"/>
        <w:jc w:val="both"/>
        <w:rPr>
          <w:rFonts w:cstheme="minorHAnsi"/>
          <w:sz w:val="20"/>
          <w:szCs w:val="20"/>
        </w:rPr>
      </w:pPr>
      <w:r w:rsidRPr="00ED22F1">
        <w:rPr>
          <w:rFonts w:cstheme="minorHAnsi"/>
          <w:sz w:val="20"/>
          <w:szCs w:val="20"/>
        </w:rPr>
        <w:t>Tracking project progress and milestones; and</w:t>
      </w:r>
    </w:p>
    <w:p w14:paraId="153578A6" w14:textId="77777777" w:rsidR="005F7349" w:rsidRPr="00ED22F1" w:rsidRDefault="005F7349" w:rsidP="005F7349">
      <w:pPr>
        <w:numPr>
          <w:ilvl w:val="0"/>
          <w:numId w:val="101"/>
        </w:numPr>
        <w:spacing w:after="0" w:line="240" w:lineRule="auto"/>
        <w:jc w:val="both"/>
        <w:rPr>
          <w:rFonts w:cstheme="minorHAnsi"/>
          <w:sz w:val="20"/>
          <w:szCs w:val="20"/>
        </w:rPr>
      </w:pPr>
      <w:r w:rsidRPr="00ED22F1">
        <w:rPr>
          <w:rFonts w:cstheme="minorHAnsi"/>
          <w:sz w:val="20"/>
          <w:szCs w:val="20"/>
        </w:rPr>
        <w:t xml:space="preserve">Verifying ongoing compliance with the Board’s rules and regulations.  </w:t>
      </w:r>
    </w:p>
    <w:p w14:paraId="3F6245DB" w14:textId="77777777" w:rsidR="005F7349" w:rsidRPr="00ED22F1" w:rsidRDefault="005F7349" w:rsidP="005F7349">
      <w:pPr>
        <w:spacing w:after="0" w:line="240" w:lineRule="auto"/>
        <w:jc w:val="both"/>
        <w:rPr>
          <w:rFonts w:cstheme="minorHAnsi"/>
          <w:sz w:val="20"/>
          <w:szCs w:val="20"/>
        </w:rPr>
      </w:pPr>
    </w:p>
    <w:p w14:paraId="381EBC53" w14:textId="77777777" w:rsidR="005F7349"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continue to coordinate with BPU </w:t>
      </w:r>
      <w:r>
        <w:rPr>
          <w:rFonts w:cstheme="minorHAnsi"/>
          <w:sz w:val="20"/>
          <w:szCs w:val="20"/>
        </w:rPr>
        <w:t>s</w:t>
      </w:r>
      <w:r w:rsidRPr="00ED22F1">
        <w:rPr>
          <w:rFonts w:cstheme="minorHAnsi"/>
          <w:sz w:val="20"/>
          <w:szCs w:val="20"/>
        </w:rPr>
        <w:t xml:space="preserve">taff to track community solar projects and manage their </w:t>
      </w:r>
      <w:r>
        <w:rPr>
          <w:rFonts w:cstheme="minorHAnsi"/>
          <w:sz w:val="20"/>
          <w:szCs w:val="20"/>
        </w:rPr>
        <w:t>i</w:t>
      </w:r>
      <w:r w:rsidRPr="00ED22F1">
        <w:rPr>
          <w:rFonts w:cstheme="minorHAnsi"/>
          <w:sz w:val="20"/>
          <w:szCs w:val="20"/>
        </w:rPr>
        <w:t>ncentive eligibility.</w:t>
      </w:r>
    </w:p>
    <w:p w14:paraId="0E2B86DC" w14:textId="77777777" w:rsidR="005F7349" w:rsidRDefault="005F7349" w:rsidP="005F7349">
      <w:pPr>
        <w:spacing w:after="0" w:line="240" w:lineRule="auto"/>
        <w:jc w:val="both"/>
        <w:rPr>
          <w:rFonts w:cstheme="minorHAnsi"/>
          <w:sz w:val="20"/>
          <w:szCs w:val="20"/>
        </w:rPr>
      </w:pPr>
    </w:p>
    <w:p w14:paraId="36E15D12" w14:textId="77777777" w:rsidR="005F7349" w:rsidRPr="002A30FB" w:rsidRDefault="005F7349" w:rsidP="003D0C88">
      <w:pPr>
        <w:spacing w:after="0" w:line="240" w:lineRule="auto"/>
        <w:jc w:val="both"/>
        <w:rPr>
          <w:rFonts w:cstheme="minorHAnsi"/>
          <w:b/>
          <w:sz w:val="20"/>
          <w:szCs w:val="20"/>
        </w:rPr>
      </w:pPr>
      <w:r w:rsidRPr="002A30FB">
        <w:rPr>
          <w:rFonts w:cstheme="minorHAnsi"/>
          <w:b/>
          <w:sz w:val="20"/>
          <w:szCs w:val="20"/>
        </w:rPr>
        <w:t>4.2.1.1.2      DUAL-USE SOLAR</w:t>
      </w:r>
    </w:p>
    <w:p w14:paraId="7EBC4963" w14:textId="37A7325B" w:rsidR="005F7349" w:rsidRPr="006310BB" w:rsidRDefault="005F7349" w:rsidP="005F7349">
      <w:pPr>
        <w:spacing w:after="0" w:line="240" w:lineRule="auto"/>
        <w:jc w:val="both"/>
        <w:rPr>
          <w:rFonts w:cstheme="minorHAnsi"/>
          <w:sz w:val="20"/>
          <w:szCs w:val="20"/>
        </w:rPr>
      </w:pPr>
      <w:r>
        <w:rPr>
          <w:rFonts w:cstheme="minorHAnsi"/>
          <w:sz w:val="20"/>
          <w:szCs w:val="20"/>
        </w:rPr>
        <w:t>On November 21, 2023, the Board issued</w:t>
      </w:r>
      <w:r w:rsidRPr="006310BB">
        <w:rPr>
          <w:rFonts w:cstheme="minorHAnsi"/>
          <w:sz w:val="20"/>
          <w:szCs w:val="20"/>
        </w:rPr>
        <w:t xml:space="preserve"> a </w:t>
      </w:r>
      <w:r>
        <w:rPr>
          <w:rFonts w:cstheme="minorHAnsi"/>
          <w:sz w:val="20"/>
          <w:szCs w:val="20"/>
        </w:rPr>
        <w:t xml:space="preserve">public notice commencing a </w:t>
      </w:r>
      <w:r w:rsidRPr="006310BB">
        <w:rPr>
          <w:rFonts w:cstheme="minorHAnsi"/>
          <w:sz w:val="20"/>
          <w:szCs w:val="20"/>
        </w:rPr>
        <w:t xml:space="preserve">stakeholder process </w:t>
      </w:r>
      <w:r>
        <w:rPr>
          <w:rFonts w:cstheme="minorHAnsi"/>
          <w:sz w:val="20"/>
          <w:szCs w:val="20"/>
        </w:rPr>
        <w:t>in the design of the Dual-Use Solar Energy Pilot Program.</w:t>
      </w:r>
      <w:r w:rsidR="00FC2A75">
        <w:rPr>
          <w:rFonts w:cstheme="minorHAnsi"/>
          <w:sz w:val="20"/>
          <w:szCs w:val="20"/>
        </w:rPr>
        <w:t xml:space="preserve"> On</w:t>
      </w:r>
      <w:r w:rsidRPr="006310BB">
        <w:rPr>
          <w:rFonts w:cstheme="minorHAnsi"/>
          <w:sz w:val="20"/>
          <w:szCs w:val="20"/>
        </w:rPr>
        <w:t xml:space="preserve"> </w:t>
      </w:r>
      <w:r w:rsidR="00FC2A75" w:rsidRPr="00FC2A75">
        <w:rPr>
          <w:rFonts w:cstheme="minorHAnsi"/>
          <w:sz w:val="20"/>
          <w:szCs w:val="20"/>
        </w:rPr>
        <w:t xml:space="preserve">October 23, 2024, the Board launched the </w:t>
      </w:r>
      <w:r w:rsidR="00FC2A75">
        <w:rPr>
          <w:rFonts w:cstheme="minorHAnsi"/>
          <w:sz w:val="20"/>
          <w:szCs w:val="20"/>
        </w:rPr>
        <w:t>Dual</w:t>
      </w:r>
      <w:r w:rsidR="00DB53C8">
        <w:rPr>
          <w:rFonts w:cstheme="minorHAnsi"/>
          <w:sz w:val="20"/>
          <w:szCs w:val="20"/>
        </w:rPr>
        <w:t>-</w:t>
      </w:r>
      <w:r w:rsidR="00FC2A75">
        <w:rPr>
          <w:rFonts w:cstheme="minorHAnsi"/>
          <w:sz w:val="20"/>
          <w:szCs w:val="20"/>
        </w:rPr>
        <w:t xml:space="preserve">Use </w:t>
      </w:r>
      <w:r w:rsidR="00E512F8">
        <w:rPr>
          <w:rFonts w:cstheme="minorHAnsi"/>
          <w:sz w:val="20"/>
          <w:szCs w:val="20"/>
        </w:rPr>
        <w:t xml:space="preserve">Solar </w:t>
      </w:r>
      <w:r w:rsidR="00FC2A75">
        <w:rPr>
          <w:rFonts w:cstheme="minorHAnsi"/>
          <w:sz w:val="20"/>
          <w:szCs w:val="20"/>
        </w:rPr>
        <w:t>Energy Pilot</w:t>
      </w:r>
      <w:r w:rsidR="00FC2A75" w:rsidRPr="00FC2A75">
        <w:rPr>
          <w:rFonts w:cstheme="minorHAnsi"/>
          <w:sz w:val="20"/>
          <w:szCs w:val="20"/>
        </w:rPr>
        <w:t xml:space="preserve"> Program, which will serve to provide incentives for agrivoltaics in New Jersey in the first instance. The</w:t>
      </w:r>
      <w:r w:rsidR="00FC2A75">
        <w:rPr>
          <w:rFonts w:cstheme="minorHAnsi"/>
          <w:sz w:val="20"/>
          <w:szCs w:val="20"/>
        </w:rPr>
        <w:t xml:space="preserve"> Dual</w:t>
      </w:r>
      <w:r w:rsidR="00DB53C8">
        <w:rPr>
          <w:rFonts w:cstheme="minorHAnsi"/>
          <w:sz w:val="20"/>
          <w:szCs w:val="20"/>
        </w:rPr>
        <w:t>-</w:t>
      </w:r>
      <w:r w:rsidR="00FC2A75">
        <w:rPr>
          <w:rFonts w:cstheme="minorHAnsi"/>
          <w:sz w:val="20"/>
          <w:szCs w:val="20"/>
        </w:rPr>
        <w:t xml:space="preserve">Use </w:t>
      </w:r>
      <w:r w:rsidR="00E512F8">
        <w:rPr>
          <w:rFonts w:cstheme="minorHAnsi"/>
          <w:sz w:val="20"/>
          <w:szCs w:val="20"/>
        </w:rPr>
        <w:t xml:space="preserve">Solar </w:t>
      </w:r>
      <w:r w:rsidR="00FC2A75">
        <w:rPr>
          <w:rFonts w:cstheme="minorHAnsi"/>
          <w:sz w:val="20"/>
          <w:szCs w:val="20"/>
        </w:rPr>
        <w:t>Energy</w:t>
      </w:r>
      <w:r w:rsidR="00FC2A75" w:rsidRPr="00FC2A75">
        <w:rPr>
          <w:rFonts w:cstheme="minorHAnsi"/>
          <w:sz w:val="20"/>
          <w:szCs w:val="20"/>
        </w:rPr>
        <w:t xml:space="preserve"> Pilot Program will facilitate the installation and operation of up to 200 </w:t>
      </w:r>
      <w:r w:rsidR="002C0F1B">
        <w:rPr>
          <w:rFonts w:cstheme="minorHAnsi"/>
          <w:sz w:val="20"/>
          <w:szCs w:val="20"/>
        </w:rPr>
        <w:t>MW</w:t>
      </w:r>
      <w:r w:rsidR="00FC2A75" w:rsidRPr="00FC2A75">
        <w:rPr>
          <w:rFonts w:cstheme="minorHAnsi"/>
          <w:sz w:val="20"/>
          <w:szCs w:val="20"/>
        </w:rPr>
        <w:t xml:space="preserve"> of solar over three </w:t>
      </w:r>
      <w:r w:rsidR="00152989">
        <w:rPr>
          <w:rFonts w:cstheme="minorHAnsi"/>
          <w:sz w:val="20"/>
          <w:szCs w:val="20"/>
        </w:rPr>
        <w:t xml:space="preserve">(3) </w:t>
      </w:r>
      <w:r w:rsidR="00FC2A75" w:rsidRPr="00FC2A75">
        <w:rPr>
          <w:rFonts w:cstheme="minorHAnsi"/>
          <w:sz w:val="20"/>
          <w:szCs w:val="20"/>
        </w:rPr>
        <w:t>years.</w:t>
      </w:r>
      <w:r w:rsidRPr="006310BB">
        <w:rPr>
          <w:rFonts w:cstheme="minorHAnsi"/>
          <w:sz w:val="20"/>
          <w:szCs w:val="20"/>
        </w:rPr>
        <w:t xml:space="preserve"> The Contractor shall </w:t>
      </w:r>
      <w:r>
        <w:rPr>
          <w:rFonts w:cstheme="minorHAnsi"/>
          <w:sz w:val="20"/>
          <w:szCs w:val="20"/>
        </w:rPr>
        <w:t>facilitate SREC-II registration and certification of projects approved by the Board to participate in the Dual-Use Solar Energy Pilot</w:t>
      </w:r>
      <w:r w:rsidR="00DB53C8">
        <w:rPr>
          <w:rFonts w:cstheme="minorHAnsi"/>
          <w:sz w:val="20"/>
          <w:szCs w:val="20"/>
        </w:rPr>
        <w:t xml:space="preserve"> Program</w:t>
      </w:r>
      <w:r>
        <w:rPr>
          <w:rFonts w:cstheme="minorHAnsi"/>
          <w:sz w:val="20"/>
          <w:szCs w:val="20"/>
        </w:rPr>
        <w:t xml:space="preserve"> </w:t>
      </w:r>
      <w:r w:rsidRPr="006310BB">
        <w:rPr>
          <w:rFonts w:cstheme="minorHAnsi"/>
          <w:sz w:val="20"/>
          <w:szCs w:val="20"/>
        </w:rPr>
        <w:t xml:space="preserve">including, </w:t>
      </w:r>
      <w:r w:rsidR="00232346">
        <w:rPr>
          <w:rFonts w:cstheme="minorHAnsi"/>
          <w:sz w:val="20"/>
          <w:szCs w:val="20"/>
        </w:rPr>
        <w:t xml:space="preserve">but not </w:t>
      </w:r>
      <w:r w:rsidR="003F47C0">
        <w:rPr>
          <w:rFonts w:cstheme="minorHAnsi"/>
          <w:sz w:val="20"/>
          <w:szCs w:val="20"/>
        </w:rPr>
        <w:t>limited</w:t>
      </w:r>
      <w:r w:rsidR="00232346">
        <w:rPr>
          <w:rFonts w:cstheme="minorHAnsi"/>
          <w:sz w:val="20"/>
          <w:szCs w:val="20"/>
        </w:rPr>
        <w:t xml:space="preserve"> to</w:t>
      </w:r>
      <w:r w:rsidRPr="006310BB">
        <w:rPr>
          <w:rFonts w:cstheme="minorHAnsi"/>
          <w:sz w:val="20"/>
          <w:szCs w:val="20"/>
        </w:rPr>
        <w:t xml:space="preserve">, the following: </w:t>
      </w:r>
    </w:p>
    <w:p w14:paraId="1858509B" w14:textId="77777777" w:rsidR="005F7349" w:rsidRPr="006310BB" w:rsidRDefault="005F7349" w:rsidP="005F7349">
      <w:pPr>
        <w:spacing w:after="0" w:line="240" w:lineRule="auto"/>
        <w:ind w:left="900" w:hanging="360"/>
        <w:jc w:val="both"/>
        <w:rPr>
          <w:rFonts w:cstheme="minorHAnsi"/>
          <w:sz w:val="20"/>
          <w:szCs w:val="20"/>
        </w:rPr>
      </w:pPr>
      <w:r>
        <w:rPr>
          <w:rFonts w:cstheme="minorHAnsi"/>
          <w:sz w:val="20"/>
          <w:szCs w:val="20"/>
        </w:rPr>
        <w:t xml:space="preserve">A.     </w:t>
      </w:r>
      <w:r w:rsidRPr="006310BB">
        <w:rPr>
          <w:rFonts w:cstheme="minorHAnsi"/>
          <w:sz w:val="20"/>
          <w:szCs w:val="20"/>
        </w:rPr>
        <w:t>Incentive regi</w:t>
      </w:r>
      <w:r>
        <w:rPr>
          <w:rFonts w:cstheme="minorHAnsi"/>
          <w:sz w:val="20"/>
          <w:szCs w:val="20"/>
        </w:rPr>
        <w:t xml:space="preserve">stration for </w:t>
      </w:r>
      <w:r w:rsidRPr="006310BB">
        <w:rPr>
          <w:rFonts w:cstheme="minorHAnsi"/>
          <w:sz w:val="20"/>
          <w:szCs w:val="20"/>
        </w:rPr>
        <w:t>project</w:t>
      </w:r>
      <w:r>
        <w:rPr>
          <w:rFonts w:cstheme="minorHAnsi"/>
          <w:sz w:val="20"/>
          <w:szCs w:val="20"/>
        </w:rPr>
        <w:t>s</w:t>
      </w:r>
      <w:r w:rsidRPr="006310BB">
        <w:rPr>
          <w:rFonts w:cstheme="minorHAnsi"/>
          <w:sz w:val="20"/>
          <w:szCs w:val="20"/>
        </w:rPr>
        <w:t>;</w:t>
      </w:r>
    </w:p>
    <w:p w14:paraId="0F1904AE" w14:textId="77777777" w:rsidR="005F7349" w:rsidRPr="006310BB" w:rsidRDefault="005F7349" w:rsidP="005F7349">
      <w:pPr>
        <w:spacing w:after="0" w:line="240" w:lineRule="auto"/>
        <w:ind w:left="900" w:hanging="360"/>
        <w:jc w:val="both"/>
        <w:rPr>
          <w:rFonts w:cstheme="minorHAnsi"/>
          <w:sz w:val="20"/>
          <w:szCs w:val="20"/>
        </w:rPr>
      </w:pPr>
      <w:r>
        <w:rPr>
          <w:rFonts w:cstheme="minorHAnsi"/>
          <w:sz w:val="20"/>
          <w:szCs w:val="20"/>
        </w:rPr>
        <w:t>B</w:t>
      </w:r>
      <w:r w:rsidRPr="006310BB">
        <w:rPr>
          <w:rFonts w:cstheme="minorHAnsi"/>
          <w:sz w:val="20"/>
          <w:szCs w:val="20"/>
        </w:rPr>
        <w:t>.</w:t>
      </w:r>
      <w:r w:rsidRPr="006310BB">
        <w:rPr>
          <w:rFonts w:cstheme="minorHAnsi"/>
          <w:sz w:val="20"/>
          <w:szCs w:val="20"/>
        </w:rPr>
        <w:tab/>
        <w:t xml:space="preserve">Tracking project progress and milestones; </w:t>
      </w:r>
    </w:p>
    <w:p w14:paraId="4DD54DCB" w14:textId="77777777" w:rsidR="005F7349" w:rsidRDefault="005F7349" w:rsidP="005F7349">
      <w:pPr>
        <w:spacing w:after="0" w:line="240" w:lineRule="auto"/>
        <w:ind w:left="900" w:hanging="360"/>
        <w:jc w:val="both"/>
        <w:rPr>
          <w:rFonts w:cstheme="minorHAnsi"/>
          <w:sz w:val="20"/>
          <w:szCs w:val="20"/>
        </w:rPr>
      </w:pPr>
      <w:r>
        <w:rPr>
          <w:rFonts w:cstheme="minorHAnsi"/>
          <w:sz w:val="20"/>
          <w:szCs w:val="20"/>
        </w:rPr>
        <w:t>C</w:t>
      </w:r>
      <w:r w:rsidRPr="006310BB">
        <w:rPr>
          <w:rFonts w:cstheme="minorHAnsi"/>
          <w:sz w:val="20"/>
          <w:szCs w:val="20"/>
        </w:rPr>
        <w:t>.</w:t>
      </w:r>
      <w:r w:rsidRPr="006310BB">
        <w:rPr>
          <w:rFonts w:cstheme="minorHAnsi"/>
          <w:sz w:val="20"/>
          <w:szCs w:val="20"/>
        </w:rPr>
        <w:tab/>
        <w:t>Verifying ongoing compliance with the Board’s rules and regulations</w:t>
      </w:r>
      <w:r>
        <w:rPr>
          <w:rFonts w:cstheme="minorHAnsi"/>
          <w:sz w:val="20"/>
          <w:szCs w:val="20"/>
        </w:rPr>
        <w:t>; and</w:t>
      </w:r>
    </w:p>
    <w:p w14:paraId="0B1642A3" w14:textId="77777777" w:rsidR="005F7349" w:rsidRDefault="005F7349" w:rsidP="005F7349">
      <w:pPr>
        <w:spacing w:after="0" w:line="240" w:lineRule="auto"/>
        <w:ind w:left="900" w:hanging="360"/>
        <w:jc w:val="both"/>
        <w:rPr>
          <w:rFonts w:cstheme="minorHAnsi"/>
          <w:sz w:val="20"/>
          <w:szCs w:val="20"/>
        </w:rPr>
      </w:pPr>
      <w:r>
        <w:rPr>
          <w:rFonts w:cstheme="minorHAnsi"/>
          <w:sz w:val="20"/>
          <w:szCs w:val="20"/>
        </w:rPr>
        <w:t>D.</w:t>
      </w:r>
      <w:r>
        <w:rPr>
          <w:rFonts w:cstheme="minorHAnsi"/>
          <w:sz w:val="20"/>
          <w:szCs w:val="20"/>
        </w:rPr>
        <w:tab/>
        <w:t>C</w:t>
      </w:r>
      <w:r w:rsidRPr="006310BB">
        <w:rPr>
          <w:rFonts w:cstheme="minorHAnsi"/>
          <w:sz w:val="20"/>
          <w:szCs w:val="20"/>
        </w:rPr>
        <w:t>onfirm</w:t>
      </w:r>
      <w:r>
        <w:rPr>
          <w:rFonts w:cstheme="minorHAnsi"/>
          <w:sz w:val="20"/>
          <w:szCs w:val="20"/>
        </w:rPr>
        <w:t>ing</w:t>
      </w:r>
      <w:r w:rsidRPr="006310BB">
        <w:rPr>
          <w:rFonts w:cstheme="minorHAnsi"/>
          <w:sz w:val="20"/>
          <w:szCs w:val="20"/>
        </w:rPr>
        <w:t xml:space="preserve"> that selected and certified dual-use solar projects are assigned the correct incentive a</w:t>
      </w:r>
      <w:r>
        <w:rPr>
          <w:rFonts w:cstheme="minorHAnsi"/>
          <w:sz w:val="20"/>
          <w:szCs w:val="20"/>
        </w:rPr>
        <w:t>mount in the transmittal of the certification to</w:t>
      </w:r>
      <w:r w:rsidRPr="006310BB">
        <w:rPr>
          <w:rFonts w:cstheme="minorHAnsi"/>
          <w:sz w:val="20"/>
          <w:szCs w:val="20"/>
        </w:rPr>
        <w:t xml:space="preserve"> the SREC-II Administrator.</w:t>
      </w:r>
    </w:p>
    <w:p w14:paraId="70070B2E" w14:textId="77777777" w:rsidR="005F7349" w:rsidRDefault="005F7349" w:rsidP="005F7349">
      <w:pPr>
        <w:spacing w:after="0" w:line="240" w:lineRule="auto"/>
        <w:ind w:left="900" w:hanging="360"/>
        <w:jc w:val="both"/>
        <w:rPr>
          <w:rFonts w:cstheme="minorHAnsi"/>
          <w:sz w:val="20"/>
          <w:szCs w:val="20"/>
        </w:rPr>
      </w:pPr>
    </w:p>
    <w:p w14:paraId="5944C4BE" w14:textId="77777777" w:rsidR="005F7349" w:rsidRPr="002A30FB" w:rsidRDefault="005F7349" w:rsidP="003D0C88">
      <w:pPr>
        <w:spacing w:after="0" w:line="240" w:lineRule="auto"/>
        <w:jc w:val="both"/>
        <w:rPr>
          <w:rFonts w:cstheme="minorHAnsi"/>
          <w:b/>
          <w:sz w:val="20"/>
          <w:szCs w:val="20"/>
        </w:rPr>
      </w:pPr>
      <w:r w:rsidRPr="002A30FB">
        <w:rPr>
          <w:rFonts w:cstheme="minorHAnsi"/>
          <w:b/>
          <w:sz w:val="20"/>
          <w:szCs w:val="20"/>
        </w:rPr>
        <w:t>4.2.1.1.3      REMOTE NET METERING</w:t>
      </w:r>
    </w:p>
    <w:p w14:paraId="3E3C8F8E" w14:textId="558A593B" w:rsidR="005F7349" w:rsidRPr="009A032D" w:rsidRDefault="005F7349" w:rsidP="005F7349">
      <w:pPr>
        <w:spacing w:after="0" w:line="240" w:lineRule="auto"/>
        <w:jc w:val="both"/>
        <w:rPr>
          <w:rFonts w:cstheme="minorHAnsi"/>
          <w:sz w:val="20"/>
          <w:szCs w:val="20"/>
        </w:rPr>
      </w:pPr>
      <w:r w:rsidRPr="009A032D">
        <w:rPr>
          <w:rFonts w:cstheme="minorHAnsi"/>
          <w:sz w:val="20"/>
          <w:szCs w:val="20"/>
        </w:rPr>
        <w:t xml:space="preserve">On </w:t>
      </w:r>
      <w:r>
        <w:rPr>
          <w:rFonts w:cstheme="minorHAnsi"/>
          <w:sz w:val="20"/>
          <w:szCs w:val="20"/>
        </w:rPr>
        <w:t>December</w:t>
      </w:r>
      <w:r w:rsidRPr="009A032D">
        <w:rPr>
          <w:rFonts w:cstheme="minorHAnsi"/>
          <w:sz w:val="20"/>
          <w:szCs w:val="20"/>
        </w:rPr>
        <w:t xml:space="preserve"> 21</w:t>
      </w:r>
      <w:r>
        <w:rPr>
          <w:rFonts w:cstheme="minorHAnsi"/>
          <w:sz w:val="20"/>
          <w:szCs w:val="20"/>
        </w:rPr>
        <w:t>, 2023, Governor Murphy</w:t>
      </w:r>
      <w:r w:rsidRPr="009A032D">
        <w:rPr>
          <w:rFonts w:cstheme="minorHAnsi"/>
          <w:sz w:val="20"/>
          <w:szCs w:val="20"/>
        </w:rPr>
        <w:t xml:space="preserve"> </w:t>
      </w:r>
      <w:r>
        <w:rPr>
          <w:rFonts w:cstheme="minorHAnsi"/>
          <w:sz w:val="20"/>
          <w:szCs w:val="20"/>
        </w:rPr>
        <w:t xml:space="preserve">signed </w:t>
      </w:r>
      <w:r w:rsidRPr="00EC6BB8">
        <w:rPr>
          <w:rFonts w:cstheme="minorHAnsi"/>
          <w:sz w:val="20"/>
          <w:szCs w:val="20"/>
        </w:rPr>
        <w:t xml:space="preserve">N.J.S.A. </w:t>
      </w:r>
      <w:r w:rsidRPr="003D0C88">
        <w:rPr>
          <w:color w:val="000000"/>
          <w:spacing w:val="4"/>
          <w:sz w:val="20"/>
          <w:szCs w:val="20"/>
        </w:rPr>
        <w:t>48:3-87.12</w:t>
      </w:r>
      <w:r w:rsidR="00AC4600">
        <w:rPr>
          <w:color w:val="000000"/>
          <w:spacing w:val="4"/>
        </w:rPr>
        <w:t xml:space="preserve"> </w:t>
      </w:r>
      <w:r>
        <w:rPr>
          <w:rFonts w:cstheme="minorHAnsi"/>
          <w:sz w:val="20"/>
          <w:szCs w:val="20"/>
        </w:rPr>
        <w:t xml:space="preserve">which requires the Board </w:t>
      </w:r>
      <w:r w:rsidRPr="009A032D">
        <w:rPr>
          <w:rFonts w:cstheme="minorHAnsi"/>
          <w:sz w:val="20"/>
          <w:szCs w:val="20"/>
        </w:rPr>
        <w:t xml:space="preserve">establish an application and approval process for remote net metered solar energy projects serving public entities.  </w:t>
      </w:r>
      <w:r w:rsidR="00547AAC">
        <w:rPr>
          <w:rFonts w:cstheme="minorHAnsi"/>
          <w:sz w:val="20"/>
          <w:szCs w:val="20"/>
        </w:rPr>
        <w:t>On December 18, 202</w:t>
      </w:r>
      <w:r w:rsidR="00DA78EA">
        <w:rPr>
          <w:rFonts w:cstheme="minorHAnsi"/>
          <w:sz w:val="20"/>
          <w:szCs w:val="20"/>
        </w:rPr>
        <w:t xml:space="preserve">4, the Board launched the revised Remote Net Metering </w:t>
      </w:r>
      <w:r w:rsidR="00FD08A5">
        <w:rPr>
          <w:rFonts w:cstheme="minorHAnsi"/>
          <w:sz w:val="20"/>
          <w:szCs w:val="20"/>
        </w:rPr>
        <w:t>P</w:t>
      </w:r>
      <w:r w:rsidR="00DA78EA">
        <w:rPr>
          <w:rFonts w:cstheme="minorHAnsi"/>
          <w:sz w:val="20"/>
          <w:szCs w:val="20"/>
        </w:rPr>
        <w:t>rogram</w:t>
      </w:r>
      <w:r w:rsidR="00FD08A5">
        <w:rPr>
          <w:rFonts w:cstheme="minorHAnsi"/>
          <w:sz w:val="20"/>
          <w:szCs w:val="20"/>
        </w:rPr>
        <w:t xml:space="preserve">, which will facilitate the installation and </w:t>
      </w:r>
      <w:r w:rsidR="000305D5">
        <w:rPr>
          <w:rFonts w:cstheme="minorHAnsi"/>
          <w:sz w:val="20"/>
          <w:szCs w:val="20"/>
        </w:rPr>
        <w:t xml:space="preserve">operation of up to 50 MW annually. </w:t>
      </w:r>
      <w:r w:rsidRPr="009A032D">
        <w:rPr>
          <w:rFonts w:cstheme="minorHAnsi"/>
          <w:sz w:val="20"/>
          <w:szCs w:val="20"/>
        </w:rPr>
        <w:t xml:space="preserve">The Contractor shall facilitate SREC-II registration and certification of projects approved by the Board to participate in the </w:t>
      </w:r>
      <w:r>
        <w:rPr>
          <w:rFonts w:cstheme="minorHAnsi"/>
          <w:sz w:val="20"/>
          <w:szCs w:val="20"/>
        </w:rPr>
        <w:t>Remote Net Metering Program</w:t>
      </w:r>
      <w:r w:rsidRPr="009A032D">
        <w:rPr>
          <w:rFonts w:cstheme="minorHAnsi"/>
          <w:sz w:val="20"/>
          <w:szCs w:val="20"/>
        </w:rPr>
        <w:t xml:space="preserve"> including, </w:t>
      </w:r>
      <w:r w:rsidR="00232346">
        <w:rPr>
          <w:rFonts w:cstheme="minorHAnsi"/>
          <w:sz w:val="20"/>
          <w:szCs w:val="20"/>
        </w:rPr>
        <w:t>but not limited to</w:t>
      </w:r>
      <w:r w:rsidRPr="009A032D">
        <w:rPr>
          <w:rFonts w:cstheme="minorHAnsi"/>
          <w:sz w:val="20"/>
          <w:szCs w:val="20"/>
        </w:rPr>
        <w:t xml:space="preserve">: </w:t>
      </w:r>
    </w:p>
    <w:p w14:paraId="345C0EF5" w14:textId="77777777" w:rsidR="005F7349" w:rsidRPr="009A032D" w:rsidRDefault="005F7349" w:rsidP="005F7349">
      <w:pPr>
        <w:spacing w:after="0" w:line="240" w:lineRule="auto"/>
        <w:ind w:left="900" w:hanging="360"/>
        <w:jc w:val="both"/>
        <w:rPr>
          <w:rFonts w:cstheme="minorHAnsi"/>
          <w:sz w:val="20"/>
          <w:szCs w:val="20"/>
        </w:rPr>
      </w:pPr>
      <w:r w:rsidRPr="009A032D">
        <w:rPr>
          <w:rFonts w:cstheme="minorHAnsi"/>
          <w:sz w:val="20"/>
          <w:szCs w:val="20"/>
        </w:rPr>
        <w:t>A.     Incentive registration for projects;</w:t>
      </w:r>
    </w:p>
    <w:p w14:paraId="4AB694B6" w14:textId="77777777" w:rsidR="005F7349" w:rsidRPr="009A032D" w:rsidRDefault="005F7349" w:rsidP="005F7349">
      <w:pPr>
        <w:spacing w:after="0" w:line="240" w:lineRule="auto"/>
        <w:ind w:left="900" w:hanging="360"/>
        <w:jc w:val="both"/>
        <w:rPr>
          <w:rFonts w:cstheme="minorHAnsi"/>
          <w:sz w:val="20"/>
          <w:szCs w:val="20"/>
        </w:rPr>
      </w:pPr>
      <w:r w:rsidRPr="009A032D">
        <w:rPr>
          <w:rFonts w:cstheme="minorHAnsi"/>
          <w:sz w:val="20"/>
          <w:szCs w:val="20"/>
        </w:rPr>
        <w:t>B.</w:t>
      </w:r>
      <w:r w:rsidRPr="009A032D">
        <w:rPr>
          <w:rFonts w:cstheme="minorHAnsi"/>
          <w:sz w:val="20"/>
          <w:szCs w:val="20"/>
        </w:rPr>
        <w:tab/>
        <w:t xml:space="preserve">Tracking project progress and milestones; </w:t>
      </w:r>
    </w:p>
    <w:p w14:paraId="5973DD70" w14:textId="77777777" w:rsidR="005F7349" w:rsidRPr="009A032D" w:rsidRDefault="005F7349" w:rsidP="005F7349">
      <w:pPr>
        <w:spacing w:after="0" w:line="240" w:lineRule="auto"/>
        <w:ind w:left="900" w:hanging="360"/>
        <w:jc w:val="both"/>
        <w:rPr>
          <w:rFonts w:cstheme="minorHAnsi"/>
          <w:sz w:val="20"/>
          <w:szCs w:val="20"/>
        </w:rPr>
      </w:pPr>
      <w:r w:rsidRPr="009A032D">
        <w:rPr>
          <w:rFonts w:cstheme="minorHAnsi"/>
          <w:sz w:val="20"/>
          <w:szCs w:val="20"/>
        </w:rPr>
        <w:t>C.</w:t>
      </w:r>
      <w:r w:rsidRPr="009A032D">
        <w:rPr>
          <w:rFonts w:cstheme="minorHAnsi"/>
          <w:sz w:val="20"/>
          <w:szCs w:val="20"/>
        </w:rPr>
        <w:tab/>
        <w:t>Verifying ongoing compliance with the Board’s rules and regulations</w:t>
      </w:r>
      <w:r>
        <w:rPr>
          <w:rFonts w:cstheme="minorHAnsi"/>
          <w:sz w:val="20"/>
          <w:szCs w:val="20"/>
        </w:rPr>
        <w:t>; and</w:t>
      </w:r>
      <w:r w:rsidRPr="009A032D">
        <w:rPr>
          <w:rFonts w:cstheme="minorHAnsi"/>
          <w:sz w:val="20"/>
          <w:szCs w:val="20"/>
        </w:rPr>
        <w:t xml:space="preserve">  </w:t>
      </w:r>
    </w:p>
    <w:p w14:paraId="4D02EAED" w14:textId="77777777" w:rsidR="005F7349" w:rsidRPr="009A032D" w:rsidRDefault="005F7349" w:rsidP="005F7349">
      <w:pPr>
        <w:spacing w:after="0" w:line="240" w:lineRule="auto"/>
        <w:ind w:left="900" w:hanging="360"/>
        <w:jc w:val="both"/>
        <w:rPr>
          <w:rFonts w:cstheme="minorHAnsi"/>
          <w:sz w:val="20"/>
          <w:szCs w:val="20"/>
        </w:rPr>
      </w:pPr>
      <w:r w:rsidRPr="009A032D">
        <w:rPr>
          <w:rFonts w:cstheme="minorHAnsi"/>
          <w:sz w:val="20"/>
          <w:szCs w:val="20"/>
        </w:rPr>
        <w:t>D.</w:t>
      </w:r>
      <w:r w:rsidRPr="009A032D">
        <w:rPr>
          <w:rFonts w:cstheme="minorHAnsi"/>
          <w:sz w:val="20"/>
          <w:szCs w:val="20"/>
        </w:rPr>
        <w:tab/>
        <w:t xml:space="preserve">Confirming that selected and certified </w:t>
      </w:r>
      <w:r>
        <w:rPr>
          <w:rFonts w:cstheme="minorHAnsi"/>
          <w:sz w:val="20"/>
          <w:szCs w:val="20"/>
        </w:rPr>
        <w:t>Remote Net Metering</w:t>
      </w:r>
      <w:r w:rsidRPr="009A032D">
        <w:rPr>
          <w:rFonts w:cstheme="minorHAnsi"/>
          <w:sz w:val="20"/>
          <w:szCs w:val="20"/>
        </w:rPr>
        <w:t xml:space="preserve"> projects are assigned the correct incentive amount in the transmittal of the certification to the SREC-II Administrator.</w:t>
      </w:r>
    </w:p>
    <w:p w14:paraId="03FB6CC1" w14:textId="77777777" w:rsidR="005F7349" w:rsidRPr="00ED22F1" w:rsidRDefault="005F7349" w:rsidP="005F7349">
      <w:pPr>
        <w:spacing w:after="0" w:line="240" w:lineRule="auto"/>
        <w:jc w:val="both"/>
        <w:rPr>
          <w:rFonts w:cstheme="minorHAnsi"/>
          <w:sz w:val="20"/>
          <w:szCs w:val="20"/>
        </w:rPr>
      </w:pPr>
    </w:p>
    <w:p w14:paraId="5F87D5BE" w14:textId="6F4F5A94" w:rsidR="005F7349" w:rsidRPr="005D13E3" w:rsidRDefault="005F7349" w:rsidP="003D0C88">
      <w:pPr>
        <w:pStyle w:val="Heading4"/>
        <w:numPr>
          <w:ilvl w:val="0"/>
          <w:numId w:val="0"/>
        </w:numPr>
        <w:ind w:left="864" w:hanging="864"/>
        <w:rPr>
          <w:rFonts w:cstheme="minorHAnsi"/>
          <w:b w:val="0"/>
          <w:bCs w:val="0"/>
          <w:sz w:val="20"/>
          <w:szCs w:val="20"/>
        </w:rPr>
      </w:pPr>
      <w:r w:rsidRPr="005D13E3">
        <w:rPr>
          <w:sz w:val="20"/>
          <w:szCs w:val="20"/>
        </w:rPr>
        <w:t xml:space="preserve">4.2.1.2   </w:t>
      </w:r>
      <w:r>
        <w:rPr>
          <w:sz w:val="20"/>
          <w:szCs w:val="20"/>
        </w:rPr>
        <w:t xml:space="preserve">  </w:t>
      </w:r>
      <w:r w:rsidRPr="005D13E3">
        <w:rPr>
          <w:sz w:val="20"/>
          <w:szCs w:val="20"/>
        </w:rPr>
        <w:t xml:space="preserve"> </w:t>
      </w:r>
      <w:r w:rsidR="00D632FE">
        <w:rPr>
          <w:sz w:val="20"/>
          <w:szCs w:val="20"/>
        </w:rPr>
        <w:t>ENERGY EFFICIENCY (EE)</w:t>
      </w:r>
    </w:p>
    <w:p w14:paraId="791FCB9D" w14:textId="2443A819"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program administration and management, as further outlined in </w:t>
      </w:r>
      <w:r w:rsidR="00232033">
        <w:rPr>
          <w:rFonts w:cstheme="minorHAnsi"/>
          <w:sz w:val="20"/>
          <w:szCs w:val="20"/>
        </w:rPr>
        <w:t>S</w:t>
      </w:r>
      <w:r w:rsidRPr="00ED22F1">
        <w:rPr>
          <w:rFonts w:cstheme="minorHAnsi"/>
          <w:sz w:val="20"/>
          <w:szCs w:val="20"/>
        </w:rPr>
        <w:t>ection 4.2.2, for</w:t>
      </w:r>
      <w:r w:rsidR="002B076D">
        <w:rPr>
          <w:rFonts w:cstheme="minorHAnsi"/>
          <w:sz w:val="20"/>
          <w:szCs w:val="20"/>
        </w:rPr>
        <w:t>,</w:t>
      </w:r>
      <w:r w:rsidRPr="00ED22F1">
        <w:rPr>
          <w:rFonts w:cstheme="minorHAnsi"/>
          <w:sz w:val="20"/>
          <w:szCs w:val="20"/>
        </w:rPr>
        <w:t xml:space="preserve"> </w:t>
      </w:r>
      <w:r w:rsidR="00232346">
        <w:rPr>
          <w:rFonts w:cstheme="minorHAnsi"/>
          <w:sz w:val="20"/>
          <w:szCs w:val="20"/>
        </w:rPr>
        <w:t>but not limited to</w:t>
      </w:r>
      <w:r>
        <w:rPr>
          <w:rFonts w:cstheme="minorHAnsi"/>
          <w:sz w:val="20"/>
          <w:szCs w:val="20"/>
        </w:rPr>
        <w:t>, the following EE</w:t>
      </w:r>
      <w:r w:rsidRPr="00ED22F1">
        <w:rPr>
          <w:rFonts w:cstheme="minorHAnsi"/>
          <w:sz w:val="20"/>
          <w:szCs w:val="20"/>
        </w:rPr>
        <w:t xml:space="preserve"> programs:</w:t>
      </w:r>
    </w:p>
    <w:p w14:paraId="53D32DF6" w14:textId="067CA48F" w:rsidR="005F7349" w:rsidRPr="00ED22F1" w:rsidRDefault="005F7349" w:rsidP="005F7349">
      <w:pPr>
        <w:numPr>
          <w:ilvl w:val="0"/>
          <w:numId w:val="102"/>
        </w:numPr>
        <w:spacing w:after="0" w:line="240" w:lineRule="auto"/>
        <w:jc w:val="both"/>
        <w:rPr>
          <w:rFonts w:cstheme="minorHAnsi"/>
          <w:sz w:val="20"/>
          <w:szCs w:val="20"/>
        </w:rPr>
      </w:pPr>
      <w:r w:rsidRPr="00ED22F1">
        <w:rPr>
          <w:rFonts w:cstheme="minorHAnsi"/>
          <w:sz w:val="20"/>
          <w:szCs w:val="20"/>
        </w:rPr>
        <w:t>New Construction Program</w:t>
      </w:r>
      <w:r>
        <w:rPr>
          <w:rFonts w:cstheme="minorHAnsi"/>
          <w:sz w:val="20"/>
          <w:szCs w:val="20"/>
        </w:rPr>
        <w:t xml:space="preserve"> (NCP)</w:t>
      </w:r>
      <w:r w:rsidRPr="00ED22F1">
        <w:rPr>
          <w:rFonts w:cstheme="minorHAnsi"/>
          <w:sz w:val="20"/>
          <w:szCs w:val="20"/>
        </w:rPr>
        <w:t>:</w:t>
      </w:r>
    </w:p>
    <w:p w14:paraId="67970DCE" w14:textId="70CDF9DC"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Application review</w:t>
      </w:r>
      <w:r w:rsidR="00076ABA">
        <w:rPr>
          <w:rFonts w:cstheme="minorHAnsi"/>
          <w:sz w:val="20"/>
          <w:szCs w:val="20"/>
        </w:rPr>
        <w:t>;</w:t>
      </w:r>
    </w:p>
    <w:p w14:paraId="28F99711" w14:textId="43CE7BE7"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lastRenderedPageBreak/>
        <w:t>Technical assistance</w:t>
      </w:r>
      <w:r w:rsidR="00076ABA">
        <w:rPr>
          <w:rFonts w:cstheme="minorHAnsi"/>
          <w:sz w:val="20"/>
          <w:szCs w:val="20"/>
        </w:rPr>
        <w:t>;</w:t>
      </w:r>
    </w:p>
    <w:p w14:paraId="0A252AFD" w14:textId="7EDB9977"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Pre-</w:t>
      </w:r>
      <w:r w:rsidR="00B15080">
        <w:rPr>
          <w:rFonts w:cstheme="minorHAnsi"/>
          <w:sz w:val="20"/>
          <w:szCs w:val="20"/>
        </w:rPr>
        <w:t>i</w:t>
      </w:r>
      <w:r w:rsidRPr="00ED22F1">
        <w:rPr>
          <w:rFonts w:cstheme="minorHAnsi"/>
          <w:sz w:val="20"/>
          <w:szCs w:val="20"/>
        </w:rPr>
        <w:t xml:space="preserve">nstallation </w:t>
      </w:r>
      <w:r w:rsidR="00B15080">
        <w:rPr>
          <w:rFonts w:cstheme="minorHAnsi"/>
          <w:sz w:val="20"/>
          <w:szCs w:val="20"/>
        </w:rPr>
        <w:t>r</w:t>
      </w:r>
      <w:r w:rsidRPr="00ED22F1">
        <w:rPr>
          <w:rFonts w:cstheme="minorHAnsi"/>
          <w:sz w:val="20"/>
          <w:szCs w:val="20"/>
        </w:rPr>
        <w:t>eview</w:t>
      </w:r>
      <w:r w:rsidR="00076ABA">
        <w:rPr>
          <w:rFonts w:cstheme="minorHAnsi"/>
          <w:sz w:val="20"/>
          <w:szCs w:val="20"/>
        </w:rPr>
        <w:t>;</w:t>
      </w:r>
    </w:p>
    <w:p w14:paraId="4EEEEE25" w14:textId="565E6C93"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Field inspection - commercial and industrial - non-</w:t>
      </w:r>
      <w:r>
        <w:rPr>
          <w:rFonts w:cstheme="minorHAnsi"/>
          <w:sz w:val="20"/>
          <w:szCs w:val="20"/>
        </w:rPr>
        <w:t>w</w:t>
      </w:r>
      <w:r w:rsidRPr="00ED22F1">
        <w:rPr>
          <w:rFonts w:cstheme="minorHAnsi"/>
          <w:sz w:val="20"/>
          <w:szCs w:val="20"/>
        </w:rPr>
        <w:t xml:space="preserve">hole </w:t>
      </w:r>
      <w:r>
        <w:rPr>
          <w:rFonts w:cstheme="minorHAnsi"/>
          <w:sz w:val="20"/>
          <w:szCs w:val="20"/>
        </w:rPr>
        <w:t>b</w:t>
      </w:r>
      <w:r w:rsidRPr="00ED22F1">
        <w:rPr>
          <w:rFonts w:cstheme="minorHAnsi"/>
          <w:sz w:val="20"/>
          <w:szCs w:val="20"/>
        </w:rPr>
        <w:t xml:space="preserve">uilding </w:t>
      </w:r>
      <w:r w:rsidR="00FB2539">
        <w:rPr>
          <w:rFonts w:cstheme="minorHAnsi"/>
          <w:sz w:val="20"/>
          <w:szCs w:val="20"/>
        </w:rPr>
        <w:t xml:space="preserve">Quality Control (QC) </w:t>
      </w:r>
      <w:r>
        <w:rPr>
          <w:rFonts w:cstheme="minorHAnsi"/>
          <w:sz w:val="20"/>
          <w:szCs w:val="20"/>
        </w:rPr>
        <w:t>i</w:t>
      </w:r>
      <w:r w:rsidRPr="00ED22F1">
        <w:rPr>
          <w:rFonts w:cstheme="minorHAnsi"/>
          <w:sz w:val="20"/>
          <w:szCs w:val="20"/>
        </w:rPr>
        <w:t>nspections</w:t>
      </w:r>
      <w:r w:rsidR="00076ABA">
        <w:rPr>
          <w:rFonts w:cstheme="minorHAnsi"/>
          <w:sz w:val="20"/>
          <w:szCs w:val="20"/>
        </w:rPr>
        <w:t>;</w:t>
      </w:r>
    </w:p>
    <w:p w14:paraId="3F32F129" w14:textId="436C8B79"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Field inspection - commercial and industrial - </w:t>
      </w:r>
      <w:r>
        <w:rPr>
          <w:rFonts w:cstheme="minorHAnsi"/>
          <w:sz w:val="20"/>
          <w:szCs w:val="20"/>
        </w:rPr>
        <w:t>w</w:t>
      </w:r>
      <w:r w:rsidRPr="00ED22F1">
        <w:rPr>
          <w:rFonts w:cstheme="minorHAnsi"/>
          <w:sz w:val="20"/>
          <w:szCs w:val="20"/>
        </w:rPr>
        <w:t xml:space="preserve">hole </w:t>
      </w:r>
      <w:r>
        <w:rPr>
          <w:rFonts w:cstheme="minorHAnsi"/>
          <w:sz w:val="20"/>
          <w:szCs w:val="20"/>
        </w:rPr>
        <w:t>b</w:t>
      </w:r>
      <w:r w:rsidRPr="00ED22F1">
        <w:rPr>
          <w:rFonts w:cstheme="minorHAnsi"/>
          <w:sz w:val="20"/>
          <w:szCs w:val="20"/>
        </w:rPr>
        <w:t xml:space="preserve">uilding </w:t>
      </w:r>
      <w:r w:rsidR="00FB2539">
        <w:rPr>
          <w:rFonts w:cstheme="minorHAnsi"/>
          <w:sz w:val="20"/>
          <w:szCs w:val="20"/>
        </w:rPr>
        <w:t xml:space="preserve">QC </w:t>
      </w:r>
      <w:r w:rsidRPr="00ED22F1">
        <w:rPr>
          <w:rFonts w:cstheme="minorHAnsi"/>
          <w:sz w:val="20"/>
          <w:szCs w:val="20"/>
        </w:rPr>
        <w:t>inspections</w:t>
      </w:r>
      <w:r w:rsidR="00076ABA">
        <w:rPr>
          <w:rFonts w:cstheme="minorHAnsi"/>
          <w:sz w:val="20"/>
          <w:szCs w:val="20"/>
        </w:rPr>
        <w:t>;</w:t>
      </w:r>
    </w:p>
    <w:p w14:paraId="205A8511" w14:textId="2BAD4D7D"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Final inspection pre-dry wall </w:t>
      </w:r>
      <w:r w:rsidR="00076ABA">
        <w:rPr>
          <w:rFonts w:cstheme="minorHAnsi"/>
          <w:sz w:val="20"/>
          <w:szCs w:val="20"/>
        </w:rPr>
        <w:t>–</w:t>
      </w:r>
      <w:r w:rsidRPr="00ED22F1">
        <w:rPr>
          <w:rFonts w:cstheme="minorHAnsi"/>
          <w:sz w:val="20"/>
          <w:szCs w:val="20"/>
        </w:rPr>
        <w:t xml:space="preserve"> residential</w:t>
      </w:r>
      <w:r w:rsidR="00076ABA">
        <w:rPr>
          <w:rFonts w:cstheme="minorHAnsi"/>
          <w:sz w:val="20"/>
          <w:szCs w:val="20"/>
        </w:rPr>
        <w:t>;</w:t>
      </w:r>
    </w:p>
    <w:p w14:paraId="4BAFA87A" w14:textId="2918830D"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Field inspection final</w:t>
      </w:r>
      <w:r w:rsidR="00076ABA">
        <w:rPr>
          <w:rFonts w:cstheme="minorHAnsi"/>
          <w:sz w:val="20"/>
          <w:szCs w:val="20"/>
        </w:rPr>
        <w:t>;</w:t>
      </w:r>
    </w:p>
    <w:p w14:paraId="2CDF3F37" w14:textId="32827620"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Final inspection final </w:t>
      </w:r>
      <w:r w:rsidR="00076ABA">
        <w:rPr>
          <w:rFonts w:cstheme="minorHAnsi"/>
          <w:sz w:val="20"/>
          <w:szCs w:val="20"/>
        </w:rPr>
        <w:t>–</w:t>
      </w:r>
      <w:r w:rsidRPr="00ED22F1">
        <w:rPr>
          <w:rFonts w:cstheme="minorHAnsi"/>
          <w:sz w:val="20"/>
          <w:szCs w:val="20"/>
        </w:rPr>
        <w:t xml:space="preserve"> residential</w:t>
      </w:r>
      <w:r w:rsidR="00076ABA">
        <w:rPr>
          <w:rFonts w:cstheme="minorHAnsi"/>
          <w:sz w:val="20"/>
          <w:szCs w:val="20"/>
        </w:rPr>
        <w:t>;</w:t>
      </w:r>
    </w:p>
    <w:p w14:paraId="0B88F43B" w14:textId="75D74C21"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Post installation review - non</w:t>
      </w:r>
      <w:r>
        <w:rPr>
          <w:rFonts w:cstheme="minorHAnsi"/>
          <w:sz w:val="20"/>
          <w:szCs w:val="20"/>
        </w:rPr>
        <w:t>-w</w:t>
      </w:r>
      <w:r w:rsidRPr="00ED22F1">
        <w:rPr>
          <w:rFonts w:cstheme="minorHAnsi"/>
          <w:sz w:val="20"/>
          <w:szCs w:val="20"/>
        </w:rPr>
        <w:t xml:space="preserve">hole </w:t>
      </w:r>
      <w:r>
        <w:rPr>
          <w:rFonts w:cstheme="minorHAnsi"/>
          <w:sz w:val="20"/>
          <w:szCs w:val="20"/>
        </w:rPr>
        <w:t>b</w:t>
      </w:r>
      <w:r w:rsidRPr="00ED22F1">
        <w:rPr>
          <w:rFonts w:cstheme="minorHAnsi"/>
          <w:sz w:val="20"/>
          <w:szCs w:val="20"/>
        </w:rPr>
        <w:t xml:space="preserve">uilding </w:t>
      </w:r>
      <w:r w:rsidR="00FB2539">
        <w:rPr>
          <w:rFonts w:cstheme="minorHAnsi"/>
          <w:sz w:val="20"/>
          <w:szCs w:val="20"/>
        </w:rPr>
        <w:t xml:space="preserve">QC </w:t>
      </w:r>
      <w:r w:rsidRPr="00ED22F1">
        <w:rPr>
          <w:rFonts w:cstheme="minorHAnsi"/>
          <w:sz w:val="20"/>
          <w:szCs w:val="20"/>
        </w:rPr>
        <w:t>inspections</w:t>
      </w:r>
      <w:r w:rsidR="00076ABA">
        <w:rPr>
          <w:rFonts w:cstheme="minorHAnsi"/>
          <w:sz w:val="20"/>
          <w:szCs w:val="20"/>
        </w:rPr>
        <w:t>;</w:t>
      </w:r>
    </w:p>
    <w:p w14:paraId="200E2758" w14:textId="69932FC5"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Post installation review - </w:t>
      </w:r>
      <w:r>
        <w:rPr>
          <w:rFonts w:cstheme="minorHAnsi"/>
          <w:sz w:val="20"/>
          <w:szCs w:val="20"/>
        </w:rPr>
        <w:t>w</w:t>
      </w:r>
      <w:r w:rsidRPr="00ED22F1">
        <w:rPr>
          <w:rFonts w:cstheme="minorHAnsi"/>
          <w:sz w:val="20"/>
          <w:szCs w:val="20"/>
        </w:rPr>
        <w:t xml:space="preserve">hole </w:t>
      </w:r>
      <w:r>
        <w:rPr>
          <w:rFonts w:cstheme="minorHAnsi"/>
          <w:sz w:val="20"/>
          <w:szCs w:val="20"/>
        </w:rPr>
        <w:t>b</w:t>
      </w:r>
      <w:r w:rsidRPr="00ED22F1">
        <w:rPr>
          <w:rFonts w:cstheme="minorHAnsi"/>
          <w:sz w:val="20"/>
          <w:szCs w:val="20"/>
        </w:rPr>
        <w:t xml:space="preserve">uilding </w:t>
      </w:r>
      <w:r w:rsidR="00FB2539">
        <w:rPr>
          <w:rFonts w:cstheme="minorHAnsi"/>
          <w:sz w:val="20"/>
          <w:szCs w:val="20"/>
        </w:rPr>
        <w:t>QC</w:t>
      </w:r>
      <w:r w:rsidR="008A5945">
        <w:rPr>
          <w:rFonts w:cstheme="minorHAnsi"/>
          <w:sz w:val="20"/>
          <w:szCs w:val="20"/>
        </w:rPr>
        <w:t xml:space="preserve"> </w:t>
      </w:r>
      <w:r w:rsidRPr="00ED22F1">
        <w:rPr>
          <w:rFonts w:cstheme="minorHAnsi"/>
          <w:sz w:val="20"/>
          <w:szCs w:val="20"/>
        </w:rPr>
        <w:t>inspections</w:t>
      </w:r>
      <w:r w:rsidR="00076ABA">
        <w:rPr>
          <w:rFonts w:cstheme="minorHAnsi"/>
          <w:sz w:val="20"/>
          <w:szCs w:val="20"/>
        </w:rPr>
        <w:t>;</w:t>
      </w:r>
    </w:p>
    <w:p w14:paraId="5A081F61" w14:textId="6A1353EB"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Training development</w:t>
      </w:r>
      <w:r w:rsidR="00076ABA">
        <w:rPr>
          <w:rFonts w:cstheme="minorHAnsi"/>
          <w:sz w:val="20"/>
          <w:szCs w:val="20"/>
        </w:rPr>
        <w:t>; and</w:t>
      </w:r>
    </w:p>
    <w:p w14:paraId="04A89FDD" w14:textId="72BAB3CC"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Training delivery</w:t>
      </w:r>
      <w:r w:rsidR="00076ABA">
        <w:rPr>
          <w:rFonts w:cstheme="minorHAnsi"/>
          <w:sz w:val="20"/>
          <w:szCs w:val="20"/>
        </w:rPr>
        <w:t>.</w:t>
      </w:r>
    </w:p>
    <w:p w14:paraId="540989AC" w14:textId="6BE723B4" w:rsidR="005F7349" w:rsidRPr="00ED22F1" w:rsidRDefault="005F7349" w:rsidP="005F7349">
      <w:pPr>
        <w:numPr>
          <w:ilvl w:val="0"/>
          <w:numId w:val="102"/>
        </w:numPr>
        <w:spacing w:after="0" w:line="240" w:lineRule="auto"/>
        <w:jc w:val="both"/>
        <w:rPr>
          <w:rFonts w:cstheme="minorHAnsi"/>
          <w:sz w:val="20"/>
          <w:szCs w:val="20"/>
        </w:rPr>
      </w:pPr>
      <w:r w:rsidRPr="00ED22F1">
        <w:rPr>
          <w:rFonts w:cstheme="minorHAnsi"/>
          <w:sz w:val="20"/>
          <w:szCs w:val="20"/>
        </w:rPr>
        <w:t>Large Energy Users Program (LEUP):</w:t>
      </w:r>
    </w:p>
    <w:p w14:paraId="0CF361A8" w14:textId="57187C87"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Initial screening of applications per application</w:t>
      </w:r>
      <w:r w:rsidR="00076ABA">
        <w:rPr>
          <w:rFonts w:cstheme="minorHAnsi"/>
          <w:sz w:val="20"/>
          <w:szCs w:val="20"/>
        </w:rPr>
        <w:t>;</w:t>
      </w:r>
    </w:p>
    <w:p w14:paraId="6FF61929" w14:textId="5A32F5D9"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Review of draft </w:t>
      </w:r>
      <w:r w:rsidR="00A92FBC">
        <w:rPr>
          <w:rFonts w:cstheme="minorHAnsi"/>
          <w:sz w:val="20"/>
          <w:szCs w:val="20"/>
        </w:rPr>
        <w:t xml:space="preserve">EE </w:t>
      </w:r>
      <w:r w:rsidRPr="00ED22F1">
        <w:rPr>
          <w:rFonts w:cstheme="minorHAnsi"/>
          <w:sz w:val="20"/>
          <w:szCs w:val="20"/>
        </w:rPr>
        <w:t xml:space="preserve">plan per </w:t>
      </w:r>
      <w:r>
        <w:rPr>
          <w:rFonts w:cstheme="minorHAnsi"/>
          <w:sz w:val="20"/>
          <w:szCs w:val="20"/>
        </w:rPr>
        <w:t>entity</w:t>
      </w:r>
      <w:r w:rsidR="00076ABA">
        <w:rPr>
          <w:rFonts w:cstheme="minorHAnsi"/>
          <w:sz w:val="20"/>
          <w:szCs w:val="20"/>
        </w:rPr>
        <w:t>;</w:t>
      </w:r>
    </w:p>
    <w:p w14:paraId="4F301D66" w14:textId="75CED4BE"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Review of final </w:t>
      </w:r>
      <w:r w:rsidR="00A92FBC">
        <w:rPr>
          <w:rFonts w:cstheme="minorHAnsi"/>
          <w:sz w:val="20"/>
          <w:szCs w:val="20"/>
        </w:rPr>
        <w:t xml:space="preserve">EE </w:t>
      </w:r>
      <w:r w:rsidRPr="00ED22F1">
        <w:rPr>
          <w:rFonts w:cstheme="minorHAnsi"/>
          <w:sz w:val="20"/>
          <w:szCs w:val="20"/>
        </w:rPr>
        <w:t xml:space="preserve">plan per </w:t>
      </w:r>
      <w:r>
        <w:rPr>
          <w:rFonts w:cstheme="minorHAnsi"/>
          <w:sz w:val="20"/>
          <w:szCs w:val="20"/>
        </w:rPr>
        <w:t>entity</w:t>
      </w:r>
      <w:r w:rsidR="00076ABA">
        <w:rPr>
          <w:rFonts w:cstheme="minorHAnsi"/>
          <w:sz w:val="20"/>
          <w:szCs w:val="20"/>
        </w:rPr>
        <w:t>;</w:t>
      </w:r>
    </w:p>
    <w:p w14:paraId="03E4B44A" w14:textId="65DECB71"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Post-construction processing of payments per application</w:t>
      </w:r>
      <w:r w:rsidR="00076ABA">
        <w:rPr>
          <w:rFonts w:cstheme="minorHAnsi"/>
          <w:sz w:val="20"/>
          <w:szCs w:val="20"/>
        </w:rPr>
        <w:t>; and</w:t>
      </w:r>
    </w:p>
    <w:p w14:paraId="77E53360" w14:textId="4F5A0FDE" w:rsidR="005F7349" w:rsidRPr="00ED22F1" w:rsidRDefault="00FB2539" w:rsidP="00804114">
      <w:pPr>
        <w:numPr>
          <w:ilvl w:val="1"/>
          <w:numId w:val="102"/>
        </w:numPr>
        <w:spacing w:after="0" w:line="240" w:lineRule="auto"/>
        <w:ind w:left="1440"/>
        <w:jc w:val="both"/>
        <w:rPr>
          <w:rFonts w:cstheme="minorHAnsi"/>
          <w:sz w:val="20"/>
          <w:szCs w:val="20"/>
        </w:rPr>
      </w:pPr>
      <w:r>
        <w:rPr>
          <w:rFonts w:cstheme="minorHAnsi"/>
          <w:sz w:val="20"/>
          <w:szCs w:val="20"/>
        </w:rPr>
        <w:t>Q</w:t>
      </w:r>
      <w:r w:rsidR="00654D5F">
        <w:rPr>
          <w:rFonts w:cstheme="minorHAnsi"/>
          <w:sz w:val="20"/>
          <w:szCs w:val="20"/>
        </w:rPr>
        <w:t>A</w:t>
      </w:r>
      <w:r w:rsidRPr="00ED22F1">
        <w:rPr>
          <w:rFonts w:cstheme="minorHAnsi"/>
          <w:sz w:val="20"/>
          <w:szCs w:val="20"/>
        </w:rPr>
        <w:t xml:space="preserve"> </w:t>
      </w:r>
      <w:r w:rsidR="005F7349" w:rsidRPr="00ED22F1">
        <w:rPr>
          <w:rFonts w:cstheme="minorHAnsi"/>
          <w:sz w:val="20"/>
          <w:szCs w:val="20"/>
        </w:rPr>
        <w:t>inspections per inspection</w:t>
      </w:r>
      <w:r w:rsidR="00076ABA">
        <w:rPr>
          <w:rFonts w:cstheme="minorHAnsi"/>
          <w:sz w:val="20"/>
          <w:szCs w:val="20"/>
        </w:rPr>
        <w:t>.</w:t>
      </w:r>
    </w:p>
    <w:p w14:paraId="2EF0E86E" w14:textId="6457F54D" w:rsidR="005F7349" w:rsidRPr="00ED22F1" w:rsidRDefault="005F7349" w:rsidP="005F7349">
      <w:pPr>
        <w:numPr>
          <w:ilvl w:val="0"/>
          <w:numId w:val="102"/>
        </w:numPr>
        <w:spacing w:after="0" w:line="240" w:lineRule="auto"/>
        <w:jc w:val="both"/>
        <w:rPr>
          <w:rFonts w:cstheme="minorHAnsi"/>
          <w:sz w:val="20"/>
          <w:szCs w:val="20"/>
        </w:rPr>
      </w:pPr>
      <w:r w:rsidRPr="00ED22F1">
        <w:rPr>
          <w:rFonts w:cstheme="minorHAnsi"/>
          <w:sz w:val="20"/>
          <w:szCs w:val="20"/>
        </w:rPr>
        <w:t>Combined Heat and Power and Fuel Cells</w:t>
      </w:r>
      <w:r>
        <w:rPr>
          <w:rFonts w:cstheme="minorHAnsi"/>
          <w:sz w:val="20"/>
          <w:szCs w:val="20"/>
        </w:rPr>
        <w:t xml:space="preserve"> </w:t>
      </w:r>
      <w:r w:rsidR="00935D3C">
        <w:rPr>
          <w:rFonts w:cstheme="minorHAnsi"/>
          <w:sz w:val="20"/>
          <w:szCs w:val="20"/>
        </w:rPr>
        <w:t xml:space="preserve">(CHP-FC) </w:t>
      </w:r>
      <w:r>
        <w:rPr>
          <w:rFonts w:cstheme="minorHAnsi"/>
          <w:sz w:val="20"/>
          <w:szCs w:val="20"/>
        </w:rPr>
        <w:t>Program</w:t>
      </w:r>
      <w:r w:rsidRPr="00ED22F1">
        <w:rPr>
          <w:rFonts w:cstheme="minorHAnsi"/>
          <w:sz w:val="20"/>
          <w:szCs w:val="20"/>
        </w:rPr>
        <w:t>:</w:t>
      </w:r>
    </w:p>
    <w:p w14:paraId="6B1195DB" w14:textId="6F5883CD"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Pre-</w:t>
      </w:r>
      <w:r>
        <w:rPr>
          <w:rFonts w:cstheme="minorHAnsi"/>
          <w:sz w:val="20"/>
          <w:szCs w:val="20"/>
        </w:rPr>
        <w:t>i</w:t>
      </w:r>
      <w:r w:rsidRPr="00ED22F1">
        <w:rPr>
          <w:rFonts w:cstheme="minorHAnsi"/>
          <w:sz w:val="20"/>
          <w:szCs w:val="20"/>
        </w:rPr>
        <w:t xml:space="preserve">nstallation </w:t>
      </w:r>
      <w:r>
        <w:rPr>
          <w:rFonts w:cstheme="minorHAnsi"/>
          <w:sz w:val="20"/>
          <w:szCs w:val="20"/>
        </w:rPr>
        <w:t>a</w:t>
      </w:r>
      <w:r w:rsidRPr="00ED22F1">
        <w:rPr>
          <w:rFonts w:cstheme="minorHAnsi"/>
          <w:sz w:val="20"/>
          <w:szCs w:val="20"/>
        </w:rPr>
        <w:t xml:space="preserve">pplication processing including receipt, administrative and technical review, rejection/approval and applicant notification, and tracking/recordkeeping per </w:t>
      </w:r>
      <w:r>
        <w:rPr>
          <w:rFonts w:cstheme="minorHAnsi"/>
          <w:sz w:val="20"/>
          <w:szCs w:val="20"/>
        </w:rPr>
        <w:t>c</w:t>
      </w:r>
      <w:r w:rsidRPr="00ED22F1">
        <w:rPr>
          <w:rFonts w:cstheme="minorHAnsi"/>
          <w:sz w:val="20"/>
          <w:szCs w:val="20"/>
        </w:rPr>
        <w:t xml:space="preserve">ompleted </w:t>
      </w:r>
      <w:r>
        <w:rPr>
          <w:rFonts w:cstheme="minorHAnsi"/>
          <w:sz w:val="20"/>
          <w:szCs w:val="20"/>
        </w:rPr>
        <w:t>a</w:t>
      </w:r>
      <w:r w:rsidRPr="00ED22F1">
        <w:rPr>
          <w:rFonts w:cstheme="minorHAnsi"/>
          <w:sz w:val="20"/>
          <w:szCs w:val="20"/>
        </w:rPr>
        <w:t>pplication</w:t>
      </w:r>
      <w:r w:rsidR="00076ABA">
        <w:rPr>
          <w:rFonts w:cstheme="minorHAnsi"/>
          <w:sz w:val="20"/>
          <w:szCs w:val="20"/>
        </w:rPr>
        <w:t>;</w:t>
      </w:r>
    </w:p>
    <w:p w14:paraId="1CAEE0DB" w14:textId="7C343222"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Post-installation application processing including receipt, administrative and technical review, rejection/approval and applicant notification, issuance of checks, tracking/recordkeeping and savings calculation per </w:t>
      </w:r>
      <w:r>
        <w:rPr>
          <w:rFonts w:cstheme="minorHAnsi"/>
          <w:sz w:val="20"/>
          <w:szCs w:val="20"/>
        </w:rPr>
        <w:t>c</w:t>
      </w:r>
      <w:r w:rsidRPr="00ED22F1">
        <w:rPr>
          <w:rFonts w:cstheme="minorHAnsi"/>
          <w:sz w:val="20"/>
          <w:szCs w:val="20"/>
        </w:rPr>
        <w:t xml:space="preserve">ompleted </w:t>
      </w:r>
      <w:r>
        <w:rPr>
          <w:rFonts w:cstheme="minorHAnsi"/>
          <w:sz w:val="20"/>
          <w:szCs w:val="20"/>
        </w:rPr>
        <w:t>a</w:t>
      </w:r>
      <w:r w:rsidRPr="00ED22F1">
        <w:rPr>
          <w:rFonts w:cstheme="minorHAnsi"/>
          <w:sz w:val="20"/>
          <w:szCs w:val="20"/>
        </w:rPr>
        <w:t>pplication</w:t>
      </w:r>
      <w:r w:rsidR="00076ABA">
        <w:rPr>
          <w:rFonts w:cstheme="minorHAnsi"/>
          <w:sz w:val="20"/>
          <w:szCs w:val="20"/>
        </w:rPr>
        <w:t>;</w:t>
      </w:r>
    </w:p>
    <w:p w14:paraId="7BF4F36B" w14:textId="21C0D913"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Performance data application processing including receipt, administrative and technical review, rejection/approval and applicant notification, issuance of checks, tracking/recordkeeping and savings calculation per </w:t>
      </w:r>
      <w:r>
        <w:rPr>
          <w:rFonts w:cstheme="minorHAnsi"/>
          <w:sz w:val="20"/>
          <w:szCs w:val="20"/>
        </w:rPr>
        <w:t>c</w:t>
      </w:r>
      <w:r w:rsidRPr="00ED22F1">
        <w:rPr>
          <w:rFonts w:cstheme="minorHAnsi"/>
          <w:sz w:val="20"/>
          <w:szCs w:val="20"/>
        </w:rPr>
        <w:t xml:space="preserve">ompleted </w:t>
      </w:r>
      <w:r>
        <w:rPr>
          <w:rFonts w:cstheme="minorHAnsi"/>
          <w:sz w:val="20"/>
          <w:szCs w:val="20"/>
        </w:rPr>
        <w:t>a</w:t>
      </w:r>
      <w:r w:rsidRPr="00ED22F1">
        <w:rPr>
          <w:rFonts w:cstheme="minorHAnsi"/>
          <w:sz w:val="20"/>
          <w:szCs w:val="20"/>
        </w:rPr>
        <w:t>pplication</w:t>
      </w:r>
      <w:r w:rsidR="00076ABA">
        <w:rPr>
          <w:rFonts w:cstheme="minorHAnsi"/>
          <w:sz w:val="20"/>
          <w:szCs w:val="20"/>
        </w:rPr>
        <w:t>;</w:t>
      </w:r>
    </w:p>
    <w:p w14:paraId="7F2B431B" w14:textId="61132C4D"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Quality </w:t>
      </w:r>
      <w:r w:rsidR="00FB2539">
        <w:rPr>
          <w:rFonts w:cstheme="minorHAnsi"/>
          <w:sz w:val="20"/>
          <w:szCs w:val="20"/>
        </w:rPr>
        <w:t>A</w:t>
      </w:r>
      <w:r w:rsidRPr="00ED22F1">
        <w:rPr>
          <w:rFonts w:cstheme="minorHAnsi"/>
          <w:sz w:val="20"/>
          <w:szCs w:val="20"/>
        </w:rPr>
        <w:t xml:space="preserve">ssurance inspections - pre- and post-installation per </w:t>
      </w:r>
      <w:r>
        <w:rPr>
          <w:rFonts w:cstheme="minorHAnsi"/>
          <w:sz w:val="20"/>
          <w:szCs w:val="20"/>
        </w:rPr>
        <w:t>i</w:t>
      </w:r>
      <w:r w:rsidRPr="00ED22F1">
        <w:rPr>
          <w:rFonts w:cstheme="minorHAnsi"/>
          <w:sz w:val="20"/>
          <w:szCs w:val="20"/>
        </w:rPr>
        <w:t>nspection</w:t>
      </w:r>
      <w:r w:rsidR="00076ABA">
        <w:rPr>
          <w:rFonts w:cstheme="minorHAnsi"/>
          <w:sz w:val="20"/>
          <w:szCs w:val="20"/>
        </w:rPr>
        <w:t>;</w:t>
      </w:r>
    </w:p>
    <w:p w14:paraId="39BA7119" w14:textId="1D6A869B"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Feasibility </w:t>
      </w:r>
      <w:r>
        <w:rPr>
          <w:rFonts w:cstheme="minorHAnsi"/>
          <w:sz w:val="20"/>
          <w:szCs w:val="20"/>
        </w:rPr>
        <w:t>s</w:t>
      </w:r>
      <w:r w:rsidRPr="00ED22F1">
        <w:rPr>
          <w:rFonts w:cstheme="minorHAnsi"/>
          <w:sz w:val="20"/>
          <w:szCs w:val="20"/>
        </w:rPr>
        <w:t>tudy application processing, including receipt, administrative and technical review, rejection/approval and applicant notification, issuance of checks, and tracking/recordkeeping per application</w:t>
      </w:r>
      <w:r w:rsidR="00076ABA">
        <w:rPr>
          <w:rFonts w:cstheme="minorHAnsi"/>
          <w:sz w:val="20"/>
          <w:szCs w:val="20"/>
        </w:rPr>
        <w:t>;</w:t>
      </w:r>
    </w:p>
    <w:p w14:paraId="4091A386" w14:textId="37977B9C"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Training </w:t>
      </w:r>
      <w:r w:rsidR="00076ABA">
        <w:rPr>
          <w:rFonts w:cstheme="minorHAnsi"/>
          <w:sz w:val="20"/>
          <w:szCs w:val="20"/>
        </w:rPr>
        <w:t>d</w:t>
      </w:r>
      <w:r w:rsidR="00076ABA" w:rsidRPr="00ED22F1">
        <w:rPr>
          <w:rFonts w:cstheme="minorHAnsi"/>
          <w:sz w:val="20"/>
          <w:szCs w:val="20"/>
        </w:rPr>
        <w:t>elivery</w:t>
      </w:r>
      <w:r w:rsidR="00076ABA">
        <w:rPr>
          <w:rFonts w:cstheme="minorHAnsi"/>
          <w:sz w:val="20"/>
          <w:szCs w:val="20"/>
        </w:rPr>
        <w:t>; and</w:t>
      </w:r>
    </w:p>
    <w:p w14:paraId="2E3B248C" w14:textId="496DF041"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Training </w:t>
      </w:r>
      <w:r w:rsidR="00076ABA">
        <w:rPr>
          <w:rFonts w:cstheme="minorHAnsi"/>
          <w:sz w:val="20"/>
          <w:szCs w:val="20"/>
        </w:rPr>
        <w:t>d</w:t>
      </w:r>
      <w:r w:rsidR="00076ABA" w:rsidRPr="00ED22F1">
        <w:rPr>
          <w:rFonts w:cstheme="minorHAnsi"/>
          <w:sz w:val="20"/>
          <w:szCs w:val="20"/>
        </w:rPr>
        <w:t>evelopment</w:t>
      </w:r>
      <w:r w:rsidR="00076ABA">
        <w:rPr>
          <w:rFonts w:cstheme="minorHAnsi"/>
          <w:sz w:val="20"/>
          <w:szCs w:val="20"/>
        </w:rPr>
        <w:t>.</w:t>
      </w:r>
    </w:p>
    <w:p w14:paraId="2DF5D2AC" w14:textId="0807D0E1" w:rsidR="005F7349" w:rsidRPr="00ED22F1" w:rsidRDefault="005F7349" w:rsidP="005F7349">
      <w:pPr>
        <w:numPr>
          <w:ilvl w:val="0"/>
          <w:numId w:val="102"/>
        </w:numPr>
        <w:spacing w:after="0" w:line="240" w:lineRule="auto"/>
        <w:jc w:val="both"/>
        <w:rPr>
          <w:rFonts w:cstheme="minorHAnsi"/>
          <w:sz w:val="20"/>
          <w:szCs w:val="20"/>
        </w:rPr>
      </w:pPr>
      <w:r w:rsidRPr="00ED22F1">
        <w:rPr>
          <w:rFonts w:cstheme="minorHAnsi"/>
          <w:sz w:val="20"/>
          <w:szCs w:val="20"/>
        </w:rPr>
        <w:t>LGEA</w:t>
      </w:r>
      <w:r>
        <w:rPr>
          <w:rFonts w:cstheme="minorHAnsi"/>
          <w:sz w:val="20"/>
          <w:szCs w:val="20"/>
        </w:rPr>
        <w:t xml:space="preserve"> Program</w:t>
      </w:r>
      <w:r w:rsidRPr="00ED22F1">
        <w:rPr>
          <w:rFonts w:cstheme="minorHAnsi"/>
          <w:sz w:val="20"/>
          <w:szCs w:val="20"/>
        </w:rPr>
        <w:t>:</w:t>
      </w:r>
    </w:p>
    <w:p w14:paraId="4A9FD2B8" w14:textId="5BA0651E"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Pre audit application processing per </w:t>
      </w:r>
      <w:r>
        <w:rPr>
          <w:rFonts w:cstheme="minorHAnsi"/>
          <w:sz w:val="20"/>
          <w:szCs w:val="20"/>
        </w:rPr>
        <w:t>a</w:t>
      </w:r>
      <w:r w:rsidRPr="00ED22F1">
        <w:rPr>
          <w:rFonts w:cstheme="minorHAnsi"/>
          <w:sz w:val="20"/>
          <w:szCs w:val="20"/>
        </w:rPr>
        <w:t>pplication</w:t>
      </w:r>
      <w:r w:rsidR="00076ABA">
        <w:rPr>
          <w:rFonts w:cstheme="minorHAnsi"/>
          <w:sz w:val="20"/>
          <w:szCs w:val="20"/>
        </w:rPr>
        <w:t>;</w:t>
      </w:r>
    </w:p>
    <w:p w14:paraId="7063CC8F" w14:textId="5529C1D4"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Post audit application for payment processing per </w:t>
      </w:r>
      <w:r>
        <w:rPr>
          <w:rFonts w:cstheme="minorHAnsi"/>
          <w:sz w:val="20"/>
          <w:szCs w:val="20"/>
        </w:rPr>
        <w:t>a</w:t>
      </w:r>
      <w:r w:rsidRPr="00ED22F1">
        <w:rPr>
          <w:rFonts w:cstheme="minorHAnsi"/>
          <w:sz w:val="20"/>
          <w:szCs w:val="20"/>
        </w:rPr>
        <w:t>pplication</w:t>
      </w:r>
      <w:r w:rsidR="00076ABA">
        <w:rPr>
          <w:rFonts w:cstheme="minorHAnsi"/>
          <w:sz w:val="20"/>
          <w:szCs w:val="20"/>
        </w:rPr>
        <w:t>;</w:t>
      </w:r>
    </w:p>
    <w:p w14:paraId="3FAB837C" w14:textId="443B9D99" w:rsidR="005F7349" w:rsidRPr="00ED22F1"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Technical assistance performed for customer in preparation of audit applications per </w:t>
      </w:r>
      <w:r>
        <w:rPr>
          <w:rFonts w:cstheme="minorHAnsi"/>
          <w:sz w:val="20"/>
          <w:szCs w:val="20"/>
        </w:rPr>
        <w:t>a</w:t>
      </w:r>
      <w:r w:rsidRPr="00ED22F1">
        <w:rPr>
          <w:rFonts w:cstheme="minorHAnsi"/>
          <w:sz w:val="20"/>
          <w:szCs w:val="20"/>
        </w:rPr>
        <w:t>pplication</w:t>
      </w:r>
      <w:r w:rsidR="00076ABA">
        <w:rPr>
          <w:rFonts w:cstheme="minorHAnsi"/>
          <w:sz w:val="20"/>
          <w:szCs w:val="20"/>
        </w:rPr>
        <w:t>; and</w:t>
      </w:r>
    </w:p>
    <w:p w14:paraId="31DFF780" w14:textId="0A0618E3" w:rsidR="005F7349" w:rsidRDefault="005F7349" w:rsidP="00804114">
      <w:pPr>
        <w:numPr>
          <w:ilvl w:val="1"/>
          <w:numId w:val="102"/>
        </w:numPr>
        <w:spacing w:after="0" w:line="240" w:lineRule="auto"/>
        <w:ind w:left="1440"/>
        <w:jc w:val="both"/>
        <w:rPr>
          <w:rFonts w:cstheme="minorHAnsi"/>
          <w:sz w:val="20"/>
          <w:szCs w:val="20"/>
        </w:rPr>
      </w:pPr>
      <w:r w:rsidRPr="00ED22F1">
        <w:rPr>
          <w:rFonts w:cstheme="minorHAnsi"/>
          <w:sz w:val="20"/>
          <w:szCs w:val="20"/>
        </w:rPr>
        <w:t xml:space="preserve">Extensive technical assistance performed for customer in preparation of audit applications per </w:t>
      </w:r>
      <w:r>
        <w:rPr>
          <w:rFonts w:cstheme="minorHAnsi"/>
          <w:sz w:val="20"/>
          <w:szCs w:val="20"/>
        </w:rPr>
        <w:t>a</w:t>
      </w:r>
      <w:r w:rsidRPr="00ED22F1">
        <w:rPr>
          <w:rFonts w:cstheme="minorHAnsi"/>
          <w:sz w:val="20"/>
          <w:szCs w:val="20"/>
        </w:rPr>
        <w:t>pplication (going on-site to work with customers, extensive back and forth to get responses, etc.)</w:t>
      </w:r>
      <w:r w:rsidR="00076ABA">
        <w:rPr>
          <w:rFonts w:cstheme="minorHAnsi"/>
          <w:sz w:val="20"/>
          <w:szCs w:val="20"/>
        </w:rPr>
        <w:t>.</w:t>
      </w:r>
    </w:p>
    <w:p w14:paraId="3A3950DC" w14:textId="77777777" w:rsidR="001A0384" w:rsidRPr="00ED22F1" w:rsidRDefault="001A0384" w:rsidP="00900383">
      <w:pPr>
        <w:spacing w:after="0" w:line="240" w:lineRule="auto"/>
        <w:ind w:left="1440"/>
        <w:jc w:val="both"/>
        <w:rPr>
          <w:rFonts w:cstheme="minorHAnsi"/>
          <w:sz w:val="20"/>
          <w:szCs w:val="20"/>
        </w:rPr>
      </w:pPr>
    </w:p>
    <w:p w14:paraId="0840FE40" w14:textId="1A78CEC1" w:rsidR="001A0384" w:rsidRPr="00900383" w:rsidRDefault="001A0384" w:rsidP="001A0384">
      <w:pPr>
        <w:pStyle w:val="Heading4"/>
        <w:numPr>
          <w:ilvl w:val="0"/>
          <w:numId w:val="0"/>
        </w:numPr>
        <w:rPr>
          <w:rFonts w:cstheme="minorHAnsi"/>
          <w:bCs w:val="0"/>
          <w:sz w:val="20"/>
          <w:szCs w:val="20"/>
        </w:rPr>
      </w:pPr>
      <w:r w:rsidRPr="0063674B">
        <w:rPr>
          <w:sz w:val="20"/>
          <w:szCs w:val="20"/>
        </w:rPr>
        <w:t xml:space="preserve">4.2.1.3      </w:t>
      </w:r>
      <w:r w:rsidR="00D632FE">
        <w:rPr>
          <w:rFonts w:cstheme="minorHAnsi"/>
          <w:bCs w:val="0"/>
          <w:sz w:val="20"/>
          <w:szCs w:val="20"/>
        </w:rPr>
        <w:t>NON-IOU SEP PROGRAM</w:t>
      </w:r>
    </w:p>
    <w:p w14:paraId="29C95AD9" w14:textId="24D137A0" w:rsidR="00A664CF" w:rsidRPr="00BF30D7" w:rsidRDefault="006B0542" w:rsidP="00900383">
      <w:pPr>
        <w:spacing w:after="0"/>
        <w:jc w:val="both"/>
        <w:rPr>
          <w:rFonts w:cstheme="minorHAnsi"/>
          <w:sz w:val="20"/>
          <w:szCs w:val="20"/>
        </w:rPr>
      </w:pPr>
      <w:r>
        <w:rPr>
          <w:sz w:val="20"/>
          <w:szCs w:val="20"/>
        </w:rPr>
        <w:t>On December 18,</w:t>
      </w:r>
      <w:r w:rsidR="00F34608">
        <w:rPr>
          <w:sz w:val="20"/>
          <w:szCs w:val="20"/>
        </w:rPr>
        <w:t xml:space="preserve"> </w:t>
      </w:r>
      <w:r>
        <w:rPr>
          <w:sz w:val="20"/>
          <w:szCs w:val="20"/>
        </w:rPr>
        <w:t>2024, the Board approved the State</w:t>
      </w:r>
      <w:r w:rsidRPr="00406130">
        <w:rPr>
          <w:sz w:val="20"/>
          <w:szCs w:val="20"/>
        </w:rPr>
        <w:t xml:space="preserve"> E</w:t>
      </w:r>
      <w:r>
        <w:rPr>
          <w:sz w:val="20"/>
          <w:szCs w:val="20"/>
        </w:rPr>
        <w:t>nergy</w:t>
      </w:r>
      <w:r w:rsidRPr="00406130">
        <w:rPr>
          <w:sz w:val="20"/>
          <w:szCs w:val="20"/>
        </w:rPr>
        <w:t xml:space="preserve"> P</w:t>
      </w:r>
      <w:r>
        <w:rPr>
          <w:sz w:val="20"/>
          <w:szCs w:val="20"/>
        </w:rPr>
        <w:t>rogram for</w:t>
      </w:r>
      <w:r w:rsidRPr="00406130">
        <w:rPr>
          <w:sz w:val="20"/>
          <w:szCs w:val="20"/>
        </w:rPr>
        <w:t xml:space="preserve"> N</w:t>
      </w:r>
      <w:r>
        <w:rPr>
          <w:sz w:val="20"/>
          <w:szCs w:val="20"/>
        </w:rPr>
        <w:t xml:space="preserve">on-Investor-Owned </w:t>
      </w:r>
      <w:r w:rsidRPr="00406130">
        <w:rPr>
          <w:sz w:val="20"/>
          <w:szCs w:val="20"/>
        </w:rPr>
        <w:t>U</w:t>
      </w:r>
      <w:r>
        <w:rPr>
          <w:sz w:val="20"/>
          <w:szCs w:val="20"/>
        </w:rPr>
        <w:t>tilit</w:t>
      </w:r>
      <w:r w:rsidR="0058165D">
        <w:rPr>
          <w:sz w:val="20"/>
          <w:szCs w:val="20"/>
        </w:rPr>
        <w:t xml:space="preserve">ies </w:t>
      </w:r>
      <w:r>
        <w:rPr>
          <w:sz w:val="20"/>
          <w:szCs w:val="20"/>
        </w:rPr>
        <w:t xml:space="preserve">(Non-IOU SEP Program). The program is funded through the </w:t>
      </w:r>
      <w:r w:rsidRPr="00D56E83">
        <w:rPr>
          <w:sz w:val="20"/>
          <w:szCs w:val="20"/>
        </w:rPr>
        <w:t>U.S. Department of Energy State Energy Program</w:t>
      </w:r>
      <w:r>
        <w:rPr>
          <w:sz w:val="20"/>
          <w:szCs w:val="20"/>
        </w:rPr>
        <w:t xml:space="preserve"> (SEP) grant funds. </w:t>
      </w:r>
      <w:r w:rsidR="00996A5A">
        <w:rPr>
          <w:sz w:val="20"/>
          <w:szCs w:val="20"/>
        </w:rPr>
        <w:t xml:space="preserve">The </w:t>
      </w:r>
      <w:r w:rsidR="00EA7D90">
        <w:rPr>
          <w:sz w:val="20"/>
          <w:szCs w:val="20"/>
        </w:rPr>
        <w:t>Non-IOU SEP Program will improve access to EE financial incentives</w:t>
      </w:r>
      <w:r w:rsidR="001A035C">
        <w:rPr>
          <w:sz w:val="20"/>
          <w:szCs w:val="20"/>
        </w:rPr>
        <w:t xml:space="preserve">, </w:t>
      </w:r>
      <w:r w:rsidR="00646BAA">
        <w:rPr>
          <w:sz w:val="20"/>
          <w:szCs w:val="20"/>
        </w:rPr>
        <w:t>increase</w:t>
      </w:r>
      <w:r w:rsidR="001A035C">
        <w:rPr>
          <w:sz w:val="20"/>
          <w:szCs w:val="20"/>
        </w:rPr>
        <w:t>,</w:t>
      </w:r>
      <w:r w:rsidR="00646BAA">
        <w:rPr>
          <w:sz w:val="20"/>
          <w:szCs w:val="20"/>
        </w:rPr>
        <w:t xml:space="preserve"> and simplify </w:t>
      </w:r>
      <w:r w:rsidR="00827ABC">
        <w:rPr>
          <w:sz w:val="20"/>
          <w:szCs w:val="20"/>
        </w:rPr>
        <w:t>participation</w:t>
      </w:r>
      <w:r w:rsidR="00646BAA">
        <w:rPr>
          <w:sz w:val="20"/>
          <w:szCs w:val="20"/>
        </w:rPr>
        <w:t xml:space="preserve"> </w:t>
      </w:r>
      <w:r w:rsidR="00827ABC">
        <w:rPr>
          <w:sz w:val="20"/>
          <w:szCs w:val="20"/>
        </w:rPr>
        <w:t>in various EE programs</w:t>
      </w:r>
      <w:r w:rsidR="001A035C">
        <w:rPr>
          <w:sz w:val="20"/>
          <w:szCs w:val="20"/>
        </w:rPr>
        <w:t xml:space="preserve"> for Non-IOU electric utility </w:t>
      </w:r>
      <w:r w:rsidR="001A035C" w:rsidRPr="00BF30D7">
        <w:rPr>
          <w:rFonts w:cstheme="minorHAnsi"/>
          <w:sz w:val="20"/>
          <w:szCs w:val="20"/>
        </w:rPr>
        <w:t>ratepayers</w:t>
      </w:r>
      <w:r w:rsidR="00827ABC" w:rsidRPr="00BF30D7">
        <w:rPr>
          <w:rFonts w:cstheme="minorHAnsi"/>
          <w:sz w:val="20"/>
          <w:szCs w:val="20"/>
        </w:rPr>
        <w:t xml:space="preserve">. </w:t>
      </w:r>
      <w:r w:rsidR="00D80F22" w:rsidRPr="00900383">
        <w:rPr>
          <w:rFonts w:cstheme="minorHAnsi"/>
          <w:sz w:val="20"/>
          <w:szCs w:val="20"/>
        </w:rPr>
        <w:t>The Contractor shall provide program administration and management</w:t>
      </w:r>
      <w:r w:rsidR="00D80F22" w:rsidRPr="00BF30D7">
        <w:rPr>
          <w:rFonts w:cstheme="minorHAnsi"/>
          <w:sz w:val="20"/>
          <w:szCs w:val="20"/>
        </w:rPr>
        <w:t xml:space="preserve"> </w:t>
      </w:r>
      <w:r w:rsidR="00406130" w:rsidRPr="00BF30D7">
        <w:rPr>
          <w:rFonts w:cstheme="minorHAnsi"/>
          <w:sz w:val="20"/>
          <w:szCs w:val="20"/>
        </w:rPr>
        <w:t>of the</w:t>
      </w:r>
      <w:r w:rsidRPr="00BF30D7">
        <w:rPr>
          <w:rFonts w:cstheme="minorHAnsi"/>
          <w:sz w:val="20"/>
          <w:szCs w:val="20"/>
        </w:rPr>
        <w:t xml:space="preserve"> </w:t>
      </w:r>
      <w:r w:rsidR="005272EC" w:rsidRPr="00BF30D7">
        <w:rPr>
          <w:rFonts w:cstheme="minorHAnsi"/>
          <w:sz w:val="20"/>
          <w:szCs w:val="20"/>
        </w:rPr>
        <w:t>program</w:t>
      </w:r>
      <w:r w:rsidR="00E03AFB">
        <w:rPr>
          <w:rFonts w:cstheme="minorHAnsi"/>
          <w:sz w:val="20"/>
          <w:szCs w:val="20"/>
        </w:rPr>
        <w:t xml:space="preserve"> as well as </w:t>
      </w:r>
      <w:r w:rsidR="00372DE7">
        <w:rPr>
          <w:rFonts w:cstheme="minorHAnsi"/>
          <w:sz w:val="20"/>
          <w:szCs w:val="20"/>
        </w:rPr>
        <w:t xml:space="preserve">post installation </w:t>
      </w:r>
      <w:r w:rsidR="00E03AFB">
        <w:rPr>
          <w:rFonts w:cstheme="minorHAnsi"/>
          <w:sz w:val="20"/>
          <w:szCs w:val="20"/>
        </w:rPr>
        <w:t xml:space="preserve">processing and </w:t>
      </w:r>
      <w:r w:rsidR="009E2E5A">
        <w:rPr>
          <w:rFonts w:cstheme="minorHAnsi"/>
          <w:sz w:val="20"/>
          <w:szCs w:val="20"/>
        </w:rPr>
        <w:t xml:space="preserve">QA </w:t>
      </w:r>
      <w:r w:rsidR="00372DE7">
        <w:rPr>
          <w:rFonts w:cstheme="minorHAnsi"/>
          <w:sz w:val="20"/>
          <w:szCs w:val="20"/>
        </w:rPr>
        <w:t>inspections</w:t>
      </w:r>
      <w:r w:rsidR="005C7B5A" w:rsidRPr="00BF30D7">
        <w:rPr>
          <w:rFonts w:cstheme="minorHAnsi"/>
          <w:sz w:val="20"/>
          <w:szCs w:val="20"/>
        </w:rPr>
        <w:t>.</w:t>
      </w:r>
      <w:r w:rsidR="00443E1F" w:rsidRPr="00BF30D7">
        <w:rPr>
          <w:rFonts w:cstheme="minorHAnsi"/>
          <w:sz w:val="20"/>
          <w:szCs w:val="20"/>
        </w:rPr>
        <w:t xml:space="preserve"> </w:t>
      </w:r>
      <w:r w:rsidR="008E2A25" w:rsidRPr="00BF30D7">
        <w:rPr>
          <w:rFonts w:cstheme="minorHAnsi"/>
          <w:sz w:val="20"/>
          <w:szCs w:val="20"/>
        </w:rPr>
        <w:t>The activities may include, but are not limited to, any of the following steps:</w:t>
      </w:r>
    </w:p>
    <w:p w14:paraId="19C247CE" w14:textId="2364DB0F" w:rsidR="00E22B25" w:rsidRPr="00900383" w:rsidRDefault="00250054" w:rsidP="00900383">
      <w:pPr>
        <w:pStyle w:val="ListParagraph"/>
        <w:numPr>
          <w:ilvl w:val="0"/>
          <w:numId w:val="219"/>
        </w:numPr>
        <w:rPr>
          <w:rFonts w:cstheme="minorHAnsi"/>
          <w:sz w:val="20"/>
          <w:szCs w:val="20"/>
        </w:rPr>
      </w:pPr>
      <w:r w:rsidRPr="00900383">
        <w:rPr>
          <w:rFonts w:asciiTheme="minorHAnsi" w:hAnsiTheme="minorHAnsi" w:cstheme="minorHAnsi"/>
          <w:sz w:val="20"/>
          <w:szCs w:val="20"/>
        </w:rPr>
        <w:t>R</w:t>
      </w:r>
      <w:r w:rsidR="00F44CF8" w:rsidRPr="00900383">
        <w:rPr>
          <w:rFonts w:asciiTheme="minorHAnsi" w:hAnsiTheme="minorHAnsi" w:cstheme="minorHAnsi"/>
          <w:sz w:val="20"/>
          <w:szCs w:val="20"/>
        </w:rPr>
        <w:t>eceiving from the Board, holding, and disbursing to the Gas Distribution Compan</w:t>
      </w:r>
      <w:r w:rsidR="00A52C1A" w:rsidRPr="00900383">
        <w:rPr>
          <w:rFonts w:asciiTheme="minorHAnsi" w:hAnsiTheme="minorHAnsi" w:cstheme="minorHAnsi"/>
          <w:sz w:val="20"/>
          <w:szCs w:val="20"/>
        </w:rPr>
        <w:t>ies</w:t>
      </w:r>
      <w:r w:rsidR="00127B94" w:rsidRPr="00900383">
        <w:rPr>
          <w:rFonts w:asciiTheme="minorHAnsi" w:hAnsiTheme="minorHAnsi" w:cstheme="minorHAnsi"/>
          <w:sz w:val="20"/>
          <w:szCs w:val="20"/>
        </w:rPr>
        <w:t xml:space="preserve"> (GDC</w:t>
      </w:r>
      <w:r w:rsidR="00A52C1A" w:rsidRPr="00900383">
        <w:rPr>
          <w:rFonts w:asciiTheme="minorHAnsi" w:hAnsiTheme="minorHAnsi" w:cstheme="minorHAnsi"/>
          <w:sz w:val="20"/>
          <w:szCs w:val="20"/>
        </w:rPr>
        <w:t>s</w:t>
      </w:r>
      <w:r w:rsidR="00127B94" w:rsidRPr="00900383">
        <w:rPr>
          <w:rFonts w:asciiTheme="minorHAnsi" w:hAnsiTheme="minorHAnsi" w:cstheme="minorHAnsi"/>
          <w:sz w:val="20"/>
          <w:szCs w:val="20"/>
        </w:rPr>
        <w:t>)</w:t>
      </w:r>
      <w:r w:rsidR="00F44CF8" w:rsidRPr="00900383">
        <w:rPr>
          <w:rFonts w:asciiTheme="minorHAnsi" w:hAnsiTheme="minorHAnsi" w:cstheme="minorHAnsi"/>
          <w:sz w:val="20"/>
          <w:szCs w:val="20"/>
        </w:rPr>
        <w:t xml:space="preserve"> </w:t>
      </w:r>
      <w:r w:rsidR="00127B94" w:rsidRPr="00900383">
        <w:rPr>
          <w:rFonts w:asciiTheme="minorHAnsi" w:hAnsiTheme="minorHAnsi" w:cstheme="minorHAnsi"/>
          <w:sz w:val="20"/>
          <w:szCs w:val="20"/>
        </w:rPr>
        <w:t>p</w:t>
      </w:r>
      <w:r w:rsidR="00F44CF8" w:rsidRPr="00900383">
        <w:rPr>
          <w:rFonts w:asciiTheme="minorHAnsi" w:hAnsiTheme="minorHAnsi" w:cstheme="minorHAnsi"/>
          <w:sz w:val="20"/>
          <w:szCs w:val="20"/>
        </w:rPr>
        <w:t>rogram funds</w:t>
      </w:r>
      <w:r w:rsidRPr="00900383">
        <w:rPr>
          <w:rFonts w:asciiTheme="minorHAnsi" w:hAnsiTheme="minorHAnsi" w:cstheme="minorHAnsi"/>
          <w:sz w:val="20"/>
          <w:szCs w:val="20"/>
        </w:rPr>
        <w:t>;</w:t>
      </w:r>
    </w:p>
    <w:p w14:paraId="5FAC4EBC" w14:textId="01C1200C" w:rsidR="00250054" w:rsidRPr="00900383" w:rsidRDefault="00975F10">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Engag</w:t>
      </w:r>
      <w:r w:rsidR="002768BB" w:rsidRPr="00900383">
        <w:rPr>
          <w:rFonts w:asciiTheme="minorHAnsi" w:hAnsiTheme="minorHAnsi" w:cstheme="minorHAnsi"/>
          <w:sz w:val="20"/>
          <w:szCs w:val="20"/>
        </w:rPr>
        <w:t>ing</w:t>
      </w:r>
      <w:r w:rsidRPr="00900383">
        <w:rPr>
          <w:rFonts w:asciiTheme="minorHAnsi" w:hAnsiTheme="minorHAnsi" w:cstheme="minorHAnsi"/>
          <w:sz w:val="20"/>
          <w:szCs w:val="20"/>
        </w:rPr>
        <w:t xml:space="preserve"> with GDCs </w:t>
      </w:r>
      <w:r w:rsidR="009B0B5F" w:rsidRPr="00900383">
        <w:rPr>
          <w:rFonts w:asciiTheme="minorHAnsi" w:hAnsiTheme="minorHAnsi" w:cstheme="minorHAnsi"/>
          <w:sz w:val="20"/>
          <w:szCs w:val="20"/>
        </w:rPr>
        <w:t>regarding proposed changes to the budget allocations</w:t>
      </w:r>
      <w:r w:rsidR="00A24BD1" w:rsidRPr="00900383">
        <w:rPr>
          <w:rFonts w:asciiTheme="minorHAnsi" w:hAnsiTheme="minorHAnsi" w:cstheme="minorHAnsi"/>
          <w:sz w:val="20"/>
          <w:szCs w:val="20"/>
        </w:rPr>
        <w:t xml:space="preserve"> and provide written notice to the GDCs prior to</w:t>
      </w:r>
      <w:r w:rsidR="001423D3" w:rsidRPr="00900383">
        <w:rPr>
          <w:rFonts w:asciiTheme="minorHAnsi" w:hAnsiTheme="minorHAnsi" w:cstheme="minorHAnsi"/>
          <w:sz w:val="20"/>
          <w:szCs w:val="20"/>
        </w:rPr>
        <w:t xml:space="preserve"> any</w:t>
      </w:r>
      <w:r w:rsidR="00A24BD1" w:rsidRPr="00900383">
        <w:rPr>
          <w:rFonts w:asciiTheme="minorHAnsi" w:hAnsiTheme="minorHAnsi" w:cstheme="minorHAnsi"/>
          <w:sz w:val="20"/>
          <w:szCs w:val="20"/>
        </w:rPr>
        <w:t xml:space="preserve"> reallocation</w:t>
      </w:r>
      <w:r w:rsidR="001423D3" w:rsidRPr="00900383">
        <w:rPr>
          <w:rFonts w:asciiTheme="minorHAnsi" w:hAnsiTheme="minorHAnsi" w:cstheme="minorHAnsi"/>
          <w:sz w:val="20"/>
          <w:szCs w:val="20"/>
        </w:rPr>
        <w:t>s</w:t>
      </w:r>
      <w:r w:rsidR="00E838C5" w:rsidRPr="00900383">
        <w:rPr>
          <w:rFonts w:asciiTheme="minorHAnsi" w:hAnsiTheme="minorHAnsi" w:cstheme="minorHAnsi"/>
          <w:sz w:val="20"/>
          <w:szCs w:val="20"/>
        </w:rPr>
        <w:t>;</w:t>
      </w:r>
    </w:p>
    <w:p w14:paraId="01A6C7E2" w14:textId="11CE118D" w:rsidR="00E838C5" w:rsidRPr="00900383" w:rsidRDefault="00E838C5">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Track</w:t>
      </w:r>
      <w:r w:rsidR="002768BB" w:rsidRPr="00900383">
        <w:rPr>
          <w:rFonts w:asciiTheme="minorHAnsi" w:hAnsiTheme="minorHAnsi" w:cstheme="minorHAnsi"/>
          <w:sz w:val="20"/>
          <w:szCs w:val="20"/>
        </w:rPr>
        <w:t>ing</w:t>
      </w:r>
      <w:r w:rsidRPr="00900383">
        <w:rPr>
          <w:rFonts w:asciiTheme="minorHAnsi" w:hAnsiTheme="minorHAnsi" w:cstheme="minorHAnsi"/>
          <w:sz w:val="20"/>
          <w:szCs w:val="20"/>
        </w:rPr>
        <w:t xml:space="preserve"> progress against eac</w:t>
      </w:r>
      <w:r w:rsidR="00190B18" w:rsidRPr="00900383">
        <w:rPr>
          <w:rFonts w:asciiTheme="minorHAnsi" w:hAnsiTheme="minorHAnsi" w:cstheme="minorHAnsi"/>
          <w:sz w:val="20"/>
          <w:szCs w:val="20"/>
        </w:rPr>
        <w:t xml:space="preserve">h </w:t>
      </w:r>
      <w:r w:rsidRPr="00900383">
        <w:rPr>
          <w:rFonts w:asciiTheme="minorHAnsi" w:hAnsiTheme="minorHAnsi" w:cstheme="minorHAnsi"/>
          <w:sz w:val="20"/>
          <w:szCs w:val="20"/>
        </w:rPr>
        <w:t>GDC’s budget</w:t>
      </w:r>
      <w:r w:rsidR="00190B18" w:rsidRPr="00900383">
        <w:rPr>
          <w:rFonts w:asciiTheme="minorHAnsi" w:hAnsiTheme="minorHAnsi" w:cstheme="minorHAnsi"/>
          <w:sz w:val="20"/>
          <w:szCs w:val="20"/>
        </w:rPr>
        <w:t>;</w:t>
      </w:r>
    </w:p>
    <w:p w14:paraId="719FE066" w14:textId="52DF3954" w:rsidR="00190B18" w:rsidRPr="00900383" w:rsidRDefault="00190B18">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Review</w:t>
      </w:r>
      <w:r w:rsidR="002768BB" w:rsidRPr="00900383">
        <w:rPr>
          <w:rFonts w:asciiTheme="minorHAnsi" w:hAnsiTheme="minorHAnsi" w:cstheme="minorHAnsi"/>
          <w:sz w:val="20"/>
          <w:szCs w:val="20"/>
        </w:rPr>
        <w:t>ing and author</w:t>
      </w:r>
      <w:r w:rsidR="000B56E6" w:rsidRPr="00900383">
        <w:rPr>
          <w:rFonts w:asciiTheme="minorHAnsi" w:hAnsiTheme="minorHAnsi" w:cstheme="minorHAnsi"/>
          <w:sz w:val="20"/>
          <w:szCs w:val="20"/>
        </w:rPr>
        <w:t xml:space="preserve">izing applications for funding </w:t>
      </w:r>
      <w:r w:rsidR="00C47BB8" w:rsidRPr="00900383">
        <w:rPr>
          <w:rFonts w:asciiTheme="minorHAnsi" w:hAnsiTheme="minorHAnsi" w:cstheme="minorHAnsi"/>
          <w:sz w:val="20"/>
          <w:szCs w:val="20"/>
        </w:rPr>
        <w:t>for electric measures that have already been reviewed and approved by the GDC;</w:t>
      </w:r>
    </w:p>
    <w:p w14:paraId="523E6C70" w14:textId="00FCEC12" w:rsidR="00C47BB8" w:rsidRPr="00900383" w:rsidRDefault="00C47BB8">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 xml:space="preserve">Performing random post-inspections of electric measures funded by the </w:t>
      </w:r>
      <w:r w:rsidR="00EA3B27" w:rsidRPr="00900383">
        <w:rPr>
          <w:rFonts w:asciiTheme="minorHAnsi" w:hAnsiTheme="minorHAnsi" w:cstheme="minorHAnsi"/>
          <w:sz w:val="20"/>
          <w:szCs w:val="20"/>
        </w:rPr>
        <w:t xml:space="preserve">Non-IOU SEP </w:t>
      </w:r>
      <w:r w:rsidRPr="00900383">
        <w:rPr>
          <w:rFonts w:asciiTheme="minorHAnsi" w:hAnsiTheme="minorHAnsi" w:cstheme="minorHAnsi"/>
          <w:sz w:val="20"/>
          <w:szCs w:val="20"/>
        </w:rPr>
        <w:t>Program</w:t>
      </w:r>
      <w:r w:rsidR="00EA3B27" w:rsidRPr="00900383">
        <w:rPr>
          <w:rFonts w:asciiTheme="minorHAnsi" w:hAnsiTheme="minorHAnsi" w:cstheme="minorHAnsi"/>
          <w:sz w:val="20"/>
          <w:szCs w:val="20"/>
        </w:rPr>
        <w:t>, if appropriate;</w:t>
      </w:r>
    </w:p>
    <w:p w14:paraId="5522FCF2" w14:textId="47FAA0C6" w:rsidR="00EA3B27" w:rsidRPr="00900383" w:rsidRDefault="00A724F7">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Authorizing payment to each GDC of funds for electric measures properly paid by the GDC to its customers pursuant to the Non-IOU SEP Program</w:t>
      </w:r>
      <w:r w:rsidR="000233F6" w:rsidRPr="00900383">
        <w:rPr>
          <w:rFonts w:asciiTheme="minorHAnsi" w:hAnsiTheme="minorHAnsi" w:cstheme="minorHAnsi"/>
          <w:sz w:val="20"/>
          <w:szCs w:val="20"/>
        </w:rPr>
        <w:t>;</w:t>
      </w:r>
    </w:p>
    <w:p w14:paraId="58143873" w14:textId="251E8344" w:rsidR="006D5E4C" w:rsidRPr="00900383" w:rsidRDefault="00503FFF">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Reporting to the Board, and, as requested or otherwise appropriate, any other funding entities, on the number of completed projects, funding spent, electric energy savings, and any oth</w:t>
      </w:r>
      <w:r w:rsidR="000233F6" w:rsidRPr="00900383">
        <w:rPr>
          <w:rFonts w:asciiTheme="minorHAnsi" w:hAnsiTheme="minorHAnsi" w:cstheme="minorHAnsi"/>
          <w:sz w:val="20"/>
          <w:szCs w:val="20"/>
        </w:rPr>
        <w:t xml:space="preserve">er </w:t>
      </w:r>
      <w:r w:rsidRPr="00900383">
        <w:rPr>
          <w:rFonts w:asciiTheme="minorHAnsi" w:hAnsiTheme="minorHAnsi" w:cstheme="minorHAnsi"/>
          <w:sz w:val="20"/>
          <w:szCs w:val="20"/>
        </w:rPr>
        <w:t>reasonably requested metrics</w:t>
      </w:r>
      <w:r w:rsidR="00D9442E" w:rsidRPr="00900383">
        <w:rPr>
          <w:rFonts w:asciiTheme="minorHAnsi" w:hAnsiTheme="minorHAnsi" w:cstheme="minorHAnsi"/>
          <w:sz w:val="20"/>
          <w:szCs w:val="20"/>
        </w:rPr>
        <w:t>, including case studies</w:t>
      </w:r>
      <w:r w:rsidR="000233F6" w:rsidRPr="00900383">
        <w:rPr>
          <w:rFonts w:asciiTheme="minorHAnsi" w:hAnsiTheme="minorHAnsi" w:cstheme="minorHAnsi"/>
          <w:sz w:val="20"/>
          <w:szCs w:val="20"/>
        </w:rPr>
        <w:t>;</w:t>
      </w:r>
    </w:p>
    <w:p w14:paraId="13333BDF" w14:textId="0AC93D86" w:rsidR="000233F6" w:rsidRPr="00BF30D7" w:rsidRDefault="00D9442E">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Coordinating marketing efforts with BPU and the GDCs, including the creation of program collateral, graphics, website language, and general marketing language</w:t>
      </w:r>
      <w:r w:rsidR="00C260D7" w:rsidRPr="00BF30D7">
        <w:rPr>
          <w:rFonts w:asciiTheme="minorHAnsi" w:hAnsiTheme="minorHAnsi" w:cstheme="minorHAnsi"/>
          <w:sz w:val="20"/>
          <w:szCs w:val="20"/>
        </w:rPr>
        <w:t>;</w:t>
      </w:r>
    </w:p>
    <w:p w14:paraId="7849D49A" w14:textId="7045FF8A" w:rsidR="00C260D7" w:rsidRPr="00900383" w:rsidRDefault="00343D7E">
      <w:pPr>
        <w:pStyle w:val="ListParagraph"/>
        <w:numPr>
          <w:ilvl w:val="0"/>
          <w:numId w:val="219"/>
        </w:numPr>
        <w:rPr>
          <w:rFonts w:asciiTheme="minorHAnsi" w:hAnsiTheme="minorHAnsi" w:cstheme="minorHAnsi"/>
          <w:sz w:val="20"/>
          <w:szCs w:val="20"/>
        </w:rPr>
      </w:pPr>
      <w:r w:rsidRPr="00BF30D7">
        <w:rPr>
          <w:rFonts w:asciiTheme="minorHAnsi" w:hAnsiTheme="minorHAnsi" w:cstheme="minorHAnsi"/>
          <w:sz w:val="20"/>
          <w:szCs w:val="20"/>
        </w:rPr>
        <w:lastRenderedPageBreak/>
        <w:t>Review</w:t>
      </w:r>
      <w:r w:rsidR="00985D11" w:rsidRPr="00BF30D7">
        <w:rPr>
          <w:rFonts w:asciiTheme="minorHAnsi" w:hAnsiTheme="minorHAnsi" w:cstheme="minorHAnsi"/>
          <w:sz w:val="20"/>
          <w:szCs w:val="20"/>
        </w:rPr>
        <w:t>ing</w:t>
      </w:r>
      <w:r w:rsidRPr="00BF30D7">
        <w:rPr>
          <w:rFonts w:asciiTheme="minorHAnsi" w:hAnsiTheme="minorHAnsi" w:cstheme="minorHAnsi"/>
          <w:sz w:val="20"/>
          <w:szCs w:val="20"/>
        </w:rPr>
        <w:t xml:space="preserve"> the </w:t>
      </w:r>
      <w:r w:rsidR="00985D11" w:rsidRPr="00BF30D7">
        <w:rPr>
          <w:rFonts w:asciiTheme="minorHAnsi" w:hAnsiTheme="minorHAnsi" w:cstheme="minorHAnsi"/>
          <w:sz w:val="20"/>
          <w:szCs w:val="20"/>
        </w:rPr>
        <w:t>p</w:t>
      </w:r>
      <w:r w:rsidRPr="00BF30D7">
        <w:rPr>
          <w:rFonts w:asciiTheme="minorHAnsi" w:hAnsiTheme="minorHAnsi" w:cstheme="minorHAnsi"/>
          <w:sz w:val="20"/>
          <w:szCs w:val="20"/>
        </w:rPr>
        <w:t xml:space="preserve">rogram components of customer applications to ensure all </w:t>
      </w:r>
      <w:r w:rsidRPr="00900383">
        <w:rPr>
          <w:rFonts w:asciiTheme="minorHAnsi" w:hAnsiTheme="minorHAnsi" w:cstheme="minorHAnsi"/>
          <w:sz w:val="20"/>
          <w:szCs w:val="20"/>
        </w:rPr>
        <w:t>requirements are met prior to payment for those components</w:t>
      </w:r>
      <w:r w:rsidR="00DE75DE" w:rsidRPr="00BF30D7">
        <w:rPr>
          <w:rFonts w:asciiTheme="minorHAnsi" w:hAnsiTheme="minorHAnsi" w:cstheme="minorHAnsi"/>
          <w:sz w:val="20"/>
          <w:szCs w:val="20"/>
        </w:rPr>
        <w:t>;</w:t>
      </w:r>
    </w:p>
    <w:p w14:paraId="1E58C726" w14:textId="1BF90B6F" w:rsidR="00FA2553" w:rsidRDefault="00FA2553">
      <w:pPr>
        <w:pStyle w:val="ListParagraph"/>
        <w:numPr>
          <w:ilvl w:val="0"/>
          <w:numId w:val="219"/>
        </w:numPr>
        <w:rPr>
          <w:rFonts w:asciiTheme="minorHAnsi" w:hAnsiTheme="minorHAnsi" w:cstheme="minorHAnsi"/>
          <w:sz w:val="20"/>
          <w:szCs w:val="20"/>
        </w:rPr>
      </w:pPr>
      <w:r w:rsidRPr="00900383">
        <w:rPr>
          <w:rFonts w:asciiTheme="minorHAnsi" w:hAnsiTheme="minorHAnsi" w:cstheme="minorHAnsi"/>
          <w:sz w:val="20"/>
          <w:szCs w:val="20"/>
        </w:rPr>
        <w:t xml:space="preserve">Utilizing </w:t>
      </w:r>
      <w:r w:rsidR="00527BCC" w:rsidRPr="00535F46">
        <w:rPr>
          <w:rFonts w:asciiTheme="minorHAnsi" w:hAnsiTheme="minorHAnsi" w:cstheme="minorHAnsi"/>
          <w:sz w:val="20"/>
          <w:szCs w:val="20"/>
        </w:rPr>
        <w:t>c</w:t>
      </w:r>
      <w:r w:rsidRPr="00900383">
        <w:rPr>
          <w:rFonts w:asciiTheme="minorHAnsi" w:hAnsiTheme="minorHAnsi" w:cstheme="minorHAnsi"/>
          <w:sz w:val="20"/>
          <w:szCs w:val="20"/>
        </w:rPr>
        <w:t xml:space="preserve">ontractor </w:t>
      </w:r>
      <w:r w:rsidR="00527BCC" w:rsidRPr="00535F46">
        <w:rPr>
          <w:rFonts w:asciiTheme="minorHAnsi" w:hAnsiTheme="minorHAnsi" w:cstheme="minorHAnsi"/>
          <w:sz w:val="20"/>
          <w:szCs w:val="20"/>
        </w:rPr>
        <w:t>r</w:t>
      </w:r>
      <w:r w:rsidRPr="00900383">
        <w:rPr>
          <w:rFonts w:asciiTheme="minorHAnsi" w:hAnsiTheme="minorHAnsi" w:cstheme="minorHAnsi"/>
          <w:sz w:val="20"/>
          <w:szCs w:val="20"/>
        </w:rPr>
        <w:t xml:space="preserve">emediation </w:t>
      </w:r>
      <w:r w:rsidR="00527BCC" w:rsidRPr="00535F46">
        <w:rPr>
          <w:rFonts w:asciiTheme="minorHAnsi" w:hAnsiTheme="minorHAnsi" w:cstheme="minorHAnsi"/>
          <w:sz w:val="20"/>
          <w:szCs w:val="20"/>
        </w:rPr>
        <w:t>p</w:t>
      </w:r>
      <w:r w:rsidRPr="00900383">
        <w:rPr>
          <w:rFonts w:asciiTheme="minorHAnsi" w:hAnsiTheme="minorHAnsi" w:cstheme="minorHAnsi"/>
          <w:sz w:val="20"/>
          <w:szCs w:val="20"/>
        </w:rPr>
        <w:t>rocedures</w:t>
      </w:r>
      <w:r w:rsidR="00527BCC" w:rsidRPr="00535F46">
        <w:rPr>
          <w:rFonts w:asciiTheme="minorHAnsi" w:hAnsiTheme="minorHAnsi" w:cstheme="minorHAnsi"/>
          <w:sz w:val="20"/>
          <w:szCs w:val="20"/>
        </w:rPr>
        <w:t xml:space="preserve"> </w:t>
      </w:r>
      <w:r w:rsidR="00DE75DE" w:rsidRPr="00900383">
        <w:rPr>
          <w:rFonts w:asciiTheme="minorHAnsi" w:hAnsiTheme="minorHAnsi" w:cstheme="minorHAnsi"/>
          <w:sz w:val="20"/>
          <w:szCs w:val="20"/>
        </w:rPr>
        <w:t>in each case as necessary or appropriate to address significant performance or other problems.</w:t>
      </w:r>
    </w:p>
    <w:p w14:paraId="2612F473" w14:textId="77777777" w:rsidR="00E94CF0" w:rsidRDefault="00E94CF0" w:rsidP="00994097">
      <w:pPr>
        <w:spacing w:after="0"/>
        <w:jc w:val="both"/>
        <w:rPr>
          <w:rFonts w:cstheme="minorHAnsi"/>
          <w:sz w:val="20"/>
          <w:szCs w:val="20"/>
        </w:rPr>
      </w:pPr>
    </w:p>
    <w:p w14:paraId="531382AF" w14:textId="0450AD3F" w:rsidR="00606A74" w:rsidRDefault="00327DDB" w:rsidP="00900383">
      <w:pPr>
        <w:jc w:val="both"/>
        <w:rPr>
          <w:rFonts w:cstheme="minorHAnsi"/>
          <w:sz w:val="20"/>
          <w:szCs w:val="20"/>
        </w:rPr>
      </w:pPr>
      <w:r>
        <w:rPr>
          <w:rFonts w:cstheme="minorHAnsi"/>
          <w:sz w:val="20"/>
          <w:szCs w:val="20"/>
        </w:rPr>
        <w:t>Residential customers will be eligible for the GDC</w:t>
      </w:r>
      <w:r w:rsidR="004D1C9C">
        <w:rPr>
          <w:rFonts w:cstheme="minorHAnsi"/>
          <w:sz w:val="20"/>
          <w:szCs w:val="20"/>
        </w:rPr>
        <w:t xml:space="preserve">’s Whole Home Program. </w:t>
      </w:r>
      <w:r w:rsidR="00606A74">
        <w:rPr>
          <w:rFonts w:cstheme="minorHAnsi"/>
          <w:sz w:val="20"/>
          <w:szCs w:val="20"/>
        </w:rPr>
        <w:t xml:space="preserve">The Whole Home Program </w:t>
      </w:r>
      <w:r w:rsidR="005D4737">
        <w:rPr>
          <w:rFonts w:cstheme="minorHAnsi"/>
          <w:sz w:val="20"/>
          <w:szCs w:val="20"/>
        </w:rPr>
        <w:t xml:space="preserve">is designed to make existing one-to-four family homes and </w:t>
      </w:r>
      <w:r w:rsidR="009D35D2" w:rsidRPr="009D35D2">
        <w:rPr>
          <w:rFonts w:cstheme="minorHAnsi"/>
          <w:sz w:val="20"/>
          <w:szCs w:val="20"/>
        </w:rPr>
        <w:t>low-rise multi-family buildings more energy efficient.</w:t>
      </w:r>
      <w:r w:rsidR="0008599A">
        <w:rPr>
          <w:rFonts w:cstheme="minorHAnsi"/>
          <w:sz w:val="20"/>
          <w:szCs w:val="20"/>
        </w:rPr>
        <w:t xml:space="preserve"> </w:t>
      </w:r>
      <w:r w:rsidR="0008599A" w:rsidRPr="0008599A">
        <w:rPr>
          <w:rFonts w:cstheme="minorHAnsi"/>
          <w:sz w:val="20"/>
          <w:szCs w:val="20"/>
        </w:rPr>
        <w:t>Participating contractors will perform a home energy assessment using, among other things, advanced diagnostic equipment to test each home and identify available EE improvements. The assessments may include, among other things: tests for air leakage; a series of combustion-related tests; and the identification of any opportunities to improve each home’s insulation, heating and cooling system, appliances, and lighting. The contractor will then prepare and provide the customer with a report identifying the EE opportunities, their costs, and the financial incentives available to offset those costs.</w:t>
      </w:r>
    </w:p>
    <w:p w14:paraId="51E28189" w14:textId="3DE26D1C" w:rsidR="00535F46" w:rsidRPr="00900383" w:rsidRDefault="004D1C9C" w:rsidP="00994097">
      <w:pPr>
        <w:spacing w:after="0"/>
        <w:jc w:val="both"/>
        <w:rPr>
          <w:rFonts w:cstheme="minorHAnsi"/>
          <w:sz w:val="20"/>
          <w:szCs w:val="20"/>
        </w:rPr>
      </w:pPr>
      <w:r>
        <w:rPr>
          <w:rFonts w:cstheme="minorHAnsi"/>
          <w:sz w:val="20"/>
          <w:szCs w:val="20"/>
        </w:rPr>
        <w:t>Commercial and industrial customers will be eligible for their GDC’s Direct Install P</w:t>
      </w:r>
      <w:r w:rsidR="00606A74">
        <w:rPr>
          <w:rFonts w:cstheme="minorHAnsi"/>
          <w:sz w:val="20"/>
          <w:szCs w:val="20"/>
        </w:rPr>
        <w:t xml:space="preserve">rogram. </w:t>
      </w:r>
      <w:r w:rsidR="009D35D2">
        <w:rPr>
          <w:rFonts w:cstheme="minorHAnsi"/>
          <w:sz w:val="20"/>
          <w:szCs w:val="20"/>
        </w:rPr>
        <w:t xml:space="preserve">The Direct Install Program is </w:t>
      </w:r>
      <w:r w:rsidR="009D35D2" w:rsidRPr="009D35D2">
        <w:rPr>
          <w:rFonts w:cstheme="minorHAnsi"/>
          <w:sz w:val="20"/>
          <w:szCs w:val="20"/>
        </w:rPr>
        <w:t>designed to deliver comprehensive, cost-effective, EE equipment for relatively small commercial customers</w:t>
      </w:r>
      <w:r w:rsidR="00E540D0">
        <w:rPr>
          <w:rFonts w:cstheme="minorHAnsi"/>
          <w:sz w:val="20"/>
          <w:szCs w:val="20"/>
        </w:rPr>
        <w:t xml:space="preserve">. The </w:t>
      </w:r>
      <w:r w:rsidR="00E540D0" w:rsidRPr="00E540D0">
        <w:rPr>
          <w:rFonts w:cstheme="minorHAnsi"/>
          <w:sz w:val="20"/>
          <w:szCs w:val="20"/>
        </w:rPr>
        <w:t>program takes a whole building approach and offers businesses a free detailed assessment to identify cost effective EE improvements, as well as equipment retrofit and replacement options including electric and natural gas equipment, lighting, controls, refrigeration, heating, cooling and ventilation, motors, and variable frequency drives</w:t>
      </w:r>
      <w:r w:rsidR="0008599A">
        <w:rPr>
          <w:rFonts w:cstheme="minorHAnsi"/>
          <w:sz w:val="20"/>
          <w:szCs w:val="20"/>
        </w:rPr>
        <w:t>.</w:t>
      </w:r>
    </w:p>
    <w:p w14:paraId="45236DEB" w14:textId="77777777" w:rsidR="005F7349" w:rsidRPr="00D80F22" w:rsidRDefault="005F7349" w:rsidP="005F7349">
      <w:pPr>
        <w:spacing w:after="0" w:line="240" w:lineRule="auto"/>
        <w:jc w:val="both"/>
        <w:rPr>
          <w:rFonts w:cstheme="minorHAnsi"/>
          <w:sz w:val="20"/>
          <w:szCs w:val="20"/>
        </w:rPr>
      </w:pPr>
    </w:p>
    <w:p w14:paraId="7B3CA915" w14:textId="0661BCD8" w:rsidR="005F7349" w:rsidRPr="001B153D" w:rsidRDefault="00D11C96" w:rsidP="005F7349">
      <w:pPr>
        <w:pStyle w:val="Heading4"/>
        <w:numPr>
          <w:ilvl w:val="0"/>
          <w:numId w:val="0"/>
        </w:numPr>
        <w:rPr>
          <w:rFonts w:cstheme="minorHAnsi"/>
          <w:b w:val="0"/>
          <w:bCs w:val="0"/>
          <w:sz w:val="20"/>
          <w:szCs w:val="20"/>
        </w:rPr>
      </w:pPr>
      <w:r w:rsidRPr="00013D54">
        <w:rPr>
          <w:sz w:val="20"/>
          <w:szCs w:val="20"/>
        </w:rPr>
        <w:t>4</w:t>
      </w:r>
      <w:r w:rsidR="005F7349" w:rsidRPr="00013D54">
        <w:rPr>
          <w:sz w:val="20"/>
          <w:szCs w:val="20"/>
        </w:rPr>
        <w:t>.2.1.</w:t>
      </w:r>
      <w:r w:rsidR="001A0384" w:rsidRPr="00013D54">
        <w:rPr>
          <w:sz w:val="20"/>
          <w:szCs w:val="20"/>
        </w:rPr>
        <w:t xml:space="preserve">4      </w:t>
      </w:r>
      <w:r w:rsidR="005F7349" w:rsidRPr="00013D54">
        <w:rPr>
          <w:rFonts w:cstheme="minorHAnsi"/>
          <w:bCs w:val="0"/>
          <w:sz w:val="20"/>
          <w:szCs w:val="20"/>
        </w:rPr>
        <w:t>PROGRAMS TRANSITIONED TO THE UTILITIES</w:t>
      </w:r>
    </w:p>
    <w:p w14:paraId="612F8D3A" w14:textId="788B0EE6" w:rsidR="005F7349" w:rsidRPr="00ED22F1" w:rsidRDefault="005F7349" w:rsidP="005F7349">
      <w:pPr>
        <w:spacing w:after="0" w:line="240" w:lineRule="auto"/>
        <w:jc w:val="both"/>
        <w:rPr>
          <w:sz w:val="20"/>
          <w:szCs w:val="20"/>
        </w:rPr>
      </w:pPr>
      <w:r w:rsidRPr="2E739423">
        <w:rPr>
          <w:sz w:val="20"/>
          <w:szCs w:val="20"/>
        </w:rPr>
        <w:t>The Contractor shall, at the time of the Contract effective date, assume administration of applications already in progress for the Pay for Performance (P4P) – Existing Buildings (EB) program per the program rules at the time applications were submitted.  The activities may include</w:t>
      </w:r>
      <w:r w:rsidR="00CC4474" w:rsidRPr="2E739423">
        <w:rPr>
          <w:sz w:val="20"/>
          <w:szCs w:val="20"/>
        </w:rPr>
        <w:t xml:space="preserve">, </w:t>
      </w:r>
      <w:r w:rsidR="00232346">
        <w:rPr>
          <w:sz w:val="20"/>
          <w:szCs w:val="20"/>
        </w:rPr>
        <w:t>but are not limited to</w:t>
      </w:r>
      <w:r w:rsidR="00CC4474" w:rsidRPr="2E739423">
        <w:rPr>
          <w:sz w:val="20"/>
          <w:szCs w:val="20"/>
        </w:rPr>
        <w:t>,</w:t>
      </w:r>
      <w:r w:rsidRPr="2E739423">
        <w:rPr>
          <w:sz w:val="20"/>
          <w:szCs w:val="20"/>
        </w:rPr>
        <w:t xml:space="preserve"> any of the following steps:</w:t>
      </w:r>
    </w:p>
    <w:p w14:paraId="7A28B6B5"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Reviewing Energy Reduction Plans (ERPs);</w:t>
      </w:r>
    </w:p>
    <w:p w14:paraId="06F6254F"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Approving/processing incentive #1 payments. Per P4P-EB program rules, incentives are awarded upon the satisfactory completion of three program milestones. The first milestone is the submittal and approval of proposed ERP. Completion of this milestone results in the awarding of incentive #1;</w:t>
      </w:r>
    </w:p>
    <w:p w14:paraId="24E30F5B"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Reviewing project as-built ERP and commissioning documents and requests for incentive #2. Per P4P-EB program rules, incentives are awarded upon the satisfactory completion of three program milestones. The second milestone is the installation of all recommended measures per the ERP. Completion of this milestone results in the awarding of incentive #2;</w:t>
      </w:r>
    </w:p>
    <w:p w14:paraId="633BBCF3"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Approving/processing incentive #2 payments;</w:t>
      </w:r>
    </w:p>
    <w:p w14:paraId="05CC9A76"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Reviewing post construction benchmarking and determining eligibility for incentive #3. Per P4P-EB program rules, incentives are awarded upon the satisfactory completion of three program milestones. The third milestone is the completion of a post-construction benchmarking report demonstrating achieved energy savings. Completion of this milestone results in the awarding of incentive #3;</w:t>
      </w:r>
    </w:p>
    <w:p w14:paraId="154E4EBA"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Approving/processing incentive #3;</w:t>
      </w:r>
    </w:p>
    <w:p w14:paraId="782EEF56"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Performing inspections;</w:t>
      </w:r>
    </w:p>
    <w:p w14:paraId="3BA0B82B"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Performing QA and QC on projects;</w:t>
      </w:r>
    </w:p>
    <w:p w14:paraId="1FC62243"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Submitting certifications and project information for applications for financial incentives that are over $500,000  to BPU staff for Board consideration;</w:t>
      </w:r>
    </w:p>
    <w:p w14:paraId="0F1D399D" w14:textId="77777777" w:rsidR="002B710A" w:rsidRPr="00FE40DA" w:rsidRDefault="002B710A" w:rsidP="002B710A">
      <w:pPr>
        <w:pStyle w:val="ListParagraph"/>
        <w:numPr>
          <w:ilvl w:val="0"/>
          <w:numId w:val="222"/>
        </w:numPr>
        <w:spacing w:after="160" w:line="259" w:lineRule="auto"/>
        <w:contextualSpacing/>
        <w:jc w:val="left"/>
        <w:rPr>
          <w:rFonts w:asciiTheme="minorHAnsi" w:hAnsiTheme="minorHAnsi" w:cstheme="minorHAnsi"/>
          <w:sz w:val="20"/>
        </w:rPr>
      </w:pPr>
      <w:r w:rsidRPr="00FE40DA">
        <w:rPr>
          <w:rFonts w:asciiTheme="minorHAnsi" w:hAnsiTheme="minorHAnsi" w:cstheme="minorHAnsi"/>
          <w:sz w:val="20"/>
        </w:rPr>
        <w:t>Handling requests for project extensions; and</w:t>
      </w:r>
    </w:p>
    <w:p w14:paraId="7928E13B" w14:textId="4748FB4E" w:rsidR="002B710A" w:rsidRPr="00FE40DA" w:rsidRDefault="002B710A" w:rsidP="00FE40DA">
      <w:pPr>
        <w:pStyle w:val="ListParagraph"/>
        <w:numPr>
          <w:ilvl w:val="0"/>
          <w:numId w:val="222"/>
        </w:numPr>
        <w:spacing w:after="160" w:line="259" w:lineRule="auto"/>
        <w:contextualSpacing/>
        <w:jc w:val="left"/>
        <w:rPr>
          <w:rFonts w:cstheme="minorHAnsi"/>
          <w:sz w:val="20"/>
        </w:rPr>
      </w:pPr>
      <w:r w:rsidRPr="00FE40DA">
        <w:rPr>
          <w:rFonts w:asciiTheme="minorHAnsi" w:hAnsiTheme="minorHAnsi" w:cstheme="minorHAnsi"/>
          <w:sz w:val="20"/>
        </w:rPr>
        <w:t>Communicating with P4P Program Partners concerning, but not limited to, project status and reviews.</w:t>
      </w:r>
    </w:p>
    <w:p w14:paraId="133F3463" w14:textId="5CB0E8B6" w:rsidR="005F7349" w:rsidRPr="0084534D" w:rsidRDefault="00175244" w:rsidP="00F76ECC">
      <w:pPr>
        <w:pStyle w:val="Heading3"/>
      </w:pPr>
      <w:bookmarkStart w:id="121" w:name="_Toc133344433"/>
      <w:bookmarkStart w:id="122" w:name="_Toc836630542"/>
      <w:bookmarkStart w:id="123" w:name="_Toc232581420"/>
      <w:r>
        <w:t>4.2.</w:t>
      </w:r>
      <w:r w:rsidR="000A6359">
        <w:t>2</w:t>
      </w:r>
      <w:r w:rsidR="005F7349">
        <w:t xml:space="preserve">      </w:t>
      </w:r>
      <w:bookmarkStart w:id="124" w:name="_Toc180566174"/>
      <w:r w:rsidR="005F7349" w:rsidRPr="00FF5D08">
        <w:t>NJCEP PROGRAM ADMINISTRA</w:t>
      </w:r>
      <w:r w:rsidR="005F7349" w:rsidRPr="00B52824">
        <w:t>TION AND SUPPORT</w:t>
      </w:r>
      <w:bookmarkEnd w:id="121"/>
      <w:bookmarkEnd w:id="122"/>
      <w:bookmarkEnd w:id="123"/>
      <w:bookmarkEnd w:id="124"/>
    </w:p>
    <w:p w14:paraId="7AC984BD" w14:textId="77777777" w:rsidR="005F7349" w:rsidRDefault="005F7349" w:rsidP="005F7349">
      <w:pPr>
        <w:spacing w:after="0" w:line="240" w:lineRule="auto"/>
        <w:jc w:val="both"/>
        <w:rPr>
          <w:rFonts w:cstheme="minorHAnsi"/>
          <w:sz w:val="20"/>
          <w:szCs w:val="20"/>
        </w:rPr>
      </w:pPr>
      <w:r w:rsidRPr="00ED22F1">
        <w:rPr>
          <w:rFonts w:cstheme="minorHAnsi"/>
          <w:sz w:val="20"/>
          <w:szCs w:val="20"/>
        </w:rPr>
        <w:t xml:space="preserve">The administration of the NJCEP shall be interpreted broadly and shall include all services reasonably necessary for the Contractor to perform its obligations under the Bid Solicitation, under the direction of the Board and its </w:t>
      </w:r>
      <w:r>
        <w:rPr>
          <w:rFonts w:cstheme="minorHAnsi"/>
          <w:sz w:val="20"/>
          <w:szCs w:val="20"/>
        </w:rPr>
        <w:t>s</w:t>
      </w:r>
      <w:r w:rsidRPr="00ED22F1">
        <w:rPr>
          <w:rFonts w:cstheme="minorHAnsi"/>
          <w:sz w:val="20"/>
          <w:szCs w:val="20"/>
        </w:rPr>
        <w:t xml:space="preserve">taff. </w:t>
      </w:r>
    </w:p>
    <w:p w14:paraId="1FF65181" w14:textId="77777777" w:rsidR="005F7349" w:rsidRPr="00ED22F1" w:rsidRDefault="005F7349" w:rsidP="005F7349">
      <w:pPr>
        <w:spacing w:after="0" w:line="240" w:lineRule="auto"/>
        <w:jc w:val="both"/>
        <w:rPr>
          <w:rFonts w:cstheme="minorHAnsi"/>
          <w:sz w:val="20"/>
          <w:szCs w:val="20"/>
        </w:rPr>
      </w:pPr>
    </w:p>
    <w:p w14:paraId="47A18BAB" w14:textId="0D118109"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perform, </w:t>
      </w:r>
      <w:r w:rsidR="00232346">
        <w:rPr>
          <w:rFonts w:cstheme="minorHAnsi"/>
          <w:sz w:val="20"/>
          <w:szCs w:val="20"/>
        </w:rPr>
        <w:t xml:space="preserve">but shall not be limited to </w:t>
      </w:r>
      <w:r w:rsidR="00193955">
        <w:rPr>
          <w:rFonts w:cstheme="minorHAnsi"/>
          <w:sz w:val="20"/>
          <w:szCs w:val="20"/>
        </w:rPr>
        <w:t>performing</w:t>
      </w:r>
      <w:r w:rsidRPr="00ED22F1">
        <w:rPr>
          <w:rFonts w:cstheme="minorHAnsi"/>
          <w:sz w:val="20"/>
          <w:szCs w:val="20"/>
        </w:rPr>
        <w:t>, the following tasks in support of the administrative operation of the NJCEP:</w:t>
      </w:r>
    </w:p>
    <w:p w14:paraId="1B77F5BE" w14:textId="6889E889"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 xml:space="preserve">Keep current on Clean Energy related programs and initiatives at the </w:t>
      </w:r>
      <w:r w:rsidR="00C7470D">
        <w:rPr>
          <w:rFonts w:cstheme="minorHAnsi"/>
          <w:sz w:val="20"/>
          <w:szCs w:val="20"/>
        </w:rPr>
        <w:t>S</w:t>
      </w:r>
      <w:r w:rsidRPr="00ED22F1">
        <w:rPr>
          <w:rFonts w:cstheme="minorHAnsi"/>
          <w:sz w:val="20"/>
          <w:szCs w:val="20"/>
        </w:rPr>
        <w:t>tate, federal, regional, national, and international levels</w:t>
      </w:r>
      <w:r w:rsidR="00C7470D">
        <w:rPr>
          <w:rFonts w:cstheme="minorHAnsi"/>
          <w:sz w:val="20"/>
          <w:szCs w:val="20"/>
        </w:rPr>
        <w:t>;</w:t>
      </w:r>
    </w:p>
    <w:p w14:paraId="641B2C99" w14:textId="71C5248A"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Participate in the Comprehensive Resource Analysis (CRA) process to set funding levels and the annual budget process to establish individual program budgets, targets, goals, and objectives</w:t>
      </w:r>
      <w:r w:rsidR="00C7470D">
        <w:rPr>
          <w:rFonts w:cstheme="minorHAnsi"/>
          <w:sz w:val="20"/>
          <w:szCs w:val="20"/>
        </w:rPr>
        <w:t>;</w:t>
      </w:r>
    </w:p>
    <w:p w14:paraId="018ADABA" w14:textId="1EA4E152"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Prepare short, mid- and long-term plans, including a schedule of evaluations, for each NJCEP Market Sector and consolidate them into a consistent, cohesive document with sufficient detail to facilitate discussion with</w:t>
      </w:r>
      <w:r>
        <w:rPr>
          <w:rFonts w:cstheme="minorHAnsi"/>
          <w:sz w:val="20"/>
          <w:szCs w:val="20"/>
        </w:rPr>
        <w:t xml:space="preserve"> </w:t>
      </w:r>
      <w:r w:rsidRPr="00ED22F1">
        <w:rPr>
          <w:rFonts w:cstheme="minorHAnsi"/>
          <w:sz w:val="20"/>
          <w:szCs w:val="20"/>
        </w:rPr>
        <w:t xml:space="preserve">stakeholders </w:t>
      </w:r>
      <w:r>
        <w:rPr>
          <w:rFonts w:cstheme="minorHAnsi"/>
          <w:sz w:val="20"/>
          <w:szCs w:val="20"/>
        </w:rPr>
        <w:t xml:space="preserve">involved in EE,  solar and other EE Programs administered by the Contractor, </w:t>
      </w:r>
      <w:r w:rsidRPr="00ED22F1">
        <w:rPr>
          <w:rFonts w:cstheme="minorHAnsi"/>
          <w:sz w:val="20"/>
          <w:szCs w:val="20"/>
        </w:rPr>
        <w:t>and BPU</w:t>
      </w:r>
      <w:r w:rsidR="00C7470D">
        <w:rPr>
          <w:rFonts w:cstheme="minorHAnsi"/>
          <w:sz w:val="20"/>
          <w:szCs w:val="20"/>
        </w:rPr>
        <w:t>;</w:t>
      </w:r>
    </w:p>
    <w:p w14:paraId="46F5CFB0" w14:textId="715393D1"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lastRenderedPageBreak/>
        <w:t xml:space="preserve">Recommend and develop appropriate </w:t>
      </w:r>
      <w:r>
        <w:rPr>
          <w:rFonts w:cstheme="minorHAnsi"/>
          <w:sz w:val="20"/>
          <w:szCs w:val="20"/>
        </w:rPr>
        <w:t>i</w:t>
      </w:r>
      <w:r w:rsidRPr="00ED22F1">
        <w:rPr>
          <w:rFonts w:cstheme="minorHAnsi"/>
          <w:sz w:val="20"/>
          <w:szCs w:val="20"/>
        </w:rPr>
        <w:t>ncentive levels and deliver a suite of NJCEP programs to users that provide the most cost-effective savings</w:t>
      </w:r>
      <w:r w:rsidR="00C7470D">
        <w:rPr>
          <w:rFonts w:cstheme="minorHAnsi"/>
          <w:sz w:val="20"/>
          <w:szCs w:val="20"/>
        </w:rPr>
        <w:t>;</w:t>
      </w:r>
    </w:p>
    <w:p w14:paraId="5F2D5CAB" w14:textId="10843811"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 xml:space="preserve">Process applications and incentives in a timeframe to be determined in conjunction with the SCM, subject to oversight and direction of the Board, to improve </w:t>
      </w:r>
      <w:r>
        <w:rPr>
          <w:rFonts w:cstheme="minorHAnsi"/>
          <w:sz w:val="20"/>
          <w:szCs w:val="20"/>
        </w:rPr>
        <w:t>i</w:t>
      </w:r>
      <w:r w:rsidRPr="00ED22F1">
        <w:rPr>
          <w:rFonts w:cstheme="minorHAnsi"/>
          <w:sz w:val="20"/>
          <w:szCs w:val="20"/>
        </w:rPr>
        <w:t>ncentive delivery process</w:t>
      </w:r>
      <w:r w:rsidR="00C7470D">
        <w:rPr>
          <w:rFonts w:cstheme="minorHAnsi"/>
          <w:sz w:val="20"/>
          <w:szCs w:val="20"/>
        </w:rPr>
        <w:t>;</w:t>
      </w:r>
    </w:p>
    <w:p w14:paraId="6A48E73B" w14:textId="3583E51E"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Hire qualified implementation firms to support program tasks as needed with approval from the SCM.  The Contractor shall ensure that all implementation firms have demonstrated expertise in the design and delivery of innovative, comprehensive, cost-effective programs to the respective Market Sector or target market</w:t>
      </w:r>
      <w:r w:rsidR="00193BFD">
        <w:rPr>
          <w:rFonts w:cstheme="minorHAnsi"/>
          <w:sz w:val="20"/>
          <w:szCs w:val="20"/>
        </w:rPr>
        <w:t>, which includes EE and Solar stakeholders</w:t>
      </w:r>
      <w:r w:rsidR="00AE0C43">
        <w:rPr>
          <w:rFonts w:cstheme="minorHAnsi"/>
          <w:sz w:val="20"/>
          <w:szCs w:val="20"/>
        </w:rPr>
        <w:t>;</w:t>
      </w:r>
    </w:p>
    <w:p w14:paraId="09DBBDD8" w14:textId="43DB896E"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Develop clear program standards and performance metrics to ensure that implementation firms are held accountable for goal achievement and cost-effective program delivery</w:t>
      </w:r>
      <w:r w:rsidR="00AE0C43">
        <w:rPr>
          <w:rFonts w:cstheme="minorHAnsi"/>
          <w:sz w:val="20"/>
          <w:szCs w:val="20"/>
        </w:rPr>
        <w:t>;</w:t>
      </w:r>
    </w:p>
    <w:p w14:paraId="4E0EC12A" w14:textId="1B807258"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Facilitate a collaborative relationship between all NJCEP program participants tasked with program evaluation, operation, and implementation</w:t>
      </w:r>
      <w:r w:rsidR="00AE0C43">
        <w:rPr>
          <w:rFonts w:cstheme="minorHAnsi"/>
          <w:sz w:val="20"/>
          <w:szCs w:val="20"/>
        </w:rPr>
        <w:t>;</w:t>
      </w:r>
    </w:p>
    <w:p w14:paraId="27153CDB" w14:textId="503F7AF4"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Develop and implement a communication and information sharing system to facilitate collaborative planning and decision making among the Contractor, BPU, and external stakeholders</w:t>
      </w:r>
      <w:r w:rsidR="00AE0C43">
        <w:rPr>
          <w:rFonts w:cstheme="minorHAnsi"/>
          <w:sz w:val="20"/>
          <w:szCs w:val="20"/>
        </w:rPr>
        <w:t>;</w:t>
      </w:r>
      <w:r w:rsidRPr="00ED22F1">
        <w:rPr>
          <w:rFonts w:cstheme="minorHAnsi"/>
          <w:sz w:val="20"/>
          <w:szCs w:val="20"/>
        </w:rPr>
        <w:t xml:space="preserve"> </w:t>
      </w:r>
    </w:p>
    <w:p w14:paraId="74CC53CE" w14:textId="0C414165"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Design an organizational structure with clear lines of authority, responsibility, and accountability</w:t>
      </w:r>
      <w:r w:rsidR="00AE0C43">
        <w:rPr>
          <w:rFonts w:cstheme="minorHAnsi"/>
          <w:sz w:val="20"/>
          <w:szCs w:val="20"/>
        </w:rPr>
        <w:t>;</w:t>
      </w:r>
    </w:p>
    <w:p w14:paraId="5DB7F328" w14:textId="4B5249B9"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 xml:space="preserve">Submit the below reports to </w:t>
      </w:r>
      <w:r w:rsidR="00AE0C43">
        <w:rPr>
          <w:rFonts w:cstheme="minorHAnsi"/>
          <w:sz w:val="20"/>
          <w:szCs w:val="20"/>
        </w:rPr>
        <w:t xml:space="preserve">the </w:t>
      </w:r>
      <w:r w:rsidRPr="00ED22F1">
        <w:rPr>
          <w:rFonts w:cstheme="minorHAnsi"/>
          <w:sz w:val="20"/>
          <w:szCs w:val="20"/>
        </w:rPr>
        <w:t xml:space="preserve">SCM and BPU </w:t>
      </w:r>
      <w:r>
        <w:rPr>
          <w:rFonts w:cstheme="minorHAnsi"/>
          <w:sz w:val="20"/>
          <w:szCs w:val="20"/>
        </w:rPr>
        <w:t>s</w:t>
      </w:r>
      <w:r w:rsidRPr="00ED22F1">
        <w:rPr>
          <w:rFonts w:cstheme="minorHAnsi"/>
          <w:sz w:val="20"/>
          <w:szCs w:val="20"/>
        </w:rPr>
        <w:t xml:space="preserve">taff, and participate in meetings with the SCM, BPU, NJCEP </w:t>
      </w:r>
      <w:r>
        <w:rPr>
          <w:rFonts w:cstheme="minorHAnsi"/>
          <w:sz w:val="20"/>
          <w:szCs w:val="20"/>
        </w:rPr>
        <w:t>Program P</w:t>
      </w:r>
      <w:r w:rsidRPr="00ED22F1">
        <w:rPr>
          <w:rFonts w:cstheme="minorHAnsi"/>
          <w:sz w:val="20"/>
          <w:szCs w:val="20"/>
        </w:rPr>
        <w:t>artners, and stakeholders, as necessary.  The timeframe for submitting reports may be adjusted by the SCM</w:t>
      </w:r>
      <w:r>
        <w:rPr>
          <w:rFonts w:cstheme="minorHAnsi"/>
          <w:sz w:val="20"/>
          <w:szCs w:val="20"/>
        </w:rPr>
        <w:t>.</w:t>
      </w:r>
      <w:r w:rsidR="00BF0E6D">
        <w:rPr>
          <w:rFonts w:cstheme="minorHAnsi"/>
          <w:sz w:val="20"/>
          <w:szCs w:val="20"/>
        </w:rPr>
        <w:t xml:space="preserve"> </w:t>
      </w:r>
      <w:r w:rsidR="00194FD5">
        <w:rPr>
          <w:rFonts w:cstheme="minorHAnsi"/>
          <w:sz w:val="20"/>
          <w:szCs w:val="20"/>
        </w:rPr>
        <w:t>Samples of the below reports will be provided to the Contractor</w:t>
      </w:r>
      <w:r w:rsidR="00EB3702">
        <w:rPr>
          <w:rFonts w:cstheme="minorHAnsi"/>
          <w:sz w:val="20"/>
          <w:szCs w:val="20"/>
        </w:rPr>
        <w:t xml:space="preserve"> during the transition period</w:t>
      </w:r>
      <w:r w:rsidR="00194FD5">
        <w:rPr>
          <w:rFonts w:cstheme="minorHAnsi"/>
          <w:sz w:val="20"/>
          <w:szCs w:val="20"/>
        </w:rPr>
        <w:t>.</w:t>
      </w:r>
      <w:r w:rsidR="00EB3702">
        <w:rPr>
          <w:rFonts w:cstheme="minorHAnsi"/>
          <w:sz w:val="20"/>
          <w:szCs w:val="20"/>
        </w:rPr>
        <w:t xml:space="preserve"> Some of these reports can be found on the NJCEP website. </w:t>
      </w:r>
    </w:p>
    <w:p w14:paraId="74F81FF7" w14:textId="31C6598B"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 xml:space="preserve">Monthly </w:t>
      </w:r>
      <w:r>
        <w:rPr>
          <w:rFonts w:cstheme="minorHAnsi"/>
          <w:sz w:val="20"/>
          <w:szCs w:val="20"/>
        </w:rPr>
        <w:t>p</w:t>
      </w:r>
      <w:r w:rsidRPr="00ED22F1">
        <w:rPr>
          <w:rFonts w:cstheme="minorHAnsi"/>
          <w:sz w:val="20"/>
          <w:szCs w:val="20"/>
        </w:rPr>
        <w:t xml:space="preserve">rogress </w:t>
      </w:r>
      <w:r>
        <w:rPr>
          <w:rFonts w:cstheme="minorHAnsi"/>
          <w:sz w:val="20"/>
          <w:szCs w:val="20"/>
        </w:rPr>
        <w:t>towards g</w:t>
      </w:r>
      <w:r w:rsidRPr="00ED22F1">
        <w:rPr>
          <w:rFonts w:cstheme="minorHAnsi"/>
          <w:sz w:val="20"/>
          <w:szCs w:val="20"/>
        </w:rPr>
        <w:t xml:space="preserve">oal reports.  The Contractor </w:t>
      </w:r>
      <w:r w:rsidR="00232033">
        <w:rPr>
          <w:rFonts w:cstheme="minorHAnsi"/>
          <w:sz w:val="20"/>
          <w:szCs w:val="20"/>
        </w:rPr>
        <w:t>shall submit the reports within</w:t>
      </w:r>
      <w:r w:rsidRPr="00ED22F1">
        <w:rPr>
          <w:rFonts w:cstheme="minorHAnsi"/>
          <w:sz w:val="20"/>
          <w:szCs w:val="20"/>
        </w:rPr>
        <w:t xml:space="preserve"> 15 </w:t>
      </w:r>
      <w:r>
        <w:rPr>
          <w:rFonts w:cstheme="minorHAnsi"/>
          <w:sz w:val="20"/>
          <w:szCs w:val="20"/>
        </w:rPr>
        <w:t>Calendar D</w:t>
      </w:r>
      <w:r w:rsidRPr="00ED22F1">
        <w:rPr>
          <w:rFonts w:cstheme="minorHAnsi"/>
          <w:sz w:val="20"/>
          <w:szCs w:val="20"/>
        </w:rPr>
        <w:t>ays after the end of each month</w:t>
      </w:r>
      <w:r w:rsidR="00AE0C43">
        <w:rPr>
          <w:rFonts w:cstheme="minorHAnsi"/>
          <w:sz w:val="20"/>
          <w:szCs w:val="20"/>
        </w:rPr>
        <w:t>;</w:t>
      </w:r>
      <w:r w:rsidRPr="00ED22F1">
        <w:rPr>
          <w:rFonts w:cstheme="minorHAnsi"/>
          <w:sz w:val="20"/>
          <w:szCs w:val="20"/>
        </w:rPr>
        <w:t xml:space="preserve">  </w:t>
      </w:r>
    </w:p>
    <w:p w14:paraId="6DEF5026" w14:textId="5266BB61" w:rsidR="005F7349" w:rsidRPr="00ED22F1" w:rsidRDefault="005F7349" w:rsidP="005F7349">
      <w:pPr>
        <w:numPr>
          <w:ilvl w:val="1"/>
          <w:numId w:val="118"/>
        </w:numPr>
        <w:spacing w:after="0" w:line="240" w:lineRule="auto"/>
        <w:jc w:val="both"/>
        <w:rPr>
          <w:rFonts w:cstheme="minorHAnsi"/>
          <w:sz w:val="20"/>
          <w:szCs w:val="20"/>
        </w:rPr>
      </w:pPr>
      <w:r w:rsidRPr="3B4F2687">
        <w:rPr>
          <w:sz w:val="20"/>
          <w:szCs w:val="20"/>
        </w:rPr>
        <w:t>NJCEP quarterly reports.</w:t>
      </w:r>
      <w:r w:rsidR="00AD5B24">
        <w:rPr>
          <w:sz w:val="20"/>
          <w:szCs w:val="20"/>
        </w:rPr>
        <w:t xml:space="preserve"> </w:t>
      </w:r>
      <w:r w:rsidRPr="3B4F2687">
        <w:rPr>
          <w:sz w:val="20"/>
          <w:szCs w:val="20"/>
        </w:rPr>
        <w:t xml:space="preserve">The Contractor </w:t>
      </w:r>
      <w:r w:rsidR="00AD73CC" w:rsidRPr="3B4F2687">
        <w:rPr>
          <w:sz w:val="20"/>
          <w:szCs w:val="20"/>
        </w:rPr>
        <w:t>shall submit the report within</w:t>
      </w:r>
      <w:r w:rsidRPr="3B4F2687">
        <w:rPr>
          <w:sz w:val="20"/>
          <w:szCs w:val="20"/>
        </w:rPr>
        <w:t xml:space="preserve"> 30 Calendar Days after the end of each </w:t>
      </w:r>
      <w:r w:rsidRPr="004902A6">
        <w:rPr>
          <w:sz w:val="20"/>
          <w:szCs w:val="20"/>
        </w:rPr>
        <w:t>quarter</w:t>
      </w:r>
      <w:r w:rsidR="008809FE">
        <w:rPr>
          <w:sz w:val="20"/>
          <w:szCs w:val="20"/>
        </w:rPr>
        <w:t>.</w:t>
      </w:r>
      <w:r w:rsidR="00733D27" w:rsidRPr="004902A6">
        <w:rPr>
          <w:sz w:val="20"/>
          <w:szCs w:val="20"/>
        </w:rPr>
        <w:t xml:space="preserve"> </w:t>
      </w:r>
      <w:r w:rsidR="00733D27" w:rsidRPr="00994097">
        <w:rPr>
          <w:sz w:val="20"/>
          <w:szCs w:val="20"/>
        </w:rPr>
        <w:t xml:space="preserve">Samples of the NJCEP quarterly reports can be found at the following link: </w:t>
      </w:r>
      <w:hyperlink r:id="rId83" w:history="1">
        <w:r w:rsidR="00C14F1A" w:rsidRPr="00256E3C">
          <w:rPr>
            <w:rStyle w:val="Hyperlink"/>
            <w:sz w:val="20"/>
            <w:szCs w:val="20"/>
          </w:rPr>
          <w:t>https://cleanenergy.nj.gov/resources/njcep-quarterly-reports</w:t>
        </w:r>
      </w:hyperlink>
      <w:r w:rsidR="00C14F1A">
        <w:rPr>
          <w:sz w:val="20"/>
          <w:szCs w:val="20"/>
        </w:rPr>
        <w:t>;</w:t>
      </w:r>
    </w:p>
    <w:p w14:paraId="649EDB30" w14:textId="6863E787" w:rsidR="00A33C9D" w:rsidRPr="00733D27" w:rsidRDefault="005F7349" w:rsidP="005F7349">
      <w:pPr>
        <w:numPr>
          <w:ilvl w:val="1"/>
          <w:numId w:val="118"/>
        </w:numPr>
        <w:spacing w:after="0" w:line="240" w:lineRule="auto"/>
        <w:jc w:val="both"/>
        <w:rPr>
          <w:rFonts w:cstheme="minorHAnsi"/>
          <w:sz w:val="20"/>
          <w:szCs w:val="20"/>
        </w:rPr>
      </w:pPr>
      <w:r w:rsidRPr="3B4F2687">
        <w:rPr>
          <w:sz w:val="20"/>
          <w:szCs w:val="20"/>
        </w:rPr>
        <w:t>Monthly solar reports.</w:t>
      </w:r>
      <w:r w:rsidR="0039426E">
        <w:rPr>
          <w:sz w:val="20"/>
          <w:szCs w:val="20"/>
        </w:rPr>
        <w:t xml:space="preserve"> </w:t>
      </w:r>
      <w:r w:rsidRPr="3B4F2687">
        <w:rPr>
          <w:sz w:val="20"/>
          <w:szCs w:val="20"/>
        </w:rPr>
        <w:t xml:space="preserve">The Contractor </w:t>
      </w:r>
      <w:r w:rsidR="00AD73CC" w:rsidRPr="3B4F2687">
        <w:rPr>
          <w:sz w:val="20"/>
          <w:szCs w:val="20"/>
        </w:rPr>
        <w:t xml:space="preserve">shall submit the report within </w:t>
      </w:r>
      <w:r w:rsidRPr="3B4F2687">
        <w:rPr>
          <w:sz w:val="20"/>
          <w:szCs w:val="20"/>
        </w:rPr>
        <w:t>15 Calendar Days after the end of each month</w:t>
      </w:r>
      <w:r w:rsidR="008809FE">
        <w:rPr>
          <w:sz w:val="20"/>
          <w:szCs w:val="20"/>
        </w:rPr>
        <w:t>.</w:t>
      </w:r>
      <w:r w:rsidR="00733D27">
        <w:rPr>
          <w:sz w:val="20"/>
          <w:szCs w:val="20"/>
        </w:rPr>
        <w:t xml:space="preserve"> </w:t>
      </w:r>
      <w:r w:rsidR="00733D27" w:rsidRPr="00994097">
        <w:rPr>
          <w:sz w:val="20"/>
          <w:szCs w:val="20"/>
        </w:rPr>
        <w:t xml:space="preserve">Samples of monthly solar reports can be found at the following link: </w:t>
      </w:r>
      <w:hyperlink r:id="rId84" w:history="1">
        <w:r w:rsidR="00C14F1A" w:rsidRPr="00E745C9">
          <w:rPr>
            <w:rStyle w:val="Hyperlink"/>
            <w:sz w:val="20"/>
            <w:szCs w:val="20"/>
          </w:rPr>
          <w:t>https://cleanenergy.nj.gov/resources/solar-activity-reports;</w:t>
        </w:r>
      </w:hyperlink>
      <w:r w:rsidR="00C14F1A">
        <w:rPr>
          <w:sz w:val="20"/>
          <w:szCs w:val="20"/>
        </w:rPr>
        <w:t xml:space="preserve"> </w:t>
      </w:r>
    </w:p>
    <w:p w14:paraId="613D51E4" w14:textId="176A839F" w:rsidR="005F7349" w:rsidRPr="00994097" w:rsidRDefault="005F7349">
      <w:pPr>
        <w:numPr>
          <w:ilvl w:val="1"/>
          <w:numId w:val="118"/>
        </w:numPr>
        <w:spacing w:after="0" w:line="240" w:lineRule="auto"/>
        <w:jc w:val="both"/>
        <w:rPr>
          <w:sz w:val="20"/>
        </w:rPr>
      </w:pPr>
      <w:r w:rsidRPr="00994097">
        <w:rPr>
          <w:rFonts w:cstheme="minorHAnsi"/>
          <w:sz w:val="20"/>
        </w:rPr>
        <w:t>Semi-</w:t>
      </w:r>
      <w:r w:rsidR="00E745C9">
        <w:rPr>
          <w:rFonts w:cstheme="minorHAnsi"/>
          <w:sz w:val="20"/>
        </w:rPr>
        <w:t>A</w:t>
      </w:r>
      <w:r w:rsidRPr="00994097">
        <w:rPr>
          <w:rFonts w:cstheme="minorHAnsi"/>
          <w:sz w:val="20"/>
        </w:rPr>
        <w:t xml:space="preserve">nnual </w:t>
      </w:r>
      <w:r w:rsidR="00E745C9">
        <w:rPr>
          <w:rFonts w:cstheme="minorHAnsi"/>
          <w:sz w:val="20"/>
        </w:rPr>
        <w:t>C</w:t>
      </w:r>
      <w:r w:rsidR="00CA5401" w:rsidRPr="00994097">
        <w:rPr>
          <w:rFonts w:cstheme="minorHAnsi"/>
          <w:sz w:val="20"/>
        </w:rPr>
        <w:t xml:space="preserve">ompilation </w:t>
      </w:r>
      <w:r w:rsidR="00E745C9">
        <w:rPr>
          <w:rFonts w:cstheme="minorHAnsi"/>
          <w:sz w:val="20"/>
        </w:rPr>
        <w:t>R</w:t>
      </w:r>
      <w:r w:rsidR="00CA5401" w:rsidRPr="00994097">
        <w:rPr>
          <w:rFonts w:cstheme="minorHAnsi"/>
          <w:sz w:val="20"/>
        </w:rPr>
        <w:t>eports</w:t>
      </w:r>
      <w:r w:rsidRPr="00994097">
        <w:rPr>
          <w:rFonts w:cstheme="minorHAnsi"/>
          <w:sz w:val="20"/>
        </w:rPr>
        <w:t xml:space="preserve">.  The Contractor </w:t>
      </w:r>
      <w:r w:rsidR="00AD73CC" w:rsidRPr="00994097">
        <w:rPr>
          <w:rFonts w:cstheme="minorHAnsi"/>
          <w:sz w:val="20"/>
        </w:rPr>
        <w:t>shall submit the report within</w:t>
      </w:r>
      <w:r w:rsidRPr="00994097">
        <w:rPr>
          <w:rFonts w:cstheme="minorHAnsi"/>
          <w:sz w:val="20"/>
        </w:rPr>
        <w:t xml:space="preserve"> 30 Calendar Days after submission of the Utilities’ quarterly or annual progress reports</w:t>
      </w:r>
      <w:r w:rsidR="00733D27" w:rsidRPr="00994097">
        <w:rPr>
          <w:rFonts w:cstheme="minorHAnsi"/>
          <w:sz w:val="20"/>
        </w:rPr>
        <w:t xml:space="preserve">. Samples of the </w:t>
      </w:r>
      <w:r w:rsidR="00CA5401">
        <w:rPr>
          <w:rFonts w:cstheme="minorHAnsi"/>
          <w:sz w:val="20"/>
        </w:rPr>
        <w:t>s</w:t>
      </w:r>
      <w:r w:rsidR="00733D27" w:rsidRPr="00994097">
        <w:rPr>
          <w:rFonts w:cstheme="minorHAnsi"/>
          <w:sz w:val="20"/>
        </w:rPr>
        <w:t>emi</w:t>
      </w:r>
      <w:r w:rsidR="00CA5401">
        <w:rPr>
          <w:rFonts w:cstheme="minorHAnsi"/>
          <w:sz w:val="20"/>
        </w:rPr>
        <w:t>-a</w:t>
      </w:r>
      <w:r w:rsidR="00733D27" w:rsidRPr="00994097">
        <w:rPr>
          <w:rFonts w:cstheme="minorHAnsi"/>
          <w:sz w:val="20"/>
        </w:rPr>
        <w:t xml:space="preserve">nnual </w:t>
      </w:r>
      <w:r w:rsidR="00CA5401">
        <w:rPr>
          <w:rFonts w:cstheme="minorHAnsi"/>
          <w:sz w:val="20"/>
        </w:rPr>
        <w:t>c</w:t>
      </w:r>
      <w:r w:rsidR="00733D27" w:rsidRPr="00994097">
        <w:rPr>
          <w:rFonts w:cstheme="minorHAnsi"/>
          <w:sz w:val="20"/>
        </w:rPr>
        <w:t xml:space="preserve">ompilation </w:t>
      </w:r>
      <w:r w:rsidR="00CA5401">
        <w:rPr>
          <w:rFonts w:cstheme="minorHAnsi"/>
          <w:sz w:val="20"/>
        </w:rPr>
        <w:t>r</w:t>
      </w:r>
      <w:r w:rsidR="00733D27" w:rsidRPr="00994097">
        <w:rPr>
          <w:rFonts w:cstheme="minorHAnsi"/>
          <w:sz w:val="20"/>
        </w:rPr>
        <w:t xml:space="preserve">eports can be found at the following link: </w:t>
      </w:r>
      <w:hyperlink r:id="rId85" w:history="1">
        <w:r w:rsidR="00E745C9" w:rsidRPr="00E745C9">
          <w:rPr>
            <w:rStyle w:val="Hyperlink"/>
            <w:rFonts w:cstheme="minorHAnsi"/>
            <w:sz w:val="20"/>
          </w:rPr>
          <w:t>https://cleanenergy.nj.gov/resources/statewide-compilation-and-utility-quarterly-reports</w:t>
        </w:r>
      </w:hyperlink>
      <w:r w:rsidR="00C14F1A">
        <w:rPr>
          <w:rFonts w:cstheme="minorHAnsi"/>
          <w:sz w:val="20"/>
        </w:rPr>
        <w:t xml:space="preserve">; </w:t>
      </w:r>
    </w:p>
    <w:p w14:paraId="087B92DD" w14:textId="6C481997"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 xml:space="preserve">Monthly Key Performance Indicator </w:t>
      </w:r>
      <w:r w:rsidR="00C47B67">
        <w:rPr>
          <w:rFonts w:cstheme="minorHAnsi"/>
          <w:sz w:val="20"/>
          <w:szCs w:val="20"/>
        </w:rPr>
        <w:t>R</w:t>
      </w:r>
      <w:r w:rsidRPr="00ED22F1">
        <w:rPr>
          <w:rFonts w:cstheme="minorHAnsi"/>
          <w:sz w:val="20"/>
          <w:szCs w:val="20"/>
        </w:rPr>
        <w:t xml:space="preserve">eport.  The Contractor </w:t>
      </w:r>
      <w:r w:rsidR="00AD73CC">
        <w:rPr>
          <w:rFonts w:cstheme="minorHAnsi"/>
          <w:sz w:val="20"/>
          <w:szCs w:val="20"/>
        </w:rPr>
        <w:t>shall submit within</w:t>
      </w:r>
      <w:r w:rsidRPr="00ED22F1">
        <w:rPr>
          <w:rFonts w:cstheme="minorHAnsi"/>
          <w:sz w:val="20"/>
          <w:szCs w:val="20"/>
        </w:rPr>
        <w:t xml:space="preserve"> 15</w:t>
      </w:r>
      <w:r>
        <w:rPr>
          <w:rFonts w:cstheme="minorHAnsi"/>
          <w:sz w:val="20"/>
          <w:szCs w:val="20"/>
        </w:rPr>
        <w:t xml:space="preserve"> Calendar</w:t>
      </w:r>
      <w:r w:rsidRPr="00ED22F1">
        <w:rPr>
          <w:rFonts w:cstheme="minorHAnsi"/>
          <w:sz w:val="20"/>
          <w:szCs w:val="20"/>
        </w:rPr>
        <w:t xml:space="preserve"> </w:t>
      </w:r>
      <w:r>
        <w:rPr>
          <w:rFonts w:cstheme="minorHAnsi"/>
          <w:sz w:val="20"/>
          <w:szCs w:val="20"/>
        </w:rPr>
        <w:t>D</w:t>
      </w:r>
      <w:r w:rsidRPr="00ED22F1">
        <w:rPr>
          <w:rFonts w:cstheme="minorHAnsi"/>
          <w:sz w:val="20"/>
          <w:szCs w:val="20"/>
        </w:rPr>
        <w:t>ays after the end of each month</w:t>
      </w:r>
      <w:r w:rsidR="00AE0C43">
        <w:rPr>
          <w:rFonts w:cstheme="minorHAnsi"/>
          <w:sz w:val="20"/>
          <w:szCs w:val="20"/>
        </w:rPr>
        <w:t>;</w:t>
      </w:r>
    </w:p>
    <w:p w14:paraId="07BDE581" w14:textId="518DC91E" w:rsidR="005F7349" w:rsidRPr="00ED22F1" w:rsidRDefault="00AD3639" w:rsidP="00AD3639">
      <w:pPr>
        <w:numPr>
          <w:ilvl w:val="1"/>
          <w:numId w:val="118"/>
        </w:numPr>
        <w:spacing w:after="0" w:line="240" w:lineRule="auto"/>
        <w:jc w:val="both"/>
        <w:rPr>
          <w:rFonts w:cstheme="minorHAnsi"/>
          <w:sz w:val="20"/>
          <w:szCs w:val="20"/>
        </w:rPr>
      </w:pPr>
      <w:r w:rsidRPr="00AD3639">
        <w:rPr>
          <w:rFonts w:cstheme="minorHAnsi"/>
          <w:sz w:val="20"/>
          <w:szCs w:val="20"/>
        </w:rPr>
        <w:t xml:space="preserve">Annual American Council for an EE Economy Report.  </w:t>
      </w:r>
      <w:r w:rsidR="005F7349" w:rsidRPr="00ED22F1">
        <w:rPr>
          <w:rFonts w:cstheme="minorHAnsi"/>
          <w:sz w:val="20"/>
          <w:szCs w:val="20"/>
        </w:rPr>
        <w:t xml:space="preserve">The Contractor </w:t>
      </w:r>
      <w:r w:rsidR="00AD73CC">
        <w:rPr>
          <w:rFonts w:cstheme="minorHAnsi"/>
          <w:sz w:val="20"/>
          <w:szCs w:val="20"/>
        </w:rPr>
        <w:t>shall</w:t>
      </w:r>
      <w:r w:rsidR="005A751A">
        <w:rPr>
          <w:rFonts w:cstheme="minorHAnsi"/>
          <w:sz w:val="20"/>
          <w:szCs w:val="20"/>
        </w:rPr>
        <w:t xml:space="preserve"> </w:t>
      </w:r>
      <w:r w:rsidR="006D5A34">
        <w:rPr>
          <w:rFonts w:cstheme="minorHAnsi"/>
          <w:sz w:val="20"/>
          <w:szCs w:val="20"/>
        </w:rPr>
        <w:t>assist the SCM with generating the report upon request</w:t>
      </w:r>
      <w:r w:rsidR="00C564C6">
        <w:rPr>
          <w:rFonts w:cstheme="minorHAnsi"/>
          <w:sz w:val="20"/>
          <w:szCs w:val="20"/>
        </w:rPr>
        <w:t>.</w:t>
      </w:r>
      <w:r w:rsidR="005F7349" w:rsidRPr="00ED22F1">
        <w:rPr>
          <w:rFonts w:cstheme="minorHAnsi"/>
          <w:sz w:val="20"/>
          <w:szCs w:val="20"/>
        </w:rPr>
        <w:t xml:space="preserve"> </w:t>
      </w:r>
      <w:r w:rsidR="00193BFD">
        <w:rPr>
          <w:rFonts w:cstheme="minorHAnsi"/>
          <w:sz w:val="20"/>
          <w:szCs w:val="20"/>
        </w:rPr>
        <w:t>This report shall be submitted</w:t>
      </w:r>
      <w:r w:rsidR="00B21DE2">
        <w:rPr>
          <w:rFonts w:cstheme="minorHAnsi"/>
          <w:sz w:val="20"/>
          <w:szCs w:val="20"/>
        </w:rPr>
        <w:t>, via email</w:t>
      </w:r>
      <w:r w:rsidR="00193BFD">
        <w:rPr>
          <w:rFonts w:cstheme="minorHAnsi"/>
          <w:sz w:val="20"/>
          <w:szCs w:val="20"/>
        </w:rPr>
        <w:t xml:space="preserve"> and </w:t>
      </w:r>
      <w:r w:rsidR="00B21DE2">
        <w:rPr>
          <w:rFonts w:cstheme="minorHAnsi"/>
          <w:sz w:val="20"/>
          <w:szCs w:val="20"/>
        </w:rPr>
        <w:t>to the SCM</w:t>
      </w:r>
      <w:r w:rsidR="00193BFD">
        <w:rPr>
          <w:rFonts w:cstheme="minorHAnsi"/>
          <w:sz w:val="20"/>
          <w:szCs w:val="20"/>
        </w:rPr>
        <w:t>,</w:t>
      </w:r>
      <w:r w:rsidR="00B21DE2">
        <w:rPr>
          <w:rFonts w:cstheme="minorHAnsi"/>
          <w:sz w:val="20"/>
          <w:szCs w:val="20"/>
        </w:rPr>
        <w:t xml:space="preserve"> on a date determined by the Contractor in coordination with the SCM. </w:t>
      </w:r>
      <w:r w:rsidR="00830123">
        <w:rPr>
          <w:rFonts w:cstheme="minorHAnsi"/>
          <w:sz w:val="20"/>
          <w:szCs w:val="20"/>
        </w:rPr>
        <w:t xml:space="preserve">A sample of a report can be found at the following link: </w:t>
      </w:r>
      <w:hyperlink r:id="rId86" w:history="1">
        <w:r w:rsidR="00830123">
          <w:rPr>
            <w:rStyle w:val="Hyperlink"/>
            <w:rFonts w:cstheme="minorHAnsi"/>
            <w:sz w:val="20"/>
            <w:szCs w:val="20"/>
          </w:rPr>
          <w:t>https://www.aceee.org/sites/default/files/pdfs/Annual_Report_2024.pdf</w:t>
        </w:r>
      </w:hyperlink>
      <w:r w:rsidR="00830123">
        <w:rPr>
          <w:rFonts w:cstheme="minorHAnsi"/>
          <w:sz w:val="20"/>
          <w:szCs w:val="20"/>
        </w:rPr>
        <w:t>;</w:t>
      </w:r>
    </w:p>
    <w:p w14:paraId="1B1A48B4" w14:textId="396EC029" w:rsidR="005F7349" w:rsidRPr="00ED22F1" w:rsidRDefault="00AD3639" w:rsidP="00AD3639">
      <w:pPr>
        <w:numPr>
          <w:ilvl w:val="1"/>
          <w:numId w:val="118"/>
        </w:numPr>
        <w:spacing w:after="0" w:line="240" w:lineRule="auto"/>
        <w:jc w:val="both"/>
        <w:rPr>
          <w:rFonts w:cstheme="minorHAnsi"/>
          <w:sz w:val="20"/>
          <w:szCs w:val="20"/>
        </w:rPr>
      </w:pPr>
      <w:r w:rsidRPr="00AD3639">
        <w:rPr>
          <w:rFonts w:cstheme="minorHAnsi"/>
          <w:sz w:val="20"/>
          <w:szCs w:val="20"/>
        </w:rPr>
        <w:t xml:space="preserve">Annual Energy Information Administration (EIA) Report.  </w:t>
      </w:r>
      <w:r w:rsidR="005F7349" w:rsidRPr="00ED22F1">
        <w:rPr>
          <w:rFonts w:cstheme="minorHAnsi"/>
          <w:sz w:val="20"/>
          <w:szCs w:val="20"/>
        </w:rPr>
        <w:t xml:space="preserve">The Contractor </w:t>
      </w:r>
      <w:r w:rsidR="00AD73CC">
        <w:rPr>
          <w:rFonts w:cstheme="minorHAnsi"/>
          <w:sz w:val="20"/>
          <w:szCs w:val="20"/>
        </w:rPr>
        <w:t>shall</w:t>
      </w:r>
      <w:r w:rsidR="00CF140B">
        <w:rPr>
          <w:rFonts w:cstheme="minorHAnsi"/>
          <w:sz w:val="20"/>
          <w:szCs w:val="20"/>
        </w:rPr>
        <w:t xml:space="preserve"> </w:t>
      </w:r>
      <w:r w:rsidR="00810CA9">
        <w:rPr>
          <w:rFonts w:cstheme="minorHAnsi"/>
          <w:sz w:val="20"/>
          <w:szCs w:val="20"/>
        </w:rPr>
        <w:t xml:space="preserve">generate </w:t>
      </w:r>
      <w:r w:rsidR="0031520F">
        <w:rPr>
          <w:rFonts w:cstheme="minorHAnsi"/>
          <w:sz w:val="20"/>
          <w:szCs w:val="20"/>
        </w:rPr>
        <w:t xml:space="preserve">and submit the report </w:t>
      </w:r>
      <w:r w:rsidR="00D22062">
        <w:rPr>
          <w:rFonts w:cstheme="minorHAnsi"/>
          <w:sz w:val="20"/>
          <w:szCs w:val="20"/>
        </w:rPr>
        <w:t xml:space="preserve">through the EIA portal </w:t>
      </w:r>
      <w:r w:rsidR="0031520F">
        <w:rPr>
          <w:rFonts w:cstheme="minorHAnsi"/>
          <w:sz w:val="20"/>
          <w:szCs w:val="20"/>
        </w:rPr>
        <w:t xml:space="preserve">annually in </w:t>
      </w:r>
      <w:r w:rsidR="0021119B">
        <w:rPr>
          <w:rFonts w:cstheme="minorHAnsi"/>
          <w:sz w:val="20"/>
          <w:szCs w:val="20"/>
        </w:rPr>
        <w:t>consultation</w:t>
      </w:r>
      <w:r w:rsidR="0031520F">
        <w:rPr>
          <w:rFonts w:cstheme="minorHAnsi"/>
          <w:sz w:val="20"/>
          <w:szCs w:val="20"/>
        </w:rPr>
        <w:t xml:space="preserve"> with the SCM</w:t>
      </w:r>
      <w:r w:rsidR="00830123">
        <w:rPr>
          <w:rFonts w:cstheme="minorHAnsi"/>
          <w:sz w:val="20"/>
          <w:szCs w:val="20"/>
        </w:rPr>
        <w:t xml:space="preserve">. </w:t>
      </w:r>
      <w:r w:rsidR="00193BFD">
        <w:rPr>
          <w:rFonts w:cstheme="minorHAnsi"/>
          <w:sz w:val="20"/>
          <w:szCs w:val="20"/>
        </w:rPr>
        <w:t xml:space="preserve">This report shall be submitted, via email and to the SCM, on a date determined by the Contractor in coordination with the SCM. </w:t>
      </w:r>
      <w:r w:rsidR="00830123">
        <w:rPr>
          <w:rFonts w:cstheme="minorHAnsi"/>
          <w:sz w:val="20"/>
          <w:szCs w:val="20"/>
        </w:rPr>
        <w:t xml:space="preserve">A sample of a report can be found at the following link: </w:t>
      </w:r>
      <w:hyperlink r:id="rId87" w:history="1">
        <w:r w:rsidR="00830123" w:rsidRPr="00830123">
          <w:rPr>
            <w:rStyle w:val="Hyperlink"/>
            <w:rFonts w:cstheme="minorHAnsi"/>
            <w:sz w:val="20"/>
            <w:szCs w:val="20"/>
          </w:rPr>
          <w:t>https://www.eia.gov/outlooks/aeo/</w:t>
        </w:r>
      </w:hyperlink>
      <w:r w:rsidR="00AE0C43">
        <w:rPr>
          <w:rFonts w:cstheme="minorHAnsi"/>
          <w:sz w:val="20"/>
          <w:szCs w:val="20"/>
        </w:rPr>
        <w:t>;</w:t>
      </w:r>
    </w:p>
    <w:p w14:paraId="5A63D5C4" w14:textId="1A13E076" w:rsidR="005F7349" w:rsidRPr="00ED22F1" w:rsidRDefault="005F7349" w:rsidP="005F7349">
      <w:pPr>
        <w:numPr>
          <w:ilvl w:val="1"/>
          <w:numId w:val="118"/>
        </w:numPr>
        <w:spacing w:after="0" w:line="240" w:lineRule="auto"/>
        <w:jc w:val="both"/>
        <w:rPr>
          <w:rFonts w:cstheme="minorHAnsi"/>
          <w:sz w:val="20"/>
          <w:szCs w:val="20"/>
        </w:rPr>
      </w:pPr>
      <w:r w:rsidRPr="3B4F2687">
        <w:rPr>
          <w:sz w:val="20"/>
          <w:szCs w:val="20"/>
        </w:rPr>
        <w:t xml:space="preserve">Annual Tracking of the Sun </w:t>
      </w:r>
      <w:r w:rsidR="006830C7">
        <w:rPr>
          <w:sz w:val="20"/>
          <w:szCs w:val="20"/>
        </w:rPr>
        <w:t>R</w:t>
      </w:r>
      <w:r w:rsidRPr="3B4F2687">
        <w:rPr>
          <w:sz w:val="20"/>
          <w:szCs w:val="20"/>
        </w:rPr>
        <w:t xml:space="preserve">eport.  The Contractor </w:t>
      </w:r>
      <w:r w:rsidR="00AD73CC" w:rsidRPr="3B4F2687">
        <w:rPr>
          <w:sz w:val="20"/>
          <w:szCs w:val="20"/>
        </w:rPr>
        <w:t xml:space="preserve">shall submit the report </w:t>
      </w:r>
      <w:r w:rsidR="00A87115">
        <w:rPr>
          <w:sz w:val="20"/>
          <w:szCs w:val="20"/>
        </w:rPr>
        <w:t xml:space="preserve">anytime </w:t>
      </w:r>
      <w:r w:rsidR="00AD73CC" w:rsidRPr="3B4F2687">
        <w:rPr>
          <w:sz w:val="20"/>
          <w:szCs w:val="20"/>
        </w:rPr>
        <w:t>within the month of</w:t>
      </w:r>
      <w:r w:rsidRPr="3B4F2687">
        <w:rPr>
          <w:sz w:val="20"/>
          <w:szCs w:val="20"/>
        </w:rPr>
        <w:t xml:space="preserve"> February of each year</w:t>
      </w:r>
      <w:r w:rsidR="00733D27">
        <w:rPr>
          <w:sz w:val="20"/>
          <w:szCs w:val="20"/>
        </w:rPr>
        <w:t xml:space="preserve">. </w:t>
      </w:r>
      <w:r w:rsidR="00733D27" w:rsidRPr="00994097">
        <w:rPr>
          <w:sz w:val="20"/>
          <w:szCs w:val="20"/>
        </w:rPr>
        <w:t xml:space="preserve">Samples of the Annual Tracking of the Sun reports can be found at the following link: </w:t>
      </w:r>
      <w:hyperlink r:id="rId88" w:history="1">
        <w:r w:rsidR="00733D27" w:rsidRPr="00994097">
          <w:rPr>
            <w:rStyle w:val="Hyperlink"/>
            <w:sz w:val="20"/>
            <w:szCs w:val="20"/>
          </w:rPr>
          <w:t>Tracking the Sun | Energy Markets &amp; Policy</w:t>
        </w:r>
      </w:hyperlink>
      <w:r w:rsidR="00AE0C43" w:rsidRPr="3B4F2687">
        <w:rPr>
          <w:sz w:val="20"/>
          <w:szCs w:val="20"/>
        </w:rPr>
        <w:t>;</w:t>
      </w:r>
    </w:p>
    <w:p w14:paraId="430C98C5" w14:textId="6947B27E" w:rsidR="005F7349" w:rsidRPr="00ED22F1" w:rsidRDefault="00AD3639" w:rsidP="00AD3639">
      <w:pPr>
        <w:numPr>
          <w:ilvl w:val="1"/>
          <w:numId w:val="118"/>
        </w:numPr>
        <w:spacing w:after="0" w:line="240" w:lineRule="auto"/>
        <w:jc w:val="both"/>
        <w:rPr>
          <w:rFonts w:cstheme="minorHAnsi"/>
          <w:sz w:val="20"/>
          <w:szCs w:val="20"/>
        </w:rPr>
      </w:pPr>
      <w:r w:rsidRPr="00AD3639">
        <w:rPr>
          <w:rFonts w:cstheme="minorHAnsi"/>
          <w:sz w:val="20"/>
          <w:szCs w:val="20"/>
        </w:rPr>
        <w:t xml:space="preserve">Annual Regional EE Database Report.  </w:t>
      </w:r>
      <w:r w:rsidR="005F7349" w:rsidRPr="00ED22F1">
        <w:rPr>
          <w:rFonts w:cstheme="minorHAnsi"/>
          <w:sz w:val="20"/>
          <w:szCs w:val="20"/>
        </w:rPr>
        <w:t xml:space="preserve">The Contractor </w:t>
      </w:r>
      <w:r w:rsidR="00AD73CC">
        <w:rPr>
          <w:rFonts w:cstheme="minorHAnsi"/>
          <w:sz w:val="20"/>
          <w:szCs w:val="20"/>
        </w:rPr>
        <w:t>shall provide</w:t>
      </w:r>
      <w:r w:rsidR="007776B2">
        <w:rPr>
          <w:rFonts w:cstheme="minorHAnsi"/>
          <w:sz w:val="20"/>
          <w:szCs w:val="20"/>
        </w:rPr>
        <w:t xml:space="preserve"> data as requested by the SCM</w:t>
      </w:r>
      <w:r w:rsidR="00830123">
        <w:rPr>
          <w:rFonts w:cstheme="minorHAnsi"/>
          <w:sz w:val="20"/>
          <w:szCs w:val="20"/>
        </w:rPr>
        <w:t xml:space="preserve">. </w:t>
      </w:r>
      <w:r w:rsidR="00E718B0">
        <w:rPr>
          <w:rFonts w:cstheme="minorHAnsi"/>
          <w:sz w:val="20"/>
          <w:szCs w:val="20"/>
        </w:rPr>
        <w:t>T</w:t>
      </w:r>
      <w:r w:rsidR="00B21DE2">
        <w:rPr>
          <w:rFonts w:cstheme="minorHAnsi"/>
          <w:sz w:val="20"/>
          <w:szCs w:val="20"/>
        </w:rPr>
        <w:t xml:space="preserve">his data report shall be submitted, via email and to the SCM, on a date determined by the Contractor in coordination with the SCM. </w:t>
      </w:r>
      <w:r w:rsidR="00830123">
        <w:rPr>
          <w:rFonts w:cstheme="minorHAnsi"/>
          <w:sz w:val="20"/>
          <w:szCs w:val="20"/>
        </w:rPr>
        <w:t xml:space="preserve">A sample of an Annual Regional EE Database Report can be found at the following link: </w:t>
      </w:r>
      <w:hyperlink r:id="rId89" w:history="1">
        <w:r w:rsidR="00830123" w:rsidRPr="00830123">
          <w:rPr>
            <w:rStyle w:val="Hyperlink"/>
            <w:rFonts w:cstheme="minorHAnsi"/>
            <w:sz w:val="20"/>
            <w:szCs w:val="20"/>
          </w:rPr>
          <w:t>https://www.energy.gov/femp/articles/annual-energy-management-data-report</w:t>
        </w:r>
      </w:hyperlink>
      <w:r w:rsidR="00AE0C43">
        <w:rPr>
          <w:rFonts w:cstheme="minorHAnsi"/>
          <w:sz w:val="20"/>
          <w:szCs w:val="20"/>
        </w:rPr>
        <w:t>;</w:t>
      </w:r>
    </w:p>
    <w:p w14:paraId="1AFB965F" w14:textId="186E8813" w:rsidR="005F7349" w:rsidRPr="00ED22F1" w:rsidRDefault="00AD3639" w:rsidP="00AD3639">
      <w:pPr>
        <w:numPr>
          <w:ilvl w:val="1"/>
          <w:numId w:val="118"/>
        </w:numPr>
        <w:spacing w:after="0" w:line="240" w:lineRule="auto"/>
        <w:jc w:val="both"/>
        <w:rPr>
          <w:rFonts w:cstheme="minorHAnsi"/>
          <w:sz w:val="20"/>
          <w:szCs w:val="20"/>
        </w:rPr>
      </w:pPr>
      <w:r w:rsidRPr="00AD3639">
        <w:rPr>
          <w:rFonts w:cstheme="minorHAnsi"/>
          <w:sz w:val="20"/>
          <w:szCs w:val="20"/>
        </w:rPr>
        <w:t>Annual Northeast EE Partnerships (NEEP) Report</w:t>
      </w:r>
      <w:r>
        <w:rPr>
          <w:rFonts w:cstheme="minorHAnsi"/>
          <w:sz w:val="20"/>
          <w:szCs w:val="20"/>
        </w:rPr>
        <w:t xml:space="preserve">. </w:t>
      </w:r>
      <w:r w:rsidR="007836BE">
        <w:rPr>
          <w:rFonts w:cstheme="minorHAnsi"/>
          <w:sz w:val="20"/>
          <w:szCs w:val="20"/>
        </w:rPr>
        <w:t xml:space="preserve">The Contractor </w:t>
      </w:r>
      <w:r w:rsidR="00AD73CC">
        <w:rPr>
          <w:rFonts w:cstheme="minorHAnsi"/>
          <w:sz w:val="20"/>
          <w:szCs w:val="20"/>
        </w:rPr>
        <w:t>shall</w:t>
      </w:r>
      <w:r w:rsidR="00B21DE2">
        <w:rPr>
          <w:rFonts w:cstheme="minorHAnsi"/>
          <w:sz w:val="20"/>
          <w:szCs w:val="20"/>
        </w:rPr>
        <w:t xml:space="preserve">, via email, </w:t>
      </w:r>
      <w:r w:rsidR="007836BE">
        <w:rPr>
          <w:rFonts w:cstheme="minorHAnsi"/>
          <w:sz w:val="20"/>
          <w:szCs w:val="20"/>
        </w:rPr>
        <w:t>submit th</w:t>
      </w:r>
      <w:r w:rsidR="00AD73CC">
        <w:rPr>
          <w:rFonts w:cstheme="minorHAnsi"/>
          <w:sz w:val="20"/>
          <w:szCs w:val="20"/>
        </w:rPr>
        <w:t>e</w:t>
      </w:r>
      <w:r w:rsidR="007836BE">
        <w:rPr>
          <w:rFonts w:cstheme="minorHAnsi"/>
          <w:sz w:val="20"/>
          <w:szCs w:val="20"/>
        </w:rPr>
        <w:t xml:space="preserve"> report annually to NEEP</w:t>
      </w:r>
      <w:r w:rsidR="00B21DE2">
        <w:rPr>
          <w:rFonts w:cstheme="minorHAnsi"/>
          <w:sz w:val="20"/>
          <w:szCs w:val="20"/>
        </w:rPr>
        <w:t xml:space="preserve"> on a date determined by the Contractor in coordination with the SCM</w:t>
      </w:r>
      <w:r w:rsidR="00830123">
        <w:rPr>
          <w:rFonts w:cstheme="minorHAnsi"/>
          <w:sz w:val="20"/>
          <w:szCs w:val="20"/>
        </w:rPr>
        <w:t xml:space="preserve">.  A sample of an Annual NEEP Report can be found at the following link: </w:t>
      </w:r>
      <w:hyperlink r:id="rId90" w:history="1">
        <w:r w:rsidR="00830123" w:rsidRPr="00830123">
          <w:rPr>
            <w:rStyle w:val="Hyperlink"/>
            <w:rFonts w:cstheme="minorHAnsi"/>
            <w:sz w:val="20"/>
            <w:szCs w:val="20"/>
          </w:rPr>
          <w:t>https://neep.org/sites/default/files/media-files/2022_annual_report_v3-compressed.pdf</w:t>
        </w:r>
      </w:hyperlink>
      <w:r w:rsidR="00AE0C43">
        <w:rPr>
          <w:rFonts w:cstheme="minorHAnsi"/>
          <w:sz w:val="20"/>
          <w:szCs w:val="20"/>
        </w:rPr>
        <w:t>; and</w:t>
      </w:r>
    </w:p>
    <w:p w14:paraId="40C4825E" w14:textId="2D890744"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 xml:space="preserve">Ad </w:t>
      </w:r>
      <w:r w:rsidR="007A0BCF">
        <w:rPr>
          <w:rFonts w:cstheme="minorHAnsi"/>
          <w:sz w:val="20"/>
          <w:szCs w:val="20"/>
        </w:rPr>
        <w:t>h</w:t>
      </w:r>
      <w:r w:rsidRPr="00ED22F1">
        <w:rPr>
          <w:rFonts w:cstheme="minorHAnsi"/>
          <w:sz w:val="20"/>
          <w:szCs w:val="20"/>
        </w:rPr>
        <w:t xml:space="preserve">oc reports requests from SCM and BPU </w:t>
      </w:r>
      <w:r>
        <w:rPr>
          <w:rFonts w:cstheme="minorHAnsi"/>
          <w:sz w:val="20"/>
          <w:szCs w:val="20"/>
        </w:rPr>
        <w:t>s</w:t>
      </w:r>
      <w:r w:rsidRPr="00ED22F1">
        <w:rPr>
          <w:rFonts w:cstheme="minorHAnsi"/>
          <w:sz w:val="20"/>
          <w:szCs w:val="20"/>
        </w:rPr>
        <w:t xml:space="preserve">taff.  The Contractor and SCM/BPU </w:t>
      </w:r>
      <w:r>
        <w:rPr>
          <w:rFonts w:cstheme="minorHAnsi"/>
          <w:sz w:val="20"/>
          <w:szCs w:val="20"/>
        </w:rPr>
        <w:t>s</w:t>
      </w:r>
      <w:r w:rsidRPr="00ED22F1">
        <w:rPr>
          <w:rFonts w:cstheme="minorHAnsi"/>
          <w:sz w:val="20"/>
          <w:szCs w:val="20"/>
        </w:rPr>
        <w:t xml:space="preserve">taff will </w:t>
      </w:r>
      <w:r>
        <w:rPr>
          <w:rFonts w:cstheme="minorHAnsi"/>
          <w:sz w:val="20"/>
          <w:szCs w:val="20"/>
        </w:rPr>
        <w:t>determine</w:t>
      </w:r>
      <w:r w:rsidRPr="00ED22F1">
        <w:rPr>
          <w:rFonts w:cstheme="minorHAnsi"/>
          <w:sz w:val="20"/>
          <w:szCs w:val="20"/>
        </w:rPr>
        <w:t xml:space="preserve"> a reasonable time for submitting such reports</w:t>
      </w:r>
      <w:r>
        <w:rPr>
          <w:rFonts w:cstheme="minorHAnsi"/>
          <w:sz w:val="20"/>
          <w:szCs w:val="20"/>
        </w:rPr>
        <w:t xml:space="preserve"> at the </w:t>
      </w:r>
      <w:r w:rsidR="00214154">
        <w:rPr>
          <w:rFonts w:cstheme="minorHAnsi"/>
          <w:sz w:val="20"/>
          <w:szCs w:val="20"/>
        </w:rPr>
        <w:t xml:space="preserve">project </w:t>
      </w:r>
      <w:r>
        <w:rPr>
          <w:rFonts w:cstheme="minorHAnsi"/>
          <w:sz w:val="20"/>
          <w:szCs w:val="20"/>
        </w:rPr>
        <w:t>launch meeting</w:t>
      </w:r>
      <w:r w:rsidRPr="00ED22F1">
        <w:rPr>
          <w:rFonts w:cstheme="minorHAnsi"/>
          <w:sz w:val="20"/>
          <w:szCs w:val="20"/>
        </w:rPr>
        <w:t>.</w:t>
      </w:r>
      <w:r w:rsidR="00830123">
        <w:rPr>
          <w:rFonts w:cstheme="minorHAnsi"/>
          <w:sz w:val="20"/>
          <w:szCs w:val="20"/>
        </w:rPr>
        <w:t xml:space="preserve"> </w:t>
      </w:r>
      <w:r w:rsidR="00B21DE2">
        <w:rPr>
          <w:rFonts w:cstheme="minorHAnsi"/>
          <w:sz w:val="20"/>
          <w:szCs w:val="20"/>
        </w:rPr>
        <w:t>The SCM will submit its request to the Contractor via email.</w:t>
      </w:r>
    </w:p>
    <w:p w14:paraId="4DCA3168" w14:textId="0A585FA6"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Propose and implement innovative financing solutions for NJCEP programs consistent with the strategic goals set forth in the</w:t>
      </w:r>
      <w:r>
        <w:rPr>
          <w:rFonts w:cstheme="minorHAnsi"/>
          <w:sz w:val="20"/>
          <w:szCs w:val="20"/>
        </w:rPr>
        <w:t xml:space="preserve"> </w:t>
      </w:r>
      <w:r w:rsidRPr="00ED22F1">
        <w:rPr>
          <w:rFonts w:cstheme="minorHAnsi"/>
          <w:sz w:val="20"/>
          <w:szCs w:val="20"/>
        </w:rPr>
        <w:t xml:space="preserve">EMP and in conjunction with the policy direction of the </w:t>
      </w:r>
      <w:r w:rsidR="000B49EF">
        <w:rPr>
          <w:rFonts w:cstheme="minorHAnsi"/>
          <w:sz w:val="20"/>
          <w:szCs w:val="20"/>
        </w:rPr>
        <w:t>g</w:t>
      </w:r>
      <w:r w:rsidRPr="00ED22F1">
        <w:rPr>
          <w:rFonts w:cstheme="minorHAnsi"/>
          <w:sz w:val="20"/>
          <w:szCs w:val="20"/>
        </w:rPr>
        <w:t xml:space="preserve">overnor’s </w:t>
      </w:r>
      <w:r w:rsidR="000B49EF">
        <w:rPr>
          <w:rFonts w:cstheme="minorHAnsi"/>
          <w:sz w:val="20"/>
          <w:szCs w:val="20"/>
        </w:rPr>
        <w:t>a</w:t>
      </w:r>
      <w:r w:rsidRPr="00ED22F1">
        <w:rPr>
          <w:rFonts w:cstheme="minorHAnsi"/>
          <w:sz w:val="20"/>
          <w:szCs w:val="20"/>
        </w:rPr>
        <w:t>dministration and the Board;</w:t>
      </w:r>
    </w:p>
    <w:p w14:paraId="60D633C7" w14:textId="06854297"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Provide constituent services to SRP, TI</w:t>
      </w:r>
      <w:r>
        <w:rPr>
          <w:rFonts w:cstheme="minorHAnsi"/>
          <w:sz w:val="20"/>
          <w:szCs w:val="20"/>
        </w:rPr>
        <w:t>,</w:t>
      </w:r>
      <w:r w:rsidRPr="00ED22F1">
        <w:rPr>
          <w:rFonts w:cstheme="minorHAnsi"/>
          <w:sz w:val="20"/>
          <w:szCs w:val="20"/>
        </w:rPr>
        <w:t xml:space="preserve"> and SuSI program participants, including responding to all inquiries such as general, dispute, an</w:t>
      </w:r>
      <w:r>
        <w:rPr>
          <w:rFonts w:cstheme="minorHAnsi"/>
          <w:sz w:val="20"/>
          <w:szCs w:val="20"/>
        </w:rPr>
        <w:t xml:space="preserve">d </w:t>
      </w:r>
      <w:r w:rsidRPr="00ED22F1">
        <w:rPr>
          <w:rFonts w:cstheme="minorHAnsi"/>
          <w:sz w:val="20"/>
          <w:szCs w:val="20"/>
        </w:rPr>
        <w:t xml:space="preserve">OPRA requests for registration records and facilitating dispute resolution between solar owners, hosts, and their installers or third party owners; </w:t>
      </w:r>
    </w:p>
    <w:p w14:paraId="148D40B2" w14:textId="0FB962EF"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lastRenderedPageBreak/>
        <w:t>If required by the Board, collect fees and/or deposits from program participants, including the return of deposits upon satisfactory completion of the deposit requirements.  Instructions on the process will be made known by the SCM in the event that this activity is requested</w:t>
      </w:r>
      <w:r w:rsidR="0040678A">
        <w:rPr>
          <w:rFonts w:cstheme="minorHAnsi"/>
          <w:sz w:val="20"/>
          <w:szCs w:val="20"/>
        </w:rPr>
        <w:t>;</w:t>
      </w:r>
    </w:p>
    <w:p w14:paraId="09F7B99E" w14:textId="77777777"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Upon request of the SCM, provide assistance and support of NJCEP’s initiatives:</w:t>
      </w:r>
    </w:p>
    <w:p w14:paraId="7F98AAC7" w14:textId="7F985F88"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To research and advance energy codes and standards in collaboration with the D</w:t>
      </w:r>
      <w:r>
        <w:rPr>
          <w:rFonts w:cstheme="minorHAnsi"/>
          <w:sz w:val="20"/>
          <w:szCs w:val="20"/>
        </w:rPr>
        <w:t>epartment of Community Affairs</w:t>
      </w:r>
      <w:r w:rsidRPr="00ED22F1">
        <w:rPr>
          <w:rFonts w:cstheme="minorHAnsi"/>
          <w:sz w:val="20"/>
          <w:szCs w:val="20"/>
        </w:rPr>
        <w:t xml:space="preserve"> and other </w:t>
      </w:r>
      <w:r w:rsidR="0075358B">
        <w:rPr>
          <w:rFonts w:cstheme="minorHAnsi"/>
          <w:sz w:val="20"/>
          <w:szCs w:val="20"/>
        </w:rPr>
        <w:t xml:space="preserve">contracting </w:t>
      </w:r>
      <w:r w:rsidRPr="00ED22F1">
        <w:rPr>
          <w:rFonts w:cstheme="minorHAnsi"/>
          <w:sz w:val="20"/>
          <w:szCs w:val="20"/>
        </w:rPr>
        <w:t>entities working with the DCE; and</w:t>
      </w:r>
    </w:p>
    <w:p w14:paraId="1EDC7FF8" w14:textId="26B4A844"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 xml:space="preserve">That require collaboration with other State agencies, </w:t>
      </w:r>
      <w:r>
        <w:rPr>
          <w:rFonts w:cstheme="minorHAnsi"/>
          <w:sz w:val="20"/>
          <w:szCs w:val="20"/>
        </w:rPr>
        <w:t>including at a minimum</w:t>
      </w:r>
      <w:r w:rsidRPr="00ED22F1">
        <w:rPr>
          <w:rFonts w:cstheme="minorHAnsi"/>
          <w:sz w:val="20"/>
          <w:szCs w:val="20"/>
        </w:rPr>
        <w:t xml:space="preserve"> Department of Labor and Workforce Development, the </w:t>
      </w:r>
      <w:r>
        <w:rPr>
          <w:rFonts w:cstheme="minorHAnsi"/>
          <w:sz w:val="20"/>
          <w:szCs w:val="20"/>
        </w:rPr>
        <w:t>Economic Development Authority</w:t>
      </w:r>
      <w:r w:rsidR="00E41039">
        <w:rPr>
          <w:rFonts w:cstheme="minorHAnsi"/>
          <w:sz w:val="20"/>
          <w:szCs w:val="20"/>
        </w:rPr>
        <w:t xml:space="preserve"> (EDA)</w:t>
      </w:r>
      <w:r w:rsidRPr="00ED22F1">
        <w:rPr>
          <w:rFonts w:cstheme="minorHAnsi"/>
          <w:sz w:val="20"/>
          <w:szCs w:val="20"/>
        </w:rPr>
        <w:t xml:space="preserve">. </w:t>
      </w:r>
    </w:p>
    <w:p w14:paraId="0C260152" w14:textId="77777777" w:rsidR="005F7349" w:rsidRPr="00ED22F1" w:rsidRDefault="005F7349" w:rsidP="005F7349">
      <w:pPr>
        <w:numPr>
          <w:ilvl w:val="0"/>
          <w:numId w:val="118"/>
        </w:numPr>
        <w:spacing w:after="0" w:line="240" w:lineRule="auto"/>
        <w:jc w:val="both"/>
        <w:rPr>
          <w:rFonts w:cstheme="minorHAnsi"/>
          <w:sz w:val="20"/>
          <w:szCs w:val="20"/>
        </w:rPr>
      </w:pPr>
      <w:r w:rsidRPr="00ED22F1">
        <w:rPr>
          <w:rFonts w:cstheme="minorHAnsi"/>
          <w:sz w:val="20"/>
          <w:szCs w:val="20"/>
        </w:rPr>
        <w:t>Provide support to the BPU for:</w:t>
      </w:r>
    </w:p>
    <w:p w14:paraId="290D716B" w14:textId="77777777"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 xml:space="preserve">Any and all additional programs funded </w:t>
      </w:r>
      <w:r>
        <w:rPr>
          <w:rFonts w:cstheme="minorHAnsi"/>
          <w:sz w:val="20"/>
          <w:szCs w:val="20"/>
        </w:rPr>
        <w:t>by the SBC</w:t>
      </w:r>
      <w:r w:rsidRPr="00ED22F1">
        <w:rPr>
          <w:rFonts w:cstheme="minorHAnsi"/>
          <w:sz w:val="20"/>
          <w:szCs w:val="20"/>
        </w:rPr>
        <w:t>;</w:t>
      </w:r>
    </w:p>
    <w:p w14:paraId="03C4EC6B" w14:textId="77777777"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BPU’s participation and membership in profess</w:t>
      </w:r>
      <w:r>
        <w:rPr>
          <w:rFonts w:cstheme="minorHAnsi"/>
          <w:sz w:val="20"/>
          <w:szCs w:val="20"/>
        </w:rPr>
        <w:t>ional/</w:t>
      </w:r>
      <w:r w:rsidRPr="00ED22F1">
        <w:rPr>
          <w:rFonts w:cstheme="minorHAnsi"/>
          <w:sz w:val="20"/>
          <w:szCs w:val="20"/>
        </w:rPr>
        <w:t>trade organizations, as directed by the DCE;</w:t>
      </w:r>
    </w:p>
    <w:p w14:paraId="34AE707B" w14:textId="6DA75C04" w:rsidR="005F7349" w:rsidRPr="00ED22F1" w:rsidRDefault="005F7349" w:rsidP="005F7349">
      <w:pPr>
        <w:numPr>
          <w:ilvl w:val="1"/>
          <w:numId w:val="118"/>
        </w:numPr>
        <w:spacing w:after="0" w:line="240" w:lineRule="auto"/>
        <w:jc w:val="both"/>
        <w:rPr>
          <w:rFonts w:cstheme="minorHAnsi"/>
          <w:sz w:val="20"/>
          <w:szCs w:val="20"/>
        </w:rPr>
      </w:pPr>
      <w:r w:rsidRPr="00ED22F1">
        <w:rPr>
          <w:rFonts w:cstheme="minorHAnsi"/>
          <w:sz w:val="20"/>
          <w:szCs w:val="20"/>
        </w:rPr>
        <w:t xml:space="preserve">Coordination with </w:t>
      </w:r>
      <w:r w:rsidR="00122D72">
        <w:rPr>
          <w:rFonts w:cstheme="minorHAnsi"/>
          <w:sz w:val="20"/>
          <w:szCs w:val="20"/>
        </w:rPr>
        <w:t>CUPR</w:t>
      </w:r>
      <w:r w:rsidR="00122D72" w:rsidRPr="00ED22F1">
        <w:rPr>
          <w:rFonts w:cstheme="minorHAnsi"/>
          <w:sz w:val="20"/>
          <w:szCs w:val="20"/>
        </w:rPr>
        <w:t xml:space="preserve"> </w:t>
      </w:r>
      <w:r w:rsidRPr="00ED22F1">
        <w:rPr>
          <w:rFonts w:cstheme="minorHAnsi"/>
          <w:sz w:val="20"/>
          <w:szCs w:val="20"/>
        </w:rPr>
        <w:t>or similar entities and other evaluations; and</w:t>
      </w:r>
    </w:p>
    <w:p w14:paraId="6346B203" w14:textId="254C04C7" w:rsidR="00D11C96" w:rsidRPr="00340AE3" w:rsidRDefault="005F7349" w:rsidP="003D0C88">
      <w:pPr>
        <w:pStyle w:val="ListParagraph"/>
        <w:numPr>
          <w:ilvl w:val="1"/>
          <w:numId w:val="118"/>
        </w:numPr>
        <w:rPr>
          <w:rFonts w:asciiTheme="minorHAnsi" w:hAnsiTheme="minorHAnsi" w:cstheme="minorHAnsi"/>
          <w:b/>
        </w:rPr>
      </w:pPr>
      <w:r w:rsidRPr="00340AE3">
        <w:rPr>
          <w:rFonts w:asciiTheme="minorHAnsi" w:hAnsiTheme="minorHAnsi" w:cstheme="minorHAnsi"/>
          <w:sz w:val="20"/>
          <w:szCs w:val="20"/>
        </w:rPr>
        <w:t>Coordination with SJ and NJIT or similar entities on various grants/programs.</w:t>
      </w:r>
    </w:p>
    <w:p w14:paraId="01693E7D" w14:textId="77777777" w:rsidR="00D11C96" w:rsidRPr="00D11C96" w:rsidRDefault="00D11C96" w:rsidP="003D0C88">
      <w:pPr>
        <w:spacing w:after="0" w:line="240" w:lineRule="auto"/>
        <w:ind w:left="1440"/>
        <w:jc w:val="both"/>
        <w:rPr>
          <w:rFonts w:cstheme="minorHAnsi"/>
          <w:sz w:val="20"/>
          <w:szCs w:val="20"/>
        </w:rPr>
      </w:pPr>
    </w:p>
    <w:p w14:paraId="2EA9380D" w14:textId="7B5A1009" w:rsidR="005F7349" w:rsidRPr="001B153D" w:rsidRDefault="005F7349" w:rsidP="003D0C88">
      <w:pPr>
        <w:spacing w:after="0" w:line="240" w:lineRule="auto"/>
        <w:rPr>
          <w:rFonts w:cstheme="minorHAnsi"/>
          <w:b/>
          <w:bCs/>
          <w:sz w:val="20"/>
          <w:szCs w:val="20"/>
        </w:rPr>
      </w:pPr>
      <w:bookmarkStart w:id="125" w:name="_Toc72330170"/>
      <w:bookmarkStart w:id="126" w:name="_Toc85012196"/>
      <w:r>
        <w:rPr>
          <w:b/>
          <w:sz w:val="20"/>
          <w:szCs w:val="20"/>
        </w:rPr>
        <w:t xml:space="preserve"> </w:t>
      </w:r>
      <w:r w:rsidRPr="008D5E0C">
        <w:rPr>
          <w:b/>
          <w:sz w:val="20"/>
          <w:szCs w:val="20"/>
        </w:rPr>
        <w:t xml:space="preserve">4.2.2.1  </w:t>
      </w:r>
      <w:r>
        <w:rPr>
          <w:b/>
          <w:sz w:val="20"/>
          <w:szCs w:val="20"/>
        </w:rPr>
        <w:t xml:space="preserve">  </w:t>
      </w:r>
      <w:r w:rsidRPr="008D5E0C">
        <w:rPr>
          <w:b/>
          <w:sz w:val="20"/>
          <w:szCs w:val="20"/>
        </w:rPr>
        <w:t xml:space="preserve"> </w:t>
      </w:r>
      <w:r>
        <w:rPr>
          <w:b/>
          <w:sz w:val="20"/>
          <w:szCs w:val="20"/>
        </w:rPr>
        <w:t xml:space="preserve"> </w:t>
      </w:r>
      <w:r w:rsidRPr="001B153D">
        <w:rPr>
          <w:rFonts w:cstheme="minorHAnsi"/>
          <w:b/>
          <w:bCs/>
          <w:sz w:val="20"/>
          <w:szCs w:val="20"/>
        </w:rPr>
        <w:t>NJCEP PROGRAM ADMINISTRATION – SPECIFIC REQUIREMENTS</w:t>
      </w:r>
      <w:bookmarkEnd w:id="125"/>
      <w:bookmarkEnd w:id="126"/>
    </w:p>
    <w:p w14:paraId="2CD8089D" w14:textId="3B207DD2"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assist</w:t>
      </w:r>
      <w:r>
        <w:rPr>
          <w:rFonts w:cstheme="minorHAnsi"/>
          <w:sz w:val="20"/>
          <w:szCs w:val="20"/>
        </w:rPr>
        <w:t xml:space="preserve"> BPU staff </w:t>
      </w:r>
      <w:r w:rsidRPr="00ED22F1">
        <w:rPr>
          <w:rFonts w:cstheme="minorHAnsi"/>
          <w:sz w:val="20"/>
          <w:szCs w:val="20"/>
        </w:rPr>
        <w:t xml:space="preserve">in the implementation of the NJCEP suite of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 xml:space="preserve">nergy programs to achieve the most cost-effective </w:t>
      </w:r>
      <w:r w:rsidR="00170AF6">
        <w:rPr>
          <w:rFonts w:cstheme="minorHAnsi"/>
          <w:sz w:val="20"/>
          <w:szCs w:val="20"/>
        </w:rPr>
        <w:t>e</w:t>
      </w:r>
      <w:r w:rsidR="00170AF6" w:rsidRPr="00ED22F1">
        <w:rPr>
          <w:rFonts w:cstheme="minorHAnsi"/>
          <w:sz w:val="20"/>
          <w:szCs w:val="20"/>
        </w:rPr>
        <w:t xml:space="preserve">nergy </w:t>
      </w:r>
      <w:r w:rsidRPr="00ED22F1">
        <w:rPr>
          <w:rFonts w:cstheme="minorHAnsi"/>
          <w:sz w:val="20"/>
          <w:szCs w:val="20"/>
        </w:rPr>
        <w:t xml:space="preserve">savings / generation programs </w:t>
      </w:r>
      <w:r w:rsidRPr="00BF66F7">
        <w:rPr>
          <w:rFonts w:cstheme="minorHAnsi"/>
          <w:sz w:val="20"/>
          <w:szCs w:val="20"/>
        </w:rPr>
        <w:t>for</w:t>
      </w:r>
      <w:r>
        <w:rPr>
          <w:rFonts w:cstheme="minorHAnsi"/>
          <w:sz w:val="20"/>
          <w:szCs w:val="20"/>
        </w:rPr>
        <w:t xml:space="preserve"> </w:t>
      </w:r>
      <w:r w:rsidRPr="00BF66F7">
        <w:rPr>
          <w:rFonts w:cstheme="minorHAnsi"/>
          <w:sz w:val="20"/>
          <w:szCs w:val="20"/>
        </w:rPr>
        <w:t xml:space="preserve">Residential </w:t>
      </w:r>
      <w:r w:rsidR="000B49EF">
        <w:rPr>
          <w:rFonts w:cstheme="minorHAnsi"/>
          <w:sz w:val="20"/>
          <w:szCs w:val="20"/>
        </w:rPr>
        <w:t>EE</w:t>
      </w:r>
      <w:r w:rsidRPr="00BF66F7">
        <w:rPr>
          <w:rFonts w:cstheme="minorHAnsi"/>
          <w:sz w:val="20"/>
          <w:szCs w:val="20"/>
        </w:rPr>
        <w:t xml:space="preserve">, C&amp;I Energy Efficiency, </w:t>
      </w:r>
      <w:r>
        <w:rPr>
          <w:rFonts w:cstheme="minorHAnsi"/>
          <w:sz w:val="20"/>
          <w:szCs w:val="20"/>
        </w:rPr>
        <w:t>Distributed Energy Resources</w:t>
      </w:r>
      <w:r w:rsidR="00B12A73">
        <w:rPr>
          <w:rFonts w:cstheme="minorHAnsi"/>
          <w:sz w:val="20"/>
          <w:szCs w:val="20"/>
        </w:rPr>
        <w:t xml:space="preserve"> (DER)</w:t>
      </w:r>
      <w:r>
        <w:rPr>
          <w:rFonts w:cstheme="minorHAnsi"/>
          <w:sz w:val="20"/>
          <w:szCs w:val="20"/>
        </w:rPr>
        <w:t xml:space="preserve">, </w:t>
      </w:r>
      <w:r w:rsidRPr="00BF66F7">
        <w:rPr>
          <w:rFonts w:cstheme="minorHAnsi"/>
          <w:sz w:val="20"/>
          <w:szCs w:val="20"/>
        </w:rPr>
        <w:t>and Renewable Energy</w:t>
      </w:r>
      <w:r>
        <w:rPr>
          <w:rFonts w:cstheme="minorHAnsi"/>
          <w:sz w:val="20"/>
          <w:szCs w:val="20"/>
        </w:rPr>
        <w:t xml:space="preserve"> </w:t>
      </w:r>
      <w:r w:rsidRPr="00ED22F1">
        <w:rPr>
          <w:rFonts w:cstheme="minorHAnsi"/>
          <w:sz w:val="20"/>
          <w:szCs w:val="20"/>
        </w:rPr>
        <w:t xml:space="preserve">as set forth within annual NJCEP Compliance Filings and budgets and consistent with State policy. </w:t>
      </w:r>
    </w:p>
    <w:p w14:paraId="76CF4A38" w14:textId="77777777" w:rsidR="005F7349" w:rsidRPr="00ED22F1" w:rsidRDefault="005F7349" w:rsidP="005F7349">
      <w:pPr>
        <w:spacing w:after="0" w:line="240" w:lineRule="auto"/>
        <w:jc w:val="both"/>
        <w:rPr>
          <w:rFonts w:cstheme="minorHAnsi"/>
          <w:sz w:val="20"/>
          <w:szCs w:val="20"/>
        </w:rPr>
      </w:pPr>
    </w:p>
    <w:p w14:paraId="095F48B9" w14:textId="49A8DFE4"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w:t>
      </w:r>
      <w:r w:rsidR="00232346">
        <w:rPr>
          <w:rFonts w:cstheme="minorHAnsi"/>
          <w:sz w:val="20"/>
          <w:szCs w:val="20"/>
        </w:rPr>
        <w:t>but shall not be limited to providing</w:t>
      </w:r>
      <w:r w:rsidRPr="00ED22F1">
        <w:rPr>
          <w:rFonts w:cstheme="minorHAnsi"/>
          <w:sz w:val="20"/>
          <w:szCs w:val="20"/>
        </w:rPr>
        <w:t xml:space="preserve">, the following services </w:t>
      </w:r>
      <w:r>
        <w:rPr>
          <w:rFonts w:cstheme="minorHAnsi"/>
          <w:sz w:val="20"/>
          <w:szCs w:val="20"/>
        </w:rPr>
        <w:t>per Sections 4.2.2.1.1</w:t>
      </w:r>
      <w:r w:rsidR="0059035D">
        <w:rPr>
          <w:rFonts w:cstheme="minorHAnsi"/>
          <w:sz w:val="20"/>
          <w:szCs w:val="20"/>
        </w:rPr>
        <w:t>—</w:t>
      </w:r>
      <w:r>
        <w:rPr>
          <w:rFonts w:cstheme="minorHAnsi"/>
          <w:sz w:val="20"/>
          <w:szCs w:val="20"/>
        </w:rPr>
        <w:t>4.2.</w:t>
      </w:r>
      <w:r w:rsidR="00132793">
        <w:rPr>
          <w:rFonts w:cstheme="minorHAnsi"/>
          <w:sz w:val="20"/>
          <w:szCs w:val="20"/>
        </w:rPr>
        <w:t>2.</w:t>
      </w:r>
      <w:r>
        <w:rPr>
          <w:rFonts w:cstheme="minorHAnsi"/>
          <w:sz w:val="20"/>
          <w:szCs w:val="20"/>
        </w:rPr>
        <w:t xml:space="preserve">1.8 </w:t>
      </w:r>
      <w:r w:rsidRPr="00ED22F1">
        <w:rPr>
          <w:rFonts w:cstheme="minorHAnsi"/>
          <w:sz w:val="20"/>
          <w:szCs w:val="20"/>
        </w:rPr>
        <w:t xml:space="preserve">in support of State-led NJCEP operations. </w:t>
      </w:r>
    </w:p>
    <w:p w14:paraId="47D30C59" w14:textId="77777777" w:rsidR="00D11C96" w:rsidRPr="00ED22F1" w:rsidRDefault="00D11C96" w:rsidP="005F7349">
      <w:pPr>
        <w:spacing w:after="0" w:line="240" w:lineRule="auto"/>
        <w:jc w:val="both"/>
        <w:rPr>
          <w:rFonts w:cstheme="minorHAnsi"/>
          <w:sz w:val="20"/>
          <w:szCs w:val="20"/>
        </w:rPr>
      </w:pPr>
    </w:p>
    <w:p w14:paraId="65264B9F" w14:textId="54D8DDBF" w:rsidR="005F7349" w:rsidRPr="00ED22F1" w:rsidRDefault="005F7349" w:rsidP="003D0C88">
      <w:pPr>
        <w:spacing w:after="0" w:line="240" w:lineRule="auto"/>
        <w:jc w:val="both"/>
        <w:rPr>
          <w:rFonts w:cstheme="minorHAnsi"/>
          <w:sz w:val="20"/>
          <w:szCs w:val="20"/>
        </w:rPr>
      </w:pPr>
      <w:r>
        <w:rPr>
          <w:rFonts w:cstheme="minorHAnsi"/>
          <w:b/>
          <w:bCs/>
          <w:sz w:val="20"/>
          <w:szCs w:val="20"/>
        </w:rPr>
        <w:t xml:space="preserve"> </w:t>
      </w:r>
      <w:r w:rsidRPr="005B6844">
        <w:rPr>
          <w:rFonts w:cstheme="minorHAnsi"/>
          <w:b/>
          <w:bCs/>
          <w:sz w:val="20"/>
          <w:szCs w:val="20"/>
        </w:rPr>
        <w:t xml:space="preserve">4.2.2.1.1      TECHNICAL </w:t>
      </w:r>
      <w:r w:rsidRPr="005B6844">
        <w:rPr>
          <w:rFonts w:cstheme="minorHAnsi"/>
          <w:b/>
          <w:sz w:val="20"/>
          <w:szCs w:val="20"/>
        </w:rPr>
        <w:t>REFERENCE MANUAL (TRM)</w:t>
      </w:r>
    </w:p>
    <w:p w14:paraId="09301238" w14:textId="651F66E0" w:rsidR="005F7349" w:rsidRDefault="005F7349" w:rsidP="005F7349">
      <w:pPr>
        <w:spacing w:after="0" w:line="240" w:lineRule="auto"/>
        <w:jc w:val="both"/>
        <w:rPr>
          <w:rFonts w:cstheme="minorHAnsi"/>
          <w:sz w:val="20"/>
          <w:szCs w:val="20"/>
        </w:rPr>
      </w:pPr>
      <w:r w:rsidRPr="00ED22F1">
        <w:rPr>
          <w:rFonts w:cstheme="minorHAnsi"/>
          <w:sz w:val="20"/>
          <w:szCs w:val="20"/>
        </w:rPr>
        <w:t xml:space="preserve">At the request and direction of the SCM, </w:t>
      </w:r>
      <w:r w:rsidR="00987C46">
        <w:rPr>
          <w:rFonts w:cstheme="minorHAnsi"/>
          <w:sz w:val="20"/>
          <w:szCs w:val="20"/>
        </w:rPr>
        <w:t xml:space="preserve">and </w:t>
      </w:r>
      <w:r w:rsidRPr="00ED22F1">
        <w:rPr>
          <w:rFonts w:cstheme="minorHAnsi"/>
          <w:sz w:val="20"/>
          <w:szCs w:val="20"/>
        </w:rPr>
        <w:t xml:space="preserve">in collaboration with the BPU’s </w:t>
      </w:r>
      <w:r>
        <w:rPr>
          <w:rFonts w:cstheme="minorHAnsi"/>
          <w:sz w:val="20"/>
          <w:szCs w:val="20"/>
        </w:rPr>
        <w:t>EM&amp;V</w:t>
      </w:r>
      <w:r w:rsidRPr="00ED22F1">
        <w:rPr>
          <w:rFonts w:cstheme="minorHAnsi"/>
          <w:sz w:val="20"/>
          <w:szCs w:val="20"/>
        </w:rPr>
        <w:t xml:space="preserve"> Working Group, the Contractor may be required to participate in the review and revision of </w:t>
      </w:r>
      <w:r>
        <w:rPr>
          <w:rFonts w:cstheme="minorHAnsi"/>
          <w:sz w:val="20"/>
          <w:szCs w:val="20"/>
        </w:rPr>
        <w:t>N</w:t>
      </w:r>
      <w:r w:rsidR="00733D27">
        <w:rPr>
          <w:rFonts w:cstheme="minorHAnsi"/>
          <w:sz w:val="20"/>
          <w:szCs w:val="20"/>
        </w:rPr>
        <w:t xml:space="preserve">ew </w:t>
      </w:r>
      <w:r>
        <w:rPr>
          <w:rFonts w:cstheme="minorHAnsi"/>
          <w:sz w:val="20"/>
          <w:szCs w:val="20"/>
        </w:rPr>
        <w:t>J</w:t>
      </w:r>
      <w:r w:rsidR="00733D27">
        <w:rPr>
          <w:rFonts w:cstheme="minorHAnsi"/>
          <w:sz w:val="20"/>
          <w:szCs w:val="20"/>
        </w:rPr>
        <w:t>ersey</w:t>
      </w:r>
      <w:r w:rsidRPr="00ED22F1">
        <w:rPr>
          <w:rFonts w:cstheme="minorHAnsi"/>
          <w:sz w:val="20"/>
          <w:szCs w:val="20"/>
        </w:rPr>
        <w:t>’s Technical Reference Manual (TRM), which is used to calculate deemed energy savings and generation based on current federal and market standards.</w:t>
      </w:r>
    </w:p>
    <w:p w14:paraId="1437A0B3" w14:textId="77777777" w:rsidR="005F7349" w:rsidRPr="00ED22F1" w:rsidRDefault="005F7349" w:rsidP="005F7349">
      <w:pPr>
        <w:spacing w:after="0" w:line="240" w:lineRule="auto"/>
        <w:jc w:val="both"/>
        <w:rPr>
          <w:rFonts w:cstheme="minorHAnsi"/>
          <w:sz w:val="20"/>
          <w:szCs w:val="20"/>
        </w:rPr>
      </w:pPr>
    </w:p>
    <w:p w14:paraId="351CA8E7"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apply the protocols contained in the TRM when estimating the </w:t>
      </w:r>
      <w:r>
        <w:rPr>
          <w:rFonts w:cstheme="minorHAnsi"/>
          <w:sz w:val="20"/>
          <w:szCs w:val="20"/>
        </w:rPr>
        <w:t>e</w:t>
      </w:r>
      <w:r w:rsidRPr="00ED22F1">
        <w:rPr>
          <w:rFonts w:cstheme="minorHAnsi"/>
          <w:sz w:val="20"/>
          <w:szCs w:val="20"/>
        </w:rPr>
        <w:t>nergy savings and generation attributable to NJCEP programs.</w:t>
      </w:r>
    </w:p>
    <w:p w14:paraId="27887066" w14:textId="77777777" w:rsidR="005F7349" w:rsidRPr="00ED22F1" w:rsidRDefault="005F7349" w:rsidP="005F7349">
      <w:pPr>
        <w:spacing w:after="0" w:line="240" w:lineRule="auto"/>
        <w:jc w:val="both"/>
        <w:rPr>
          <w:rFonts w:cstheme="minorHAnsi"/>
          <w:sz w:val="20"/>
          <w:szCs w:val="20"/>
        </w:rPr>
      </w:pPr>
    </w:p>
    <w:p w14:paraId="384CC1A9" w14:textId="662E834F" w:rsidR="005F7349" w:rsidRPr="00ED22F1" w:rsidRDefault="005F7349" w:rsidP="004324D9">
      <w:pPr>
        <w:keepNext/>
        <w:spacing w:after="0" w:line="240" w:lineRule="auto"/>
        <w:jc w:val="both"/>
        <w:rPr>
          <w:rFonts w:cstheme="minorHAnsi"/>
          <w:b/>
          <w:sz w:val="20"/>
          <w:szCs w:val="20"/>
        </w:rPr>
      </w:pPr>
      <w:r w:rsidRPr="00ED22F1">
        <w:rPr>
          <w:rFonts w:cstheme="minorHAnsi"/>
          <w:b/>
          <w:bCs/>
          <w:sz w:val="20"/>
          <w:szCs w:val="20"/>
        </w:rPr>
        <w:t xml:space="preserve">4.2.2.1.2 </w:t>
      </w:r>
      <w:r>
        <w:rPr>
          <w:rFonts w:cstheme="minorHAnsi"/>
          <w:b/>
          <w:bCs/>
          <w:sz w:val="20"/>
          <w:szCs w:val="20"/>
        </w:rPr>
        <w:t xml:space="preserve"> </w:t>
      </w:r>
      <w:r w:rsidRPr="00ED22F1">
        <w:rPr>
          <w:rFonts w:cstheme="minorHAnsi"/>
          <w:b/>
          <w:bCs/>
          <w:sz w:val="20"/>
          <w:szCs w:val="20"/>
        </w:rPr>
        <w:t xml:space="preserve"> </w:t>
      </w:r>
      <w:r>
        <w:rPr>
          <w:rFonts w:cstheme="minorHAnsi"/>
          <w:b/>
          <w:bCs/>
          <w:sz w:val="20"/>
          <w:szCs w:val="20"/>
        </w:rPr>
        <w:t xml:space="preserve">  </w:t>
      </w:r>
      <w:r w:rsidRPr="00ED22F1">
        <w:rPr>
          <w:rFonts w:cstheme="minorHAnsi"/>
          <w:b/>
          <w:bCs/>
          <w:sz w:val="20"/>
          <w:szCs w:val="20"/>
        </w:rPr>
        <w:t xml:space="preserve"> BENEFIT-COST ANALYSES</w:t>
      </w:r>
    </w:p>
    <w:p w14:paraId="73AE4A9B" w14:textId="6FB5D1E3" w:rsidR="005F7349" w:rsidRDefault="005F7349" w:rsidP="004324D9">
      <w:pPr>
        <w:keepNext/>
        <w:spacing w:after="0" w:line="240" w:lineRule="auto"/>
        <w:jc w:val="both"/>
        <w:rPr>
          <w:rFonts w:cstheme="minorHAnsi"/>
          <w:sz w:val="20"/>
          <w:szCs w:val="20"/>
        </w:rPr>
      </w:pPr>
      <w:r w:rsidRPr="00ED22F1">
        <w:rPr>
          <w:rFonts w:cstheme="minorHAnsi"/>
          <w:sz w:val="20"/>
          <w:szCs w:val="20"/>
        </w:rPr>
        <w:t xml:space="preserve">At the request and direction of the SCM, </w:t>
      </w:r>
      <w:r w:rsidR="00541440">
        <w:rPr>
          <w:rFonts w:cstheme="minorHAnsi"/>
          <w:sz w:val="20"/>
          <w:szCs w:val="20"/>
        </w:rPr>
        <w:t xml:space="preserve">and </w:t>
      </w:r>
      <w:r w:rsidRPr="00ED22F1">
        <w:rPr>
          <w:rFonts w:cstheme="minorHAnsi"/>
          <w:sz w:val="20"/>
          <w:szCs w:val="20"/>
        </w:rPr>
        <w:t xml:space="preserve">in collaboration with the BPU’s EM&amp;V Working Group, the Contractor shall review and provide input into continued development of the methodologies and assumptions of the </w:t>
      </w:r>
      <w:r>
        <w:rPr>
          <w:sz w:val="20"/>
          <w:szCs w:val="20"/>
        </w:rPr>
        <w:t>N</w:t>
      </w:r>
      <w:r w:rsidR="004202DF">
        <w:rPr>
          <w:sz w:val="20"/>
          <w:szCs w:val="20"/>
        </w:rPr>
        <w:t xml:space="preserve">ew </w:t>
      </w:r>
      <w:r>
        <w:rPr>
          <w:sz w:val="20"/>
          <w:szCs w:val="20"/>
        </w:rPr>
        <w:t>J</w:t>
      </w:r>
      <w:r w:rsidR="004202DF">
        <w:rPr>
          <w:sz w:val="20"/>
          <w:szCs w:val="20"/>
        </w:rPr>
        <w:t>ersey</w:t>
      </w:r>
      <w:r w:rsidRPr="00DC5440">
        <w:rPr>
          <w:sz w:val="20"/>
          <w:szCs w:val="20"/>
        </w:rPr>
        <w:t xml:space="preserve"> </w:t>
      </w:r>
      <w:r w:rsidRPr="00ED22F1">
        <w:rPr>
          <w:rFonts w:cstheme="minorHAnsi"/>
          <w:sz w:val="20"/>
          <w:szCs w:val="20"/>
        </w:rPr>
        <w:t>Cost Test</w:t>
      </w:r>
      <w:r w:rsidR="002079E0">
        <w:rPr>
          <w:rFonts w:cstheme="minorHAnsi"/>
          <w:sz w:val="20"/>
          <w:szCs w:val="20"/>
        </w:rPr>
        <w:t xml:space="preserve"> (</w:t>
      </w:r>
      <w:r w:rsidR="00500458">
        <w:rPr>
          <w:rFonts w:cstheme="minorHAnsi"/>
          <w:sz w:val="20"/>
          <w:szCs w:val="20"/>
        </w:rPr>
        <w:t>NJCT)</w:t>
      </w:r>
      <w:r w:rsidRPr="00ED22F1">
        <w:rPr>
          <w:rFonts w:cstheme="minorHAnsi"/>
          <w:sz w:val="20"/>
          <w:szCs w:val="20"/>
        </w:rPr>
        <w:t xml:space="preserve">, which is </w:t>
      </w:r>
      <w:r>
        <w:rPr>
          <w:sz w:val="20"/>
          <w:szCs w:val="20"/>
        </w:rPr>
        <w:t>N</w:t>
      </w:r>
      <w:r w:rsidR="004202DF">
        <w:rPr>
          <w:sz w:val="20"/>
          <w:szCs w:val="20"/>
        </w:rPr>
        <w:t xml:space="preserve">ew </w:t>
      </w:r>
      <w:r>
        <w:rPr>
          <w:sz w:val="20"/>
          <w:szCs w:val="20"/>
        </w:rPr>
        <w:t>J</w:t>
      </w:r>
      <w:r w:rsidR="004202DF">
        <w:rPr>
          <w:sz w:val="20"/>
          <w:szCs w:val="20"/>
        </w:rPr>
        <w:t>ersey</w:t>
      </w:r>
      <w:r w:rsidRPr="00ED22F1">
        <w:rPr>
          <w:rFonts w:cstheme="minorHAnsi"/>
          <w:sz w:val="20"/>
          <w:szCs w:val="20"/>
        </w:rPr>
        <w:t>’s benefit-cost analysis test</w:t>
      </w:r>
      <w:r>
        <w:rPr>
          <w:rFonts w:cstheme="minorHAnsi"/>
          <w:sz w:val="20"/>
          <w:szCs w:val="20"/>
        </w:rPr>
        <w:t xml:space="preserve"> for </w:t>
      </w:r>
      <w:r w:rsidR="009D6181">
        <w:rPr>
          <w:rFonts w:cstheme="minorHAnsi"/>
          <w:sz w:val="20"/>
          <w:szCs w:val="20"/>
        </w:rPr>
        <w:t>EE</w:t>
      </w:r>
      <w:r>
        <w:rPr>
          <w:rFonts w:cstheme="minorHAnsi"/>
          <w:sz w:val="20"/>
          <w:szCs w:val="20"/>
        </w:rPr>
        <w:t xml:space="preserve"> programs</w:t>
      </w:r>
      <w:r w:rsidRPr="00ED22F1">
        <w:rPr>
          <w:rFonts w:cstheme="minorHAnsi"/>
          <w:sz w:val="20"/>
          <w:szCs w:val="20"/>
        </w:rPr>
        <w:t>.</w:t>
      </w:r>
    </w:p>
    <w:p w14:paraId="007110D4" w14:textId="77777777" w:rsidR="005F7349" w:rsidRPr="00ED22F1" w:rsidRDefault="005F7349" w:rsidP="005F7349">
      <w:pPr>
        <w:spacing w:after="0" w:line="240" w:lineRule="auto"/>
        <w:jc w:val="both"/>
        <w:rPr>
          <w:rFonts w:cstheme="minorHAnsi"/>
          <w:sz w:val="20"/>
          <w:szCs w:val="20"/>
        </w:rPr>
      </w:pPr>
    </w:p>
    <w:p w14:paraId="48DE7F74" w14:textId="6CD122F4" w:rsidR="00D11C96" w:rsidRDefault="005F7349" w:rsidP="005F7349">
      <w:pPr>
        <w:spacing w:after="0" w:line="240" w:lineRule="auto"/>
        <w:jc w:val="both"/>
        <w:rPr>
          <w:rFonts w:cstheme="minorHAnsi"/>
          <w:sz w:val="20"/>
          <w:szCs w:val="20"/>
        </w:rPr>
      </w:pPr>
      <w:r w:rsidRPr="00ED22F1">
        <w:rPr>
          <w:rFonts w:cstheme="minorHAnsi"/>
          <w:sz w:val="20"/>
          <w:szCs w:val="20"/>
        </w:rPr>
        <w:t xml:space="preserve">The Contractor </w:t>
      </w:r>
      <w:r w:rsidR="00561C5B">
        <w:rPr>
          <w:rFonts w:cstheme="minorHAnsi"/>
          <w:sz w:val="20"/>
          <w:szCs w:val="20"/>
        </w:rPr>
        <w:t>shall</w:t>
      </w:r>
      <w:r w:rsidR="00561C5B" w:rsidRPr="00ED22F1">
        <w:rPr>
          <w:rFonts w:cstheme="minorHAnsi"/>
          <w:sz w:val="20"/>
          <w:szCs w:val="20"/>
        </w:rPr>
        <w:t xml:space="preserve"> </w:t>
      </w:r>
      <w:r w:rsidRPr="00ED22F1">
        <w:rPr>
          <w:rFonts w:cstheme="minorHAnsi"/>
          <w:sz w:val="20"/>
          <w:szCs w:val="20"/>
        </w:rPr>
        <w:t>be required to perform benefit-cost analyses of NJCEP programs</w:t>
      </w:r>
      <w:r w:rsidR="0091756D">
        <w:rPr>
          <w:rFonts w:cstheme="minorHAnsi"/>
          <w:sz w:val="20"/>
          <w:szCs w:val="20"/>
        </w:rPr>
        <w:t xml:space="preserve"> annually</w:t>
      </w:r>
      <w:r w:rsidRPr="00ED22F1">
        <w:rPr>
          <w:rFonts w:cstheme="minorHAnsi"/>
          <w:sz w:val="20"/>
          <w:szCs w:val="20"/>
        </w:rPr>
        <w:t xml:space="preserve">, applying the </w:t>
      </w:r>
      <w:r>
        <w:rPr>
          <w:rFonts w:cstheme="minorHAnsi"/>
          <w:sz w:val="20"/>
          <w:szCs w:val="20"/>
        </w:rPr>
        <w:t>NJ</w:t>
      </w:r>
      <w:r w:rsidR="00500458">
        <w:rPr>
          <w:rFonts w:cstheme="minorHAnsi"/>
          <w:sz w:val="20"/>
          <w:szCs w:val="20"/>
        </w:rPr>
        <w:t>CT</w:t>
      </w:r>
      <w:r w:rsidRPr="00ED22F1">
        <w:rPr>
          <w:rFonts w:cstheme="minorHAnsi"/>
          <w:sz w:val="20"/>
          <w:szCs w:val="20"/>
        </w:rPr>
        <w:t xml:space="preserve"> and any additional tests as directed by the SCM.</w:t>
      </w:r>
      <w:r w:rsidR="00500458">
        <w:rPr>
          <w:rFonts w:cstheme="minorHAnsi"/>
          <w:sz w:val="20"/>
          <w:szCs w:val="20"/>
        </w:rPr>
        <w:t xml:space="preserve"> </w:t>
      </w:r>
      <w:r w:rsidR="000D5F74">
        <w:rPr>
          <w:rFonts w:cstheme="minorHAnsi"/>
          <w:sz w:val="20"/>
          <w:szCs w:val="20"/>
        </w:rPr>
        <w:t xml:space="preserve">More </w:t>
      </w:r>
      <w:r w:rsidR="00E12B22">
        <w:rPr>
          <w:rFonts w:cstheme="minorHAnsi"/>
          <w:sz w:val="20"/>
          <w:szCs w:val="20"/>
        </w:rPr>
        <w:t xml:space="preserve">information </w:t>
      </w:r>
      <w:r w:rsidR="000D5F74">
        <w:rPr>
          <w:rFonts w:cstheme="minorHAnsi"/>
          <w:sz w:val="20"/>
          <w:szCs w:val="20"/>
        </w:rPr>
        <w:t>on t</w:t>
      </w:r>
      <w:r w:rsidR="00500458">
        <w:rPr>
          <w:rFonts w:cstheme="minorHAnsi"/>
          <w:sz w:val="20"/>
          <w:szCs w:val="20"/>
        </w:rPr>
        <w:t xml:space="preserve">he NJCT </w:t>
      </w:r>
      <w:r w:rsidR="000D5F74">
        <w:rPr>
          <w:rFonts w:cstheme="minorHAnsi"/>
          <w:sz w:val="20"/>
          <w:szCs w:val="20"/>
        </w:rPr>
        <w:t>can be found</w:t>
      </w:r>
      <w:r w:rsidR="00E0734A">
        <w:rPr>
          <w:rFonts w:cstheme="minorHAnsi"/>
          <w:sz w:val="20"/>
          <w:szCs w:val="20"/>
        </w:rPr>
        <w:t xml:space="preserve"> on the NJCEP website</w:t>
      </w:r>
      <w:r w:rsidR="00E235CE">
        <w:rPr>
          <w:rFonts w:cstheme="minorHAnsi"/>
          <w:sz w:val="20"/>
          <w:szCs w:val="20"/>
        </w:rPr>
        <w:t>:</w:t>
      </w:r>
      <w:r w:rsidR="007E1B00">
        <w:rPr>
          <w:rFonts w:cstheme="minorHAnsi"/>
          <w:sz w:val="20"/>
          <w:szCs w:val="20"/>
        </w:rPr>
        <w:t xml:space="preserve"> </w:t>
      </w:r>
      <w:hyperlink r:id="rId91" w:history="1">
        <w:r w:rsidR="00F13D59" w:rsidRPr="00F13D59">
          <w:rPr>
            <w:rStyle w:val="Hyperlink"/>
            <w:rFonts w:cstheme="minorHAnsi"/>
            <w:sz w:val="20"/>
            <w:szCs w:val="20"/>
          </w:rPr>
          <w:t>https://cleanenergy.nj.gov/files/d0qy0d77/production/f4fe7e55edd980335a3b71e16ef707ebae478cb2.pdf</w:t>
        </w:r>
      </w:hyperlink>
      <w:r w:rsidR="00DC5E55">
        <w:rPr>
          <w:rFonts w:cstheme="minorHAnsi"/>
          <w:sz w:val="20"/>
          <w:szCs w:val="20"/>
        </w:rPr>
        <w:t>. Staff will work closely with the Contractor to determine timel</w:t>
      </w:r>
      <w:r w:rsidR="00415D74">
        <w:rPr>
          <w:rFonts w:cstheme="minorHAnsi"/>
          <w:sz w:val="20"/>
          <w:szCs w:val="20"/>
        </w:rPr>
        <w:t>ine and scope of the report.</w:t>
      </w:r>
    </w:p>
    <w:p w14:paraId="45E9B226" w14:textId="77777777" w:rsidR="00D11C96" w:rsidRPr="00ED22F1" w:rsidRDefault="00D11C96" w:rsidP="005F7349">
      <w:pPr>
        <w:spacing w:after="0" w:line="240" w:lineRule="auto"/>
        <w:jc w:val="both"/>
        <w:rPr>
          <w:rFonts w:cstheme="minorHAnsi"/>
          <w:sz w:val="20"/>
          <w:szCs w:val="20"/>
        </w:rPr>
      </w:pPr>
    </w:p>
    <w:p w14:paraId="4667B7EB" w14:textId="07AE82B2" w:rsidR="005F7349" w:rsidRPr="00ED22F1" w:rsidRDefault="005F7349" w:rsidP="00994097">
      <w:pPr>
        <w:spacing w:after="0" w:line="240" w:lineRule="auto"/>
        <w:jc w:val="both"/>
        <w:rPr>
          <w:rFonts w:cstheme="minorHAnsi"/>
          <w:b/>
          <w:sz w:val="20"/>
          <w:szCs w:val="20"/>
        </w:rPr>
      </w:pPr>
      <w:r w:rsidRPr="00ED22F1">
        <w:rPr>
          <w:rFonts w:cstheme="minorHAnsi"/>
          <w:b/>
          <w:sz w:val="20"/>
          <w:szCs w:val="20"/>
        </w:rPr>
        <w:t xml:space="preserve">4.2.2.1.3  </w:t>
      </w:r>
      <w:r>
        <w:rPr>
          <w:rFonts w:cstheme="minorHAnsi"/>
          <w:b/>
          <w:sz w:val="20"/>
          <w:szCs w:val="20"/>
        </w:rPr>
        <w:t xml:space="preserve">  </w:t>
      </w:r>
      <w:r w:rsidRPr="00ED22F1">
        <w:rPr>
          <w:rFonts w:cstheme="minorHAnsi"/>
          <w:b/>
          <w:sz w:val="20"/>
          <w:szCs w:val="20"/>
        </w:rPr>
        <w:t xml:space="preserve">  NJCEP </w:t>
      </w:r>
      <w:r w:rsidR="002266F6" w:rsidRPr="00ED22F1">
        <w:rPr>
          <w:rFonts w:cstheme="minorHAnsi"/>
          <w:b/>
          <w:sz w:val="20"/>
          <w:szCs w:val="20"/>
        </w:rPr>
        <w:t>COMPLIANCE FILINGS</w:t>
      </w:r>
      <w:r w:rsidR="002266F6" w:rsidRPr="00ED22F1" w:rsidDel="002266F6">
        <w:rPr>
          <w:rFonts w:cstheme="minorHAnsi"/>
          <w:b/>
          <w:sz w:val="20"/>
          <w:szCs w:val="20"/>
        </w:rPr>
        <w:t xml:space="preserve"> </w:t>
      </w:r>
      <w:r w:rsidRPr="00ED22F1">
        <w:rPr>
          <w:rFonts w:cstheme="minorHAnsi"/>
          <w:b/>
          <w:sz w:val="20"/>
          <w:szCs w:val="20"/>
        </w:rPr>
        <w:t>AND</w:t>
      </w:r>
      <w:r w:rsidR="002266F6">
        <w:rPr>
          <w:rFonts w:cstheme="minorHAnsi"/>
          <w:b/>
          <w:sz w:val="20"/>
          <w:szCs w:val="20"/>
        </w:rPr>
        <w:t xml:space="preserve"> </w:t>
      </w:r>
      <w:r w:rsidR="002266F6" w:rsidRPr="00ED22F1">
        <w:rPr>
          <w:rFonts w:cstheme="minorHAnsi"/>
          <w:b/>
          <w:sz w:val="20"/>
          <w:szCs w:val="20"/>
        </w:rPr>
        <w:t>ANNUAL BUDGET</w:t>
      </w:r>
      <w:r w:rsidRPr="00ED22F1">
        <w:rPr>
          <w:rFonts w:cstheme="minorHAnsi"/>
          <w:b/>
          <w:sz w:val="20"/>
          <w:szCs w:val="20"/>
        </w:rPr>
        <w:t xml:space="preserve"> </w:t>
      </w:r>
    </w:p>
    <w:p w14:paraId="1407997A" w14:textId="29D2C43C" w:rsidR="005F7349"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propose and assist in the development of annual plans consistent with the BPU’s CRA process and the NJCEP’s </w:t>
      </w:r>
      <w:r w:rsidR="002266F6" w:rsidRPr="00ED22F1">
        <w:rPr>
          <w:rFonts w:cstheme="minorHAnsi"/>
          <w:sz w:val="20"/>
          <w:szCs w:val="20"/>
        </w:rPr>
        <w:t xml:space="preserve">Compliance Filings </w:t>
      </w:r>
      <w:r w:rsidRPr="00ED22F1">
        <w:rPr>
          <w:rFonts w:cstheme="minorHAnsi"/>
          <w:sz w:val="20"/>
          <w:szCs w:val="20"/>
        </w:rPr>
        <w:t xml:space="preserve">and </w:t>
      </w:r>
      <w:r w:rsidR="002266F6" w:rsidRPr="00ED22F1">
        <w:rPr>
          <w:rFonts w:cstheme="minorHAnsi"/>
          <w:sz w:val="20"/>
          <w:szCs w:val="20"/>
        </w:rPr>
        <w:t xml:space="preserve">annual budget </w:t>
      </w:r>
      <w:r w:rsidRPr="00ED22F1">
        <w:rPr>
          <w:rFonts w:cstheme="minorHAnsi"/>
          <w:sz w:val="20"/>
          <w:szCs w:val="20"/>
        </w:rPr>
        <w:t xml:space="preserve">process.  </w:t>
      </w:r>
    </w:p>
    <w:p w14:paraId="02978E67" w14:textId="77777777" w:rsidR="005F7349" w:rsidRPr="00ED22F1" w:rsidRDefault="005F7349" w:rsidP="005F7349">
      <w:pPr>
        <w:spacing w:after="0" w:line="240" w:lineRule="auto"/>
        <w:jc w:val="both"/>
        <w:rPr>
          <w:rFonts w:cstheme="minorHAnsi"/>
          <w:sz w:val="20"/>
          <w:szCs w:val="20"/>
        </w:rPr>
      </w:pPr>
    </w:p>
    <w:p w14:paraId="0B3EB7EC" w14:textId="79359BEC"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CRA process determines the level of SBC funds that will be collected from ratepayers for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nergy programs.  These new funds are combined with the NJCEP prior years’ commitments and unexpended/uncommitted funds to determine the new NJCEP budget.  The budget process occurs, at minimum, twice annually: towards the end of the State’s Fiscal Year (</w:t>
      </w:r>
      <w:r>
        <w:rPr>
          <w:rFonts w:cstheme="minorHAnsi"/>
          <w:sz w:val="20"/>
          <w:szCs w:val="20"/>
        </w:rPr>
        <w:t>“</w:t>
      </w:r>
      <w:r w:rsidRPr="00ED22F1">
        <w:rPr>
          <w:rFonts w:cstheme="minorHAnsi"/>
          <w:sz w:val="20"/>
          <w:szCs w:val="20"/>
        </w:rPr>
        <w:t>SFY</w:t>
      </w:r>
      <w:r>
        <w:rPr>
          <w:rFonts w:cstheme="minorHAnsi"/>
          <w:sz w:val="20"/>
          <w:szCs w:val="20"/>
        </w:rPr>
        <w:t>”</w:t>
      </w:r>
      <w:r w:rsidRPr="00ED22F1">
        <w:rPr>
          <w:rFonts w:cstheme="minorHAnsi"/>
          <w:sz w:val="20"/>
          <w:szCs w:val="20"/>
        </w:rPr>
        <w:t>)</w:t>
      </w:r>
      <w:r>
        <w:rPr>
          <w:rFonts w:cstheme="minorHAnsi"/>
          <w:sz w:val="20"/>
          <w:szCs w:val="20"/>
        </w:rPr>
        <w:t>,</w:t>
      </w:r>
      <w:r w:rsidRPr="00ED22F1">
        <w:rPr>
          <w:rFonts w:cstheme="minorHAnsi"/>
          <w:sz w:val="20"/>
          <w:szCs w:val="20"/>
        </w:rPr>
        <w:t xml:space="preserve"> June 30th, based on estimated expenditures and commitments through the current SFY, and again</w:t>
      </w:r>
      <w:r>
        <w:rPr>
          <w:rFonts w:cstheme="minorHAnsi"/>
          <w:sz w:val="20"/>
          <w:szCs w:val="20"/>
        </w:rPr>
        <w:t xml:space="preserve"> in March or April</w:t>
      </w:r>
      <w:r w:rsidRPr="00ED22F1">
        <w:rPr>
          <w:rFonts w:cstheme="minorHAnsi"/>
          <w:sz w:val="20"/>
          <w:szCs w:val="20"/>
        </w:rPr>
        <w:t xml:space="preserve"> to true-up the budget, after actual commitments and expenditures are verified.</w:t>
      </w:r>
    </w:p>
    <w:p w14:paraId="00229C8D" w14:textId="77777777" w:rsidR="005F7349" w:rsidRPr="00ED22F1" w:rsidRDefault="005F7349" w:rsidP="005F7349">
      <w:pPr>
        <w:spacing w:after="0" w:line="240" w:lineRule="auto"/>
        <w:jc w:val="both"/>
        <w:rPr>
          <w:rFonts w:cstheme="minorHAnsi"/>
          <w:sz w:val="20"/>
          <w:szCs w:val="20"/>
        </w:rPr>
      </w:pPr>
    </w:p>
    <w:p w14:paraId="4ADC8017"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w:t>
      </w:r>
    </w:p>
    <w:p w14:paraId="082AC9C1" w14:textId="58848F02" w:rsidR="005F7349" w:rsidRPr="00ED22F1" w:rsidRDefault="005F7349" w:rsidP="005F7349">
      <w:pPr>
        <w:numPr>
          <w:ilvl w:val="0"/>
          <w:numId w:val="106"/>
        </w:numPr>
        <w:spacing w:after="0" w:line="240" w:lineRule="auto"/>
        <w:jc w:val="both"/>
        <w:rPr>
          <w:rFonts w:cstheme="minorHAnsi"/>
          <w:sz w:val="20"/>
          <w:szCs w:val="20"/>
        </w:rPr>
      </w:pPr>
      <w:r w:rsidRPr="00ED22F1">
        <w:rPr>
          <w:rFonts w:cstheme="minorHAnsi"/>
          <w:sz w:val="20"/>
          <w:szCs w:val="20"/>
        </w:rPr>
        <w:t xml:space="preserve">In conjunction with the annual budget process, create a draft NJCEP Compliance Filing for review and approval by the SCM.  </w:t>
      </w:r>
      <w:r w:rsidR="00A87115">
        <w:rPr>
          <w:rFonts w:cstheme="minorHAnsi"/>
          <w:sz w:val="20"/>
          <w:szCs w:val="20"/>
        </w:rPr>
        <w:t>P</w:t>
      </w:r>
      <w:r>
        <w:rPr>
          <w:rFonts w:cstheme="minorHAnsi"/>
          <w:sz w:val="20"/>
          <w:szCs w:val="20"/>
        </w:rPr>
        <w:t>rior to Board approval of true-up and annual budget</w:t>
      </w:r>
      <w:r w:rsidR="00A87115">
        <w:rPr>
          <w:rFonts w:cstheme="minorHAnsi"/>
          <w:sz w:val="20"/>
          <w:szCs w:val="20"/>
        </w:rPr>
        <w:t>, the Contractor will have at least two (2) months, an</w:t>
      </w:r>
      <w:r w:rsidR="00E718B0">
        <w:rPr>
          <w:rFonts w:cstheme="minorHAnsi"/>
          <w:sz w:val="20"/>
          <w:szCs w:val="20"/>
        </w:rPr>
        <w:t xml:space="preserve">d on a date </w:t>
      </w:r>
      <w:r w:rsidR="00A87115">
        <w:rPr>
          <w:rFonts w:cstheme="minorHAnsi"/>
          <w:sz w:val="20"/>
          <w:szCs w:val="20"/>
        </w:rPr>
        <w:t>determined by the Contractor in coordination with the SCM,</w:t>
      </w:r>
      <w:r>
        <w:rPr>
          <w:rFonts w:cstheme="minorHAnsi"/>
          <w:sz w:val="20"/>
          <w:szCs w:val="20"/>
        </w:rPr>
        <w:t xml:space="preserve"> </w:t>
      </w:r>
      <w:r w:rsidRPr="00ED22F1">
        <w:rPr>
          <w:rFonts w:cstheme="minorHAnsi"/>
          <w:sz w:val="20"/>
          <w:szCs w:val="20"/>
        </w:rPr>
        <w:t>to provide the SCM a NJCEP Compliance Filing for review and approval</w:t>
      </w:r>
      <w:r w:rsidR="002A252C">
        <w:rPr>
          <w:rFonts w:cstheme="minorHAnsi"/>
          <w:sz w:val="20"/>
          <w:szCs w:val="20"/>
        </w:rPr>
        <w:t>;</w:t>
      </w:r>
      <w:r w:rsidRPr="00ED22F1">
        <w:rPr>
          <w:rFonts w:cstheme="minorHAnsi"/>
          <w:sz w:val="20"/>
          <w:szCs w:val="20"/>
        </w:rPr>
        <w:t xml:space="preserve"> </w:t>
      </w:r>
    </w:p>
    <w:p w14:paraId="6C8AB273" w14:textId="714F62EA" w:rsidR="005F7349" w:rsidRPr="00ED22F1" w:rsidRDefault="005F7349" w:rsidP="005F7349">
      <w:pPr>
        <w:numPr>
          <w:ilvl w:val="0"/>
          <w:numId w:val="106"/>
        </w:numPr>
        <w:spacing w:after="0" w:line="240" w:lineRule="auto"/>
        <w:jc w:val="both"/>
        <w:rPr>
          <w:rFonts w:cstheme="minorHAnsi"/>
          <w:sz w:val="20"/>
          <w:szCs w:val="20"/>
        </w:rPr>
      </w:pPr>
      <w:r w:rsidRPr="00ED22F1">
        <w:rPr>
          <w:rFonts w:cstheme="minorHAnsi"/>
          <w:sz w:val="20"/>
          <w:szCs w:val="20"/>
        </w:rPr>
        <w:t xml:space="preserve">Ensure that the NJCEP Compliance Filing is comparable in scope and format to the latest NJCEP Compliance Filing, accessible at </w:t>
      </w:r>
      <w:hyperlink r:id="rId92">
        <w:r w:rsidRPr="00ED22F1">
          <w:rPr>
            <w:rStyle w:val="Hyperlink"/>
            <w:rFonts w:cstheme="minorHAnsi"/>
            <w:sz w:val="20"/>
            <w:szCs w:val="20"/>
          </w:rPr>
          <w:t>http://www.njcleanenergy.com/filings</w:t>
        </w:r>
      </w:hyperlink>
      <w:r w:rsidR="002A252C">
        <w:rPr>
          <w:rFonts w:cstheme="minorHAnsi"/>
          <w:sz w:val="20"/>
          <w:szCs w:val="20"/>
        </w:rPr>
        <w:t>;</w:t>
      </w:r>
      <w:r w:rsidRPr="00ED22F1">
        <w:rPr>
          <w:rFonts w:cstheme="minorHAnsi"/>
          <w:sz w:val="20"/>
          <w:szCs w:val="20"/>
        </w:rPr>
        <w:t xml:space="preserve"> </w:t>
      </w:r>
    </w:p>
    <w:p w14:paraId="1FECCE9B" w14:textId="15BEF7B5" w:rsidR="005F7349" w:rsidRPr="00ED22F1" w:rsidRDefault="005F7349" w:rsidP="005F7349">
      <w:pPr>
        <w:numPr>
          <w:ilvl w:val="0"/>
          <w:numId w:val="106"/>
        </w:numPr>
        <w:spacing w:after="0" w:line="240" w:lineRule="auto"/>
        <w:jc w:val="both"/>
        <w:rPr>
          <w:rFonts w:cstheme="minorHAnsi"/>
          <w:sz w:val="20"/>
          <w:szCs w:val="20"/>
        </w:rPr>
      </w:pPr>
      <w:r w:rsidRPr="00ED22F1">
        <w:rPr>
          <w:rFonts w:cstheme="minorHAnsi"/>
          <w:sz w:val="20"/>
          <w:szCs w:val="20"/>
        </w:rPr>
        <w:t xml:space="preserve">Ensure the NJCEP Compliance Filing includes, </w:t>
      </w:r>
      <w:r w:rsidR="00232346">
        <w:rPr>
          <w:rFonts w:cstheme="minorHAnsi"/>
          <w:sz w:val="20"/>
          <w:szCs w:val="20"/>
        </w:rPr>
        <w:t>but shall not be limited to</w:t>
      </w:r>
      <w:r w:rsidRPr="00ED22F1">
        <w:rPr>
          <w:rFonts w:cstheme="minorHAnsi"/>
          <w:sz w:val="20"/>
          <w:szCs w:val="20"/>
        </w:rPr>
        <w:t>, the following elements:</w:t>
      </w:r>
    </w:p>
    <w:p w14:paraId="5ABEC847" w14:textId="77777777" w:rsidR="005F7349" w:rsidRPr="00ED22F1" w:rsidRDefault="005F7349" w:rsidP="005F7349">
      <w:pPr>
        <w:numPr>
          <w:ilvl w:val="0"/>
          <w:numId w:val="105"/>
        </w:numPr>
        <w:spacing w:after="0" w:line="240" w:lineRule="auto"/>
        <w:jc w:val="both"/>
        <w:rPr>
          <w:rFonts w:cstheme="minorHAnsi"/>
          <w:sz w:val="20"/>
          <w:szCs w:val="20"/>
        </w:rPr>
      </w:pPr>
      <w:r w:rsidRPr="00ED22F1">
        <w:rPr>
          <w:rFonts w:cstheme="minorHAnsi"/>
          <w:sz w:val="20"/>
          <w:szCs w:val="20"/>
        </w:rPr>
        <w:lastRenderedPageBreak/>
        <w:t>A description of the</w:t>
      </w:r>
      <w:r>
        <w:rPr>
          <w:rFonts w:cstheme="minorHAnsi"/>
          <w:sz w:val="20"/>
          <w:szCs w:val="20"/>
        </w:rPr>
        <w:t xml:space="preserve"> NJCEP</w:t>
      </w:r>
      <w:r w:rsidRPr="00ED22F1">
        <w:rPr>
          <w:rFonts w:cstheme="minorHAnsi"/>
          <w:sz w:val="20"/>
          <w:szCs w:val="20"/>
        </w:rPr>
        <w:t xml:space="preserve"> programs:</w:t>
      </w:r>
    </w:p>
    <w:p w14:paraId="64163FEE" w14:textId="77777777" w:rsidR="005F7349" w:rsidRPr="00ED22F1" w:rsidRDefault="005F7349" w:rsidP="005F7349">
      <w:pPr>
        <w:numPr>
          <w:ilvl w:val="0"/>
          <w:numId w:val="108"/>
        </w:numPr>
        <w:spacing w:after="0" w:line="240" w:lineRule="auto"/>
        <w:jc w:val="both"/>
        <w:rPr>
          <w:rFonts w:cstheme="minorHAnsi"/>
          <w:sz w:val="20"/>
          <w:szCs w:val="20"/>
        </w:rPr>
      </w:pPr>
      <w:r w:rsidRPr="00ED22F1">
        <w:rPr>
          <w:rFonts w:cstheme="minorHAnsi"/>
          <w:sz w:val="20"/>
          <w:szCs w:val="20"/>
        </w:rPr>
        <w:t>Overall approach and concepts;</w:t>
      </w:r>
    </w:p>
    <w:p w14:paraId="449F7C21" w14:textId="5A31A049" w:rsidR="005F7349" w:rsidRPr="00ED22F1" w:rsidRDefault="005F7349" w:rsidP="005F7349">
      <w:pPr>
        <w:numPr>
          <w:ilvl w:val="0"/>
          <w:numId w:val="108"/>
        </w:numPr>
        <w:spacing w:after="0" w:line="240" w:lineRule="auto"/>
        <w:jc w:val="both"/>
        <w:rPr>
          <w:rFonts w:cstheme="minorHAnsi"/>
          <w:sz w:val="20"/>
          <w:szCs w:val="20"/>
        </w:rPr>
      </w:pPr>
      <w:r>
        <w:rPr>
          <w:rFonts w:cstheme="minorHAnsi"/>
          <w:sz w:val="20"/>
          <w:szCs w:val="20"/>
        </w:rPr>
        <w:t xml:space="preserve">Program </w:t>
      </w:r>
      <w:r w:rsidR="001000C8">
        <w:rPr>
          <w:rFonts w:cstheme="minorHAnsi"/>
          <w:sz w:val="20"/>
          <w:szCs w:val="20"/>
        </w:rPr>
        <w:t>P</w:t>
      </w:r>
      <w:r w:rsidRPr="00ED22F1">
        <w:rPr>
          <w:rFonts w:cstheme="minorHAnsi"/>
          <w:sz w:val="20"/>
          <w:szCs w:val="20"/>
        </w:rPr>
        <w:t>artners (e.g., program</w:t>
      </w:r>
      <w:r>
        <w:rPr>
          <w:rFonts w:cstheme="minorHAnsi"/>
          <w:sz w:val="20"/>
          <w:szCs w:val="20"/>
        </w:rPr>
        <w:t>-</w:t>
      </w:r>
      <w:r w:rsidRPr="00ED22F1">
        <w:rPr>
          <w:rFonts w:cstheme="minorHAnsi"/>
          <w:sz w:val="20"/>
          <w:szCs w:val="20"/>
        </w:rPr>
        <w:t xml:space="preserve">approved energy consultants, architects, engineers, and </w:t>
      </w:r>
      <w:r>
        <w:rPr>
          <w:rFonts w:cstheme="minorHAnsi"/>
          <w:sz w:val="20"/>
          <w:szCs w:val="20"/>
        </w:rPr>
        <w:t>r</w:t>
      </w:r>
      <w:r w:rsidRPr="00ED22F1">
        <w:rPr>
          <w:rFonts w:cstheme="minorHAnsi"/>
          <w:sz w:val="20"/>
          <w:szCs w:val="20"/>
        </w:rPr>
        <w:t xml:space="preserve">aters); </w:t>
      </w:r>
    </w:p>
    <w:p w14:paraId="3569E2B1" w14:textId="77777777" w:rsidR="005F7349" w:rsidRPr="00ED22F1" w:rsidRDefault="005F7349" w:rsidP="005F7349">
      <w:pPr>
        <w:numPr>
          <w:ilvl w:val="0"/>
          <w:numId w:val="108"/>
        </w:numPr>
        <w:spacing w:after="0" w:line="240" w:lineRule="auto"/>
        <w:jc w:val="both"/>
        <w:rPr>
          <w:rFonts w:cstheme="minorHAnsi"/>
          <w:sz w:val="20"/>
          <w:szCs w:val="20"/>
        </w:rPr>
      </w:pPr>
      <w:r w:rsidRPr="00ED22F1">
        <w:rPr>
          <w:rFonts w:cstheme="minorHAnsi"/>
          <w:sz w:val="20"/>
          <w:szCs w:val="20"/>
        </w:rPr>
        <w:t>Offerings and customer incentives;</w:t>
      </w:r>
    </w:p>
    <w:p w14:paraId="3A2A7EF0" w14:textId="77777777" w:rsidR="005F7349" w:rsidRPr="00ED22F1" w:rsidRDefault="005F7349" w:rsidP="005F7349">
      <w:pPr>
        <w:numPr>
          <w:ilvl w:val="0"/>
          <w:numId w:val="108"/>
        </w:numPr>
        <w:spacing w:after="0" w:line="240" w:lineRule="auto"/>
        <w:jc w:val="both"/>
        <w:rPr>
          <w:rFonts w:cstheme="minorHAnsi"/>
          <w:sz w:val="20"/>
          <w:szCs w:val="20"/>
        </w:rPr>
      </w:pPr>
      <w:r w:rsidRPr="00ED22F1">
        <w:rPr>
          <w:rFonts w:cstheme="minorHAnsi"/>
          <w:sz w:val="20"/>
          <w:szCs w:val="20"/>
        </w:rPr>
        <w:t xml:space="preserve">Delivery methods; and </w:t>
      </w:r>
    </w:p>
    <w:p w14:paraId="0B54807A" w14:textId="0D92AA04" w:rsidR="005F7349" w:rsidRPr="00ED22F1" w:rsidRDefault="00FB2539" w:rsidP="005F7349">
      <w:pPr>
        <w:numPr>
          <w:ilvl w:val="0"/>
          <w:numId w:val="108"/>
        </w:numPr>
        <w:spacing w:after="0" w:line="240" w:lineRule="auto"/>
        <w:jc w:val="both"/>
        <w:rPr>
          <w:rFonts w:cstheme="minorHAnsi"/>
          <w:sz w:val="20"/>
          <w:szCs w:val="20"/>
        </w:rPr>
      </w:pPr>
      <w:r>
        <w:rPr>
          <w:rFonts w:cstheme="minorHAnsi"/>
          <w:sz w:val="20"/>
          <w:szCs w:val="20"/>
        </w:rPr>
        <w:t>QC</w:t>
      </w:r>
      <w:r w:rsidR="005F7349" w:rsidRPr="00ED22F1">
        <w:rPr>
          <w:rFonts w:cstheme="minorHAnsi"/>
          <w:sz w:val="20"/>
          <w:szCs w:val="20"/>
        </w:rPr>
        <w:t xml:space="preserve"> provisions;</w:t>
      </w:r>
    </w:p>
    <w:p w14:paraId="43D18024" w14:textId="77777777" w:rsidR="005F7349" w:rsidRPr="00ED22F1" w:rsidRDefault="005F7349" w:rsidP="005F7349">
      <w:pPr>
        <w:numPr>
          <w:ilvl w:val="0"/>
          <w:numId w:val="105"/>
        </w:numPr>
        <w:spacing w:after="0" w:line="240" w:lineRule="auto"/>
        <w:jc w:val="both"/>
        <w:rPr>
          <w:rFonts w:cstheme="minorHAnsi"/>
          <w:sz w:val="20"/>
          <w:szCs w:val="20"/>
        </w:rPr>
      </w:pPr>
      <w:r w:rsidRPr="00ED22F1">
        <w:rPr>
          <w:rFonts w:cstheme="minorHAnsi"/>
          <w:sz w:val="20"/>
          <w:szCs w:val="20"/>
        </w:rPr>
        <w:t xml:space="preserve">Identification of the target market and customer eligibility; </w:t>
      </w:r>
    </w:p>
    <w:p w14:paraId="572DCB47" w14:textId="77777777" w:rsidR="005F7349" w:rsidRPr="00ED22F1" w:rsidRDefault="005F7349" w:rsidP="005F7349">
      <w:pPr>
        <w:numPr>
          <w:ilvl w:val="0"/>
          <w:numId w:val="105"/>
        </w:numPr>
        <w:spacing w:after="0" w:line="240" w:lineRule="auto"/>
        <w:jc w:val="both"/>
        <w:rPr>
          <w:rFonts w:cstheme="minorHAnsi"/>
          <w:sz w:val="20"/>
          <w:szCs w:val="20"/>
        </w:rPr>
      </w:pPr>
      <w:r w:rsidRPr="00ED22F1">
        <w:rPr>
          <w:rFonts w:cstheme="minorHAnsi"/>
          <w:sz w:val="20"/>
          <w:szCs w:val="20"/>
        </w:rPr>
        <w:t xml:space="preserve">Program goals, including specific energy savings or renewable generation goals; </w:t>
      </w:r>
    </w:p>
    <w:p w14:paraId="12DC59B5" w14:textId="77777777" w:rsidR="005F7349" w:rsidRPr="00ED22F1" w:rsidRDefault="005F7349" w:rsidP="005F7349">
      <w:pPr>
        <w:numPr>
          <w:ilvl w:val="0"/>
          <w:numId w:val="105"/>
        </w:numPr>
        <w:spacing w:after="0" w:line="240" w:lineRule="auto"/>
        <w:jc w:val="both"/>
        <w:rPr>
          <w:rFonts w:cstheme="minorHAnsi"/>
          <w:sz w:val="20"/>
          <w:szCs w:val="20"/>
        </w:rPr>
      </w:pPr>
      <w:r w:rsidRPr="00ED22F1">
        <w:rPr>
          <w:rFonts w:cstheme="minorHAnsi"/>
          <w:sz w:val="20"/>
          <w:szCs w:val="20"/>
        </w:rPr>
        <w:t>Minimum requirements for program administration to ensure oversight and adequate tracking, reporting, and evaluation; and</w:t>
      </w:r>
    </w:p>
    <w:p w14:paraId="2A6A3259" w14:textId="3CDEFFF0" w:rsidR="005F7349" w:rsidRPr="00ED22F1" w:rsidRDefault="005F7349" w:rsidP="005F7349">
      <w:pPr>
        <w:numPr>
          <w:ilvl w:val="0"/>
          <w:numId w:val="105"/>
        </w:numPr>
        <w:spacing w:after="0" w:line="240" w:lineRule="auto"/>
        <w:jc w:val="both"/>
        <w:rPr>
          <w:rFonts w:cstheme="minorHAnsi"/>
          <w:sz w:val="20"/>
          <w:szCs w:val="20"/>
        </w:rPr>
      </w:pPr>
      <w:r w:rsidRPr="00ED22F1">
        <w:rPr>
          <w:rFonts w:cstheme="minorHAnsi"/>
          <w:sz w:val="20"/>
          <w:szCs w:val="20"/>
        </w:rPr>
        <w:t xml:space="preserve">Detailed budgets that include, </w:t>
      </w:r>
      <w:r w:rsidR="001000C8">
        <w:rPr>
          <w:rFonts w:cstheme="minorHAnsi"/>
          <w:sz w:val="20"/>
          <w:szCs w:val="20"/>
        </w:rPr>
        <w:t>but are not limited to</w:t>
      </w:r>
      <w:r w:rsidRPr="00ED22F1">
        <w:rPr>
          <w:rFonts w:cstheme="minorHAnsi"/>
          <w:sz w:val="20"/>
          <w:szCs w:val="20"/>
        </w:rPr>
        <w:t>, a breakdown of costs by the following categories, as applicable:</w:t>
      </w:r>
    </w:p>
    <w:p w14:paraId="471A3FA5" w14:textId="77777777"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Administration and program development;</w:t>
      </w:r>
    </w:p>
    <w:p w14:paraId="55088970" w14:textId="77777777"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Sales, outreach, call centers, and website coordination;</w:t>
      </w:r>
    </w:p>
    <w:p w14:paraId="438D6820" w14:textId="77777777"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Training;</w:t>
      </w:r>
    </w:p>
    <w:p w14:paraId="22E076AF" w14:textId="77777777"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Direct installation;</w:t>
      </w:r>
    </w:p>
    <w:p w14:paraId="1835CFFF" w14:textId="77777777"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 xml:space="preserve">Rebates, </w:t>
      </w:r>
      <w:r>
        <w:rPr>
          <w:rFonts w:cstheme="minorHAnsi"/>
          <w:sz w:val="20"/>
          <w:szCs w:val="20"/>
        </w:rPr>
        <w:t>i</w:t>
      </w:r>
      <w:r w:rsidRPr="00ED22F1">
        <w:rPr>
          <w:rFonts w:cstheme="minorHAnsi"/>
          <w:sz w:val="20"/>
          <w:szCs w:val="20"/>
        </w:rPr>
        <w:t xml:space="preserve">ncentives, and other direct </w:t>
      </w:r>
      <w:r>
        <w:rPr>
          <w:rFonts w:cstheme="minorHAnsi"/>
          <w:sz w:val="20"/>
          <w:szCs w:val="20"/>
        </w:rPr>
        <w:t>i</w:t>
      </w:r>
      <w:r w:rsidRPr="00ED22F1">
        <w:rPr>
          <w:rFonts w:cstheme="minorHAnsi"/>
          <w:sz w:val="20"/>
          <w:szCs w:val="20"/>
        </w:rPr>
        <w:t>ncentive options;</w:t>
      </w:r>
    </w:p>
    <w:p w14:paraId="63793ADB" w14:textId="6541796E"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 xml:space="preserve">Rebate processing, inspections, and other </w:t>
      </w:r>
      <w:r w:rsidR="00FB2539">
        <w:rPr>
          <w:rFonts w:cstheme="minorHAnsi"/>
          <w:sz w:val="20"/>
          <w:szCs w:val="20"/>
        </w:rPr>
        <w:t>QC</w:t>
      </w:r>
      <w:r w:rsidRPr="00ED22F1">
        <w:rPr>
          <w:rFonts w:cstheme="minorHAnsi"/>
          <w:sz w:val="20"/>
          <w:szCs w:val="20"/>
        </w:rPr>
        <w:t xml:space="preserve">; and </w:t>
      </w:r>
    </w:p>
    <w:p w14:paraId="3CD3DFDD" w14:textId="77777777" w:rsidR="005F7349" w:rsidRPr="00ED22F1" w:rsidRDefault="005F7349" w:rsidP="005F7349">
      <w:pPr>
        <w:numPr>
          <w:ilvl w:val="0"/>
          <w:numId w:val="107"/>
        </w:numPr>
        <w:spacing w:after="0" w:line="240" w:lineRule="auto"/>
        <w:jc w:val="both"/>
        <w:rPr>
          <w:rFonts w:cstheme="minorHAnsi"/>
          <w:sz w:val="20"/>
          <w:szCs w:val="20"/>
        </w:rPr>
      </w:pPr>
      <w:r w:rsidRPr="00ED22F1">
        <w:rPr>
          <w:rFonts w:cstheme="minorHAnsi"/>
          <w:sz w:val="20"/>
          <w:szCs w:val="20"/>
        </w:rPr>
        <w:t>Evaluation and related research.</w:t>
      </w:r>
    </w:p>
    <w:p w14:paraId="2740083D" w14:textId="041F0470" w:rsidR="005F7349" w:rsidRPr="00ED22F1" w:rsidRDefault="005F7349" w:rsidP="005F7349">
      <w:pPr>
        <w:numPr>
          <w:ilvl w:val="0"/>
          <w:numId w:val="106"/>
        </w:numPr>
        <w:spacing w:after="0" w:line="240" w:lineRule="auto"/>
        <w:jc w:val="both"/>
        <w:rPr>
          <w:rFonts w:cstheme="minorHAnsi"/>
          <w:sz w:val="20"/>
          <w:szCs w:val="20"/>
        </w:rPr>
      </w:pPr>
      <w:r w:rsidRPr="00ED22F1">
        <w:rPr>
          <w:rFonts w:cstheme="minorHAnsi"/>
          <w:sz w:val="20"/>
          <w:szCs w:val="20"/>
        </w:rPr>
        <w:t xml:space="preserve">Ensure that its draft NJCEP Compliance Filing includes input from the BPU and stakeholders by making the detailed NJCEP program plans and budget available to all stakeholders and interested members of the public via the </w:t>
      </w:r>
      <w:hyperlink r:id="rId93">
        <w:r w:rsidR="006349D2">
          <w:rPr>
            <w:rStyle w:val="Hyperlink"/>
            <w:rFonts w:cstheme="minorHAnsi"/>
            <w:sz w:val="20"/>
            <w:szCs w:val="20"/>
          </w:rPr>
          <w:t>CleanEnergy.nj.gov</w:t>
        </w:r>
      </w:hyperlink>
      <w:r w:rsidR="006349D2">
        <w:t xml:space="preserve"> </w:t>
      </w:r>
      <w:r w:rsidRPr="00ED22F1">
        <w:rPr>
          <w:rFonts w:cstheme="minorHAnsi"/>
          <w:sz w:val="20"/>
          <w:szCs w:val="20"/>
        </w:rPr>
        <w:t>website and via established Clean Energy Listservs; and</w:t>
      </w:r>
    </w:p>
    <w:p w14:paraId="5E88D5AA" w14:textId="252214D0" w:rsidR="005F7349" w:rsidRPr="00ED22F1" w:rsidRDefault="005F7349" w:rsidP="005F7349">
      <w:pPr>
        <w:numPr>
          <w:ilvl w:val="0"/>
          <w:numId w:val="106"/>
        </w:numPr>
        <w:spacing w:after="0" w:line="240" w:lineRule="auto"/>
        <w:jc w:val="both"/>
        <w:rPr>
          <w:rFonts w:cstheme="minorHAnsi"/>
          <w:sz w:val="20"/>
          <w:szCs w:val="20"/>
        </w:rPr>
      </w:pPr>
      <w:r w:rsidRPr="00ED22F1">
        <w:rPr>
          <w:rFonts w:cstheme="minorHAnsi"/>
          <w:sz w:val="20"/>
          <w:szCs w:val="20"/>
        </w:rPr>
        <w:t xml:space="preserve">Revise and submit, within 10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ays from the receipt of comments, edits, and/or questions, a final version of the NJCEP Compliance Filing to the SCM for approval.</w:t>
      </w:r>
      <w:r w:rsidR="00C00BC1">
        <w:rPr>
          <w:rFonts w:cstheme="minorHAnsi"/>
          <w:sz w:val="20"/>
          <w:szCs w:val="20"/>
        </w:rPr>
        <w:t xml:space="preserve"> There will be two (2) comment periods</w:t>
      </w:r>
      <w:r w:rsidR="00F0653F">
        <w:rPr>
          <w:rFonts w:cstheme="minorHAnsi"/>
          <w:sz w:val="20"/>
          <w:szCs w:val="20"/>
        </w:rPr>
        <w:t>, as determined by the SCM,</w:t>
      </w:r>
      <w:r w:rsidR="00C00BC1">
        <w:rPr>
          <w:rFonts w:cstheme="minorHAnsi"/>
          <w:sz w:val="20"/>
          <w:szCs w:val="20"/>
        </w:rPr>
        <w:t xml:space="preserve"> each year for the fiscal year budget and</w:t>
      </w:r>
      <w:r w:rsidR="00A87115">
        <w:rPr>
          <w:rFonts w:cstheme="minorHAnsi"/>
          <w:sz w:val="20"/>
          <w:szCs w:val="20"/>
        </w:rPr>
        <w:t xml:space="preserve"> </w:t>
      </w:r>
      <w:r w:rsidR="00C00BC1">
        <w:rPr>
          <w:rFonts w:cstheme="minorHAnsi"/>
          <w:sz w:val="20"/>
          <w:szCs w:val="20"/>
        </w:rPr>
        <w:t>true-up</w:t>
      </w:r>
      <w:r w:rsidR="00A87115">
        <w:rPr>
          <w:rFonts w:cstheme="minorHAnsi"/>
          <w:sz w:val="20"/>
          <w:szCs w:val="20"/>
        </w:rPr>
        <w:t>.</w:t>
      </w:r>
    </w:p>
    <w:p w14:paraId="4279BBDD" w14:textId="77777777" w:rsidR="005F7349" w:rsidRPr="00ED22F1" w:rsidRDefault="005F7349" w:rsidP="005F7349">
      <w:pPr>
        <w:spacing w:after="0" w:line="240" w:lineRule="auto"/>
        <w:jc w:val="both"/>
        <w:rPr>
          <w:rFonts w:cstheme="minorHAnsi"/>
          <w:sz w:val="20"/>
          <w:szCs w:val="20"/>
        </w:rPr>
      </w:pPr>
    </w:p>
    <w:p w14:paraId="5328F6B5" w14:textId="5F4C4724" w:rsidR="005F7349" w:rsidRPr="00ED22F1" w:rsidRDefault="005F7349" w:rsidP="00994097">
      <w:pPr>
        <w:spacing w:after="0" w:line="240" w:lineRule="auto"/>
        <w:jc w:val="both"/>
        <w:rPr>
          <w:rFonts w:cstheme="minorHAnsi"/>
          <w:b/>
          <w:sz w:val="20"/>
          <w:szCs w:val="20"/>
        </w:rPr>
      </w:pPr>
      <w:r w:rsidRPr="00ED22F1">
        <w:rPr>
          <w:rFonts w:cstheme="minorHAnsi"/>
          <w:b/>
          <w:sz w:val="20"/>
          <w:szCs w:val="20"/>
        </w:rPr>
        <w:t xml:space="preserve">4.2.2.1.4  </w:t>
      </w:r>
      <w:r>
        <w:rPr>
          <w:rFonts w:cstheme="minorHAnsi"/>
          <w:b/>
          <w:sz w:val="20"/>
          <w:szCs w:val="20"/>
        </w:rPr>
        <w:t xml:space="preserve">  </w:t>
      </w:r>
      <w:r w:rsidRPr="00ED22F1">
        <w:rPr>
          <w:rFonts w:cstheme="minorHAnsi"/>
          <w:b/>
          <w:sz w:val="20"/>
          <w:szCs w:val="20"/>
        </w:rPr>
        <w:t xml:space="preserve">  PROGRAM PLANNING, RESEARCH, AND DESIGN</w:t>
      </w:r>
      <w:bookmarkStart w:id="127" w:name="_Toc399156157"/>
      <w:bookmarkEnd w:id="127"/>
    </w:p>
    <w:p w14:paraId="658D6D65"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w:t>
      </w:r>
    </w:p>
    <w:p w14:paraId="46246371" w14:textId="45387421" w:rsidR="00E76B79" w:rsidRDefault="005F7349" w:rsidP="00E76B79">
      <w:pPr>
        <w:numPr>
          <w:ilvl w:val="0"/>
          <w:numId w:val="119"/>
        </w:numPr>
        <w:spacing w:after="0" w:line="240" w:lineRule="auto"/>
        <w:jc w:val="both"/>
        <w:rPr>
          <w:rFonts w:cstheme="minorHAnsi"/>
          <w:sz w:val="20"/>
          <w:szCs w:val="20"/>
        </w:rPr>
      </w:pPr>
      <w:r w:rsidRPr="00ED22F1">
        <w:rPr>
          <w:rFonts w:cstheme="minorHAnsi"/>
          <w:sz w:val="20"/>
          <w:szCs w:val="20"/>
        </w:rPr>
        <w:t xml:space="preserve">Research, design, and implement, subject to Board review and approval, innovative </w:t>
      </w:r>
      <w:r w:rsidR="00DC576B">
        <w:rPr>
          <w:rFonts w:cstheme="minorHAnsi"/>
          <w:sz w:val="20"/>
          <w:szCs w:val="20"/>
        </w:rPr>
        <w:t>C</w:t>
      </w:r>
      <w:r w:rsidRPr="00ED22F1">
        <w:rPr>
          <w:rFonts w:cstheme="minorHAnsi"/>
          <w:sz w:val="20"/>
          <w:szCs w:val="20"/>
        </w:rPr>
        <w:t xml:space="preserve">lean </w:t>
      </w:r>
      <w:r w:rsidR="00DC576B">
        <w:rPr>
          <w:rFonts w:cstheme="minorHAnsi"/>
          <w:sz w:val="20"/>
          <w:szCs w:val="20"/>
        </w:rPr>
        <w:t>E</w:t>
      </w:r>
      <w:r w:rsidRPr="00ED22F1">
        <w:rPr>
          <w:rFonts w:cstheme="minorHAnsi"/>
          <w:sz w:val="20"/>
          <w:szCs w:val="20"/>
        </w:rPr>
        <w:t>nergy programs that respond to market, financing, and technology advancements;</w:t>
      </w:r>
    </w:p>
    <w:p w14:paraId="6EAF6DD1" w14:textId="3799D5F9" w:rsidR="000C15AE" w:rsidRPr="00E76B79" w:rsidRDefault="00E76B79" w:rsidP="000A2DC3">
      <w:pPr>
        <w:spacing w:after="0" w:line="240" w:lineRule="auto"/>
        <w:ind w:left="1440"/>
        <w:jc w:val="both"/>
        <w:rPr>
          <w:rFonts w:cstheme="minorHAnsi"/>
          <w:sz w:val="20"/>
          <w:szCs w:val="20"/>
        </w:rPr>
      </w:pPr>
      <w:r w:rsidRPr="00E76B79">
        <w:rPr>
          <w:rFonts w:cstheme="minorHAnsi"/>
          <w:sz w:val="20"/>
          <w:szCs w:val="20"/>
        </w:rPr>
        <w:t xml:space="preserve">1. </w:t>
      </w:r>
      <w:r w:rsidR="00C56F45">
        <w:rPr>
          <w:rFonts w:cstheme="minorHAnsi"/>
          <w:sz w:val="20"/>
          <w:szCs w:val="20"/>
        </w:rPr>
        <w:t>The Contractor shall provide</w:t>
      </w:r>
      <w:r w:rsidR="004376CF">
        <w:rPr>
          <w:rFonts w:cstheme="minorHAnsi"/>
          <w:sz w:val="20"/>
          <w:szCs w:val="20"/>
        </w:rPr>
        <w:t xml:space="preserve"> </w:t>
      </w:r>
      <w:r w:rsidR="00C56F45">
        <w:rPr>
          <w:rFonts w:cstheme="minorHAnsi"/>
          <w:sz w:val="20"/>
          <w:szCs w:val="20"/>
        </w:rPr>
        <w:t>plan</w:t>
      </w:r>
      <w:r w:rsidR="00A13AFC">
        <w:rPr>
          <w:rFonts w:cstheme="minorHAnsi"/>
          <w:sz w:val="20"/>
          <w:szCs w:val="20"/>
        </w:rPr>
        <w:t>s</w:t>
      </w:r>
      <w:r w:rsidR="00C56F45">
        <w:rPr>
          <w:rFonts w:cstheme="minorHAnsi"/>
          <w:sz w:val="20"/>
          <w:szCs w:val="20"/>
        </w:rPr>
        <w:t xml:space="preserve"> similar to the mobilization plan in </w:t>
      </w:r>
      <w:r w:rsidR="00BA17E5">
        <w:rPr>
          <w:rFonts w:cstheme="minorHAnsi"/>
          <w:sz w:val="20"/>
          <w:szCs w:val="20"/>
        </w:rPr>
        <w:t xml:space="preserve">Bid Solicitation </w:t>
      </w:r>
      <w:r w:rsidR="00C56F45">
        <w:rPr>
          <w:rFonts w:cstheme="minorHAnsi"/>
          <w:sz w:val="20"/>
          <w:szCs w:val="20"/>
        </w:rPr>
        <w:t xml:space="preserve">Section 3.18 </w:t>
      </w:r>
      <w:r w:rsidR="004376CF">
        <w:rPr>
          <w:rFonts w:cstheme="minorHAnsi"/>
          <w:sz w:val="20"/>
          <w:szCs w:val="20"/>
        </w:rPr>
        <w:t>for the implementation of new programs</w:t>
      </w:r>
      <w:r w:rsidR="00A13AFC">
        <w:rPr>
          <w:rFonts w:cstheme="minorHAnsi"/>
          <w:sz w:val="20"/>
          <w:szCs w:val="20"/>
        </w:rPr>
        <w:t>,</w:t>
      </w:r>
      <w:r w:rsidR="004376CF">
        <w:rPr>
          <w:rFonts w:cstheme="minorHAnsi"/>
          <w:sz w:val="20"/>
          <w:szCs w:val="20"/>
        </w:rPr>
        <w:t xml:space="preserve"> as requested by the SCM. </w:t>
      </w:r>
    </w:p>
    <w:p w14:paraId="17EBE967" w14:textId="77777777" w:rsidR="005F7349" w:rsidRPr="00ED22F1"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Propose innovative financing solutions for State-led NJCEP programs consistent with the strategic goals set forth in the EMP;</w:t>
      </w:r>
    </w:p>
    <w:p w14:paraId="5065DC93" w14:textId="77777777" w:rsidR="005F7349" w:rsidRPr="00ED22F1"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 xml:space="preserve">Based on industry trends, best practices, and the results of evaluations, annually review the suite of NJCEP programs to recommend how to set or adjust Incentive levels and program eligibility requirements in order to achieve the most cost-effective </w:t>
      </w:r>
      <w:r>
        <w:rPr>
          <w:rFonts w:cstheme="minorHAnsi"/>
          <w:sz w:val="20"/>
          <w:szCs w:val="20"/>
        </w:rPr>
        <w:t>e</w:t>
      </w:r>
      <w:r w:rsidRPr="00ED22F1">
        <w:rPr>
          <w:rFonts w:cstheme="minorHAnsi"/>
          <w:sz w:val="20"/>
          <w:szCs w:val="20"/>
        </w:rPr>
        <w:t>nergy savings/generation;</w:t>
      </w:r>
    </w:p>
    <w:p w14:paraId="6ECBCA2B" w14:textId="13FE865A" w:rsidR="005F7349" w:rsidRPr="00ED22F1"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 xml:space="preserve">Issue and present the proposed NJCEP </w:t>
      </w:r>
      <w:r>
        <w:rPr>
          <w:rFonts w:cstheme="minorHAnsi"/>
          <w:sz w:val="20"/>
          <w:szCs w:val="20"/>
        </w:rPr>
        <w:t>p</w:t>
      </w:r>
      <w:r w:rsidRPr="00ED22F1">
        <w:rPr>
          <w:rFonts w:cstheme="minorHAnsi"/>
          <w:sz w:val="20"/>
          <w:szCs w:val="20"/>
        </w:rPr>
        <w:t xml:space="preserve">rogram changes at stakeholder meetings and through </w:t>
      </w:r>
      <w:r w:rsidR="0069737B">
        <w:rPr>
          <w:rFonts w:cstheme="minorHAnsi"/>
          <w:sz w:val="20"/>
          <w:szCs w:val="20"/>
        </w:rPr>
        <w:t>L</w:t>
      </w:r>
      <w:r w:rsidRPr="00ED22F1">
        <w:rPr>
          <w:rFonts w:cstheme="minorHAnsi"/>
          <w:sz w:val="20"/>
          <w:szCs w:val="20"/>
        </w:rPr>
        <w:t>istservs to obtain stakeholder feedback;</w:t>
      </w:r>
    </w:p>
    <w:p w14:paraId="1B17BA80" w14:textId="77777777" w:rsidR="005F7349" w:rsidRPr="00ED22F1"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 xml:space="preserve">Maintain program guidelines and operation manuals for each program and obtain approval for changes from the SCM;  </w:t>
      </w:r>
    </w:p>
    <w:p w14:paraId="785A831C" w14:textId="77777777" w:rsidR="005F7349" w:rsidRPr="00ED22F1"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Attend BPU-run stakeholder meeting, review relevant stakeholder comments upon request of the Board or B</w:t>
      </w:r>
      <w:r>
        <w:rPr>
          <w:rFonts w:cstheme="minorHAnsi"/>
          <w:sz w:val="20"/>
          <w:szCs w:val="20"/>
        </w:rPr>
        <w:t>PU</w:t>
      </w:r>
      <w:r w:rsidRPr="00ED22F1">
        <w:rPr>
          <w:rFonts w:cstheme="minorHAnsi"/>
          <w:sz w:val="20"/>
          <w:szCs w:val="20"/>
        </w:rPr>
        <w:t xml:space="preserve"> </w:t>
      </w:r>
      <w:r>
        <w:rPr>
          <w:rFonts w:cstheme="minorHAnsi"/>
          <w:sz w:val="20"/>
          <w:szCs w:val="20"/>
        </w:rPr>
        <w:t>s</w:t>
      </w:r>
      <w:r w:rsidRPr="00ED22F1">
        <w:rPr>
          <w:rFonts w:cstheme="minorHAnsi"/>
          <w:sz w:val="20"/>
          <w:szCs w:val="20"/>
        </w:rPr>
        <w:t xml:space="preserve">taff, </w:t>
      </w:r>
      <w:r>
        <w:rPr>
          <w:rFonts w:cstheme="minorHAnsi"/>
          <w:sz w:val="20"/>
          <w:szCs w:val="20"/>
        </w:rPr>
        <w:t xml:space="preserve">and </w:t>
      </w:r>
      <w:r w:rsidRPr="00ED22F1">
        <w:rPr>
          <w:rFonts w:cstheme="minorHAnsi"/>
          <w:sz w:val="20"/>
          <w:szCs w:val="20"/>
        </w:rPr>
        <w:t xml:space="preserve">assess stakeholder feedback based on the Contractor’s own experience; </w:t>
      </w:r>
    </w:p>
    <w:p w14:paraId="4364B55E" w14:textId="77777777" w:rsidR="005F7349" w:rsidRPr="00ED22F1"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 xml:space="preserve">Collect, compile, analyze, and produce reports, as requested by </w:t>
      </w:r>
      <w:r>
        <w:rPr>
          <w:rFonts w:cstheme="minorHAnsi"/>
          <w:sz w:val="20"/>
          <w:szCs w:val="20"/>
        </w:rPr>
        <w:t>BPU s</w:t>
      </w:r>
      <w:r w:rsidRPr="00ED22F1">
        <w:rPr>
          <w:rFonts w:cstheme="minorHAnsi"/>
          <w:sz w:val="20"/>
          <w:szCs w:val="20"/>
        </w:rPr>
        <w:t>taff, from legacy SRP, TI</w:t>
      </w:r>
      <w:r>
        <w:rPr>
          <w:rFonts w:cstheme="minorHAnsi"/>
          <w:sz w:val="20"/>
          <w:szCs w:val="20"/>
        </w:rPr>
        <w:t>,</w:t>
      </w:r>
      <w:r w:rsidRPr="00ED22F1">
        <w:rPr>
          <w:rFonts w:cstheme="minorHAnsi"/>
          <w:sz w:val="20"/>
          <w:szCs w:val="20"/>
        </w:rPr>
        <w:t xml:space="preserve"> and SuSI programs data to facilitate </w:t>
      </w:r>
      <w:r>
        <w:rPr>
          <w:rFonts w:cstheme="minorHAnsi"/>
          <w:sz w:val="20"/>
          <w:szCs w:val="20"/>
        </w:rPr>
        <w:t>BPU</w:t>
      </w:r>
      <w:r w:rsidRPr="00ED22F1">
        <w:rPr>
          <w:rFonts w:cstheme="minorHAnsi"/>
          <w:sz w:val="20"/>
          <w:szCs w:val="20"/>
        </w:rPr>
        <w:t xml:space="preserve"> </w:t>
      </w:r>
      <w:r>
        <w:rPr>
          <w:rFonts w:cstheme="minorHAnsi"/>
          <w:sz w:val="20"/>
          <w:szCs w:val="20"/>
        </w:rPr>
        <w:t>s</w:t>
      </w:r>
      <w:r w:rsidRPr="00ED22F1">
        <w:rPr>
          <w:rFonts w:cstheme="minorHAnsi"/>
          <w:sz w:val="20"/>
          <w:szCs w:val="20"/>
        </w:rPr>
        <w:t>taff recommendations on the following:</w:t>
      </w:r>
    </w:p>
    <w:p w14:paraId="098EBC15" w14:textId="77777777" w:rsidR="005F7349" w:rsidRPr="00ED22F1" w:rsidRDefault="005F7349" w:rsidP="005F7349">
      <w:pPr>
        <w:numPr>
          <w:ilvl w:val="3"/>
          <w:numId w:val="104"/>
        </w:numPr>
        <w:spacing w:after="0" w:line="240" w:lineRule="auto"/>
        <w:jc w:val="both"/>
        <w:rPr>
          <w:rFonts w:cstheme="minorHAnsi"/>
          <w:sz w:val="20"/>
          <w:szCs w:val="20"/>
        </w:rPr>
      </w:pPr>
      <w:r>
        <w:rPr>
          <w:rFonts w:cstheme="minorHAnsi"/>
          <w:sz w:val="20"/>
          <w:szCs w:val="20"/>
        </w:rPr>
        <w:t>Solar i</w:t>
      </w:r>
      <w:r w:rsidRPr="00ED22F1">
        <w:rPr>
          <w:rFonts w:cstheme="minorHAnsi"/>
          <w:sz w:val="20"/>
          <w:szCs w:val="20"/>
        </w:rPr>
        <w:t>ncentive levels;</w:t>
      </w:r>
    </w:p>
    <w:p w14:paraId="43D21871" w14:textId="77777777" w:rsidR="005F7349" w:rsidRPr="00ED22F1" w:rsidRDefault="005F7349" w:rsidP="005F7349">
      <w:pPr>
        <w:numPr>
          <w:ilvl w:val="3"/>
          <w:numId w:val="104"/>
        </w:numPr>
        <w:spacing w:after="0" w:line="240" w:lineRule="auto"/>
        <w:jc w:val="both"/>
        <w:rPr>
          <w:rFonts w:cstheme="minorHAnsi"/>
          <w:sz w:val="20"/>
          <w:szCs w:val="20"/>
        </w:rPr>
      </w:pPr>
      <w:r w:rsidRPr="00ED22F1">
        <w:rPr>
          <w:rFonts w:cstheme="minorHAnsi"/>
          <w:sz w:val="20"/>
          <w:szCs w:val="20"/>
        </w:rPr>
        <w:t>RPS related budgets; and</w:t>
      </w:r>
    </w:p>
    <w:p w14:paraId="6E008456" w14:textId="77777777" w:rsidR="005F7349" w:rsidRPr="00ED22F1" w:rsidRDefault="005F7349" w:rsidP="005F7349">
      <w:pPr>
        <w:numPr>
          <w:ilvl w:val="3"/>
          <w:numId w:val="104"/>
        </w:numPr>
        <w:spacing w:after="0" w:line="240" w:lineRule="auto"/>
        <w:jc w:val="both"/>
        <w:rPr>
          <w:rFonts w:cstheme="minorHAnsi"/>
          <w:sz w:val="20"/>
          <w:szCs w:val="20"/>
        </w:rPr>
      </w:pPr>
      <w:r>
        <w:rPr>
          <w:rFonts w:cstheme="minorHAnsi"/>
          <w:sz w:val="20"/>
          <w:szCs w:val="20"/>
        </w:rPr>
        <w:t>MW</w:t>
      </w:r>
      <w:r w:rsidRPr="00ED22F1">
        <w:rPr>
          <w:rFonts w:cstheme="minorHAnsi"/>
          <w:sz w:val="20"/>
          <w:szCs w:val="20"/>
        </w:rPr>
        <w:t xml:space="preserve"> targets;</w:t>
      </w:r>
    </w:p>
    <w:p w14:paraId="24E1B68E" w14:textId="77777777" w:rsidR="005F7349" w:rsidRDefault="005F7349" w:rsidP="005F7349">
      <w:pPr>
        <w:numPr>
          <w:ilvl w:val="0"/>
          <w:numId w:val="119"/>
        </w:numPr>
        <w:spacing w:after="0" w:line="240" w:lineRule="auto"/>
        <w:jc w:val="both"/>
        <w:rPr>
          <w:rFonts w:cstheme="minorHAnsi"/>
          <w:sz w:val="20"/>
          <w:szCs w:val="20"/>
        </w:rPr>
      </w:pPr>
      <w:r w:rsidRPr="00ED22F1">
        <w:rPr>
          <w:rFonts w:cstheme="minorHAnsi"/>
          <w:sz w:val="20"/>
          <w:szCs w:val="20"/>
        </w:rPr>
        <w:t xml:space="preserve">Advise BPU </w:t>
      </w:r>
      <w:r>
        <w:rPr>
          <w:rFonts w:cstheme="minorHAnsi"/>
          <w:sz w:val="20"/>
          <w:szCs w:val="20"/>
        </w:rPr>
        <w:t>s</w:t>
      </w:r>
      <w:r w:rsidRPr="00ED22F1">
        <w:rPr>
          <w:rFonts w:cstheme="minorHAnsi"/>
          <w:sz w:val="20"/>
          <w:szCs w:val="20"/>
        </w:rPr>
        <w:t>taff on improvements to current da</w:t>
      </w:r>
      <w:r>
        <w:rPr>
          <w:rFonts w:cstheme="minorHAnsi"/>
          <w:sz w:val="20"/>
          <w:szCs w:val="20"/>
        </w:rPr>
        <w:t xml:space="preserve">ta collection practices in the </w:t>
      </w:r>
      <w:r w:rsidRPr="00ED22F1">
        <w:rPr>
          <w:rFonts w:cstheme="minorHAnsi"/>
          <w:sz w:val="20"/>
          <w:szCs w:val="20"/>
        </w:rPr>
        <w:t>SRP, TI, and SuSI programs to increase the accuracy of program data.</w:t>
      </w:r>
    </w:p>
    <w:p w14:paraId="02251ADD" w14:textId="77777777" w:rsidR="005F7349" w:rsidRPr="00ED22F1" w:rsidRDefault="005F7349" w:rsidP="005F7349">
      <w:pPr>
        <w:spacing w:after="0" w:line="240" w:lineRule="auto"/>
        <w:ind w:left="900"/>
        <w:jc w:val="both"/>
        <w:rPr>
          <w:rFonts w:cstheme="minorHAnsi"/>
          <w:sz w:val="20"/>
          <w:szCs w:val="20"/>
        </w:rPr>
      </w:pPr>
    </w:p>
    <w:p w14:paraId="64844961" w14:textId="087A6696" w:rsidR="005F7349" w:rsidRPr="00ED22F1" w:rsidRDefault="005F7349" w:rsidP="00994097">
      <w:pPr>
        <w:spacing w:after="0" w:line="240" w:lineRule="auto"/>
        <w:jc w:val="both"/>
        <w:rPr>
          <w:rFonts w:cstheme="minorHAnsi"/>
          <w:sz w:val="20"/>
          <w:szCs w:val="20"/>
        </w:rPr>
      </w:pPr>
      <w:r w:rsidRPr="00ED22F1">
        <w:rPr>
          <w:rFonts w:cstheme="minorHAnsi"/>
          <w:b/>
          <w:sz w:val="20"/>
          <w:szCs w:val="20"/>
        </w:rPr>
        <w:t xml:space="preserve">4.2.2.1.5  </w:t>
      </w:r>
      <w:r>
        <w:rPr>
          <w:rFonts w:cstheme="minorHAnsi"/>
          <w:b/>
          <w:sz w:val="20"/>
          <w:szCs w:val="20"/>
        </w:rPr>
        <w:t xml:space="preserve">  </w:t>
      </w:r>
      <w:r w:rsidRPr="00ED22F1">
        <w:rPr>
          <w:rFonts w:cstheme="minorHAnsi"/>
          <w:b/>
          <w:sz w:val="20"/>
          <w:szCs w:val="20"/>
        </w:rPr>
        <w:t xml:space="preserve">  SBC CALCULATION AND COLLECTION</w:t>
      </w:r>
    </w:p>
    <w:p w14:paraId="41FFF7D1" w14:textId="6F8C1F3A" w:rsidR="005F7349" w:rsidRPr="00ED22F1" w:rsidRDefault="005F7349" w:rsidP="005F7349">
      <w:pPr>
        <w:spacing w:after="0" w:line="240" w:lineRule="auto"/>
        <w:jc w:val="both"/>
        <w:rPr>
          <w:rFonts w:cstheme="minorHAnsi"/>
          <w:sz w:val="20"/>
          <w:szCs w:val="20"/>
        </w:rPr>
      </w:pPr>
      <w:r w:rsidRPr="00ED22F1">
        <w:rPr>
          <w:rFonts w:cstheme="minorHAnsi"/>
          <w:sz w:val="20"/>
          <w:szCs w:val="20"/>
        </w:rPr>
        <w:t>As part of the CRA process, the Contractor shall assist B</w:t>
      </w:r>
      <w:r>
        <w:rPr>
          <w:rFonts w:cstheme="minorHAnsi"/>
          <w:sz w:val="20"/>
          <w:szCs w:val="20"/>
        </w:rPr>
        <w:t>PU</w:t>
      </w:r>
      <w:r w:rsidRPr="00ED22F1">
        <w:rPr>
          <w:rFonts w:cstheme="minorHAnsi"/>
          <w:sz w:val="20"/>
          <w:szCs w:val="20"/>
        </w:rPr>
        <w:t xml:space="preserve"> </w:t>
      </w:r>
      <w:r>
        <w:rPr>
          <w:rFonts w:cstheme="minorHAnsi"/>
          <w:sz w:val="20"/>
          <w:szCs w:val="20"/>
        </w:rPr>
        <w:t>s</w:t>
      </w:r>
      <w:r w:rsidRPr="00ED22F1">
        <w:rPr>
          <w:rFonts w:cstheme="minorHAnsi"/>
          <w:sz w:val="20"/>
          <w:szCs w:val="20"/>
        </w:rPr>
        <w:t xml:space="preserve">taff in calculating the breakdown of SBC payments per </w:t>
      </w:r>
      <w:r w:rsidR="00327F88">
        <w:rPr>
          <w:rFonts w:cstheme="minorHAnsi"/>
          <w:sz w:val="20"/>
          <w:szCs w:val="20"/>
        </w:rPr>
        <w:t>U</w:t>
      </w:r>
      <w:r>
        <w:rPr>
          <w:rFonts w:cstheme="minorHAnsi"/>
          <w:sz w:val="20"/>
          <w:szCs w:val="20"/>
        </w:rPr>
        <w:t>tility</w:t>
      </w:r>
      <w:r w:rsidRPr="00ED22F1">
        <w:rPr>
          <w:rFonts w:cstheme="minorHAnsi"/>
          <w:sz w:val="20"/>
          <w:szCs w:val="20"/>
        </w:rPr>
        <w:t xml:space="preserve"> per month.  These calculations must be incorporated into the Board Order that includes the new funding level.  On a monthly basis thereafter, the Contractor shall be responsible for calculating the net payment due by each </w:t>
      </w:r>
      <w:r>
        <w:rPr>
          <w:rFonts w:cstheme="minorHAnsi"/>
          <w:sz w:val="20"/>
          <w:szCs w:val="20"/>
        </w:rPr>
        <w:t>Utility</w:t>
      </w:r>
      <w:r w:rsidRPr="00ED22F1">
        <w:rPr>
          <w:rFonts w:cstheme="minorHAnsi"/>
          <w:sz w:val="20"/>
          <w:szCs w:val="20"/>
        </w:rPr>
        <w:t xml:space="preserve"> to the NJCEP Trust Fund, subtracting each </w:t>
      </w:r>
      <w:r>
        <w:rPr>
          <w:rFonts w:cstheme="minorHAnsi"/>
          <w:sz w:val="20"/>
          <w:szCs w:val="20"/>
        </w:rPr>
        <w:t>Utility</w:t>
      </w:r>
      <w:r w:rsidRPr="00ED22F1">
        <w:rPr>
          <w:rFonts w:cstheme="minorHAnsi"/>
          <w:sz w:val="20"/>
          <w:szCs w:val="20"/>
        </w:rPr>
        <w:t>’s costs to implement the Comfort Partners program from its monthly obligation.</w:t>
      </w:r>
    </w:p>
    <w:p w14:paraId="13D2D4C9" w14:textId="77777777" w:rsidR="005F7349" w:rsidRPr="00ED22F1" w:rsidRDefault="005F7349" w:rsidP="005F7349">
      <w:pPr>
        <w:spacing w:after="0" w:line="240" w:lineRule="auto"/>
        <w:jc w:val="both"/>
        <w:rPr>
          <w:rFonts w:cstheme="minorHAnsi"/>
          <w:sz w:val="20"/>
          <w:szCs w:val="20"/>
        </w:rPr>
      </w:pPr>
    </w:p>
    <w:p w14:paraId="1A39DDEA" w14:textId="5ABE33E0" w:rsidR="005F7349" w:rsidRPr="00ED22F1" w:rsidRDefault="005F7349" w:rsidP="00994097">
      <w:pPr>
        <w:spacing w:after="0" w:line="240" w:lineRule="auto"/>
        <w:jc w:val="both"/>
        <w:rPr>
          <w:rFonts w:cstheme="minorHAnsi"/>
          <w:sz w:val="20"/>
          <w:szCs w:val="20"/>
        </w:rPr>
      </w:pPr>
      <w:r w:rsidRPr="00ED22F1">
        <w:rPr>
          <w:rFonts w:cstheme="minorHAnsi"/>
          <w:b/>
          <w:sz w:val="20"/>
          <w:szCs w:val="20"/>
        </w:rPr>
        <w:t xml:space="preserve">4.2.2.1.6  </w:t>
      </w:r>
      <w:r>
        <w:rPr>
          <w:rFonts w:cstheme="minorHAnsi"/>
          <w:b/>
          <w:sz w:val="20"/>
          <w:szCs w:val="20"/>
        </w:rPr>
        <w:t xml:space="preserve">  </w:t>
      </w:r>
      <w:r w:rsidRPr="00ED22F1">
        <w:rPr>
          <w:rFonts w:cstheme="minorHAnsi"/>
          <w:b/>
          <w:sz w:val="20"/>
          <w:szCs w:val="20"/>
        </w:rPr>
        <w:t xml:space="preserve">  PROCESSING APPLICATIONS AND INCENTIVES</w:t>
      </w:r>
    </w:p>
    <w:p w14:paraId="39032B02"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develop customer applications for use in State-led NJCEP programs.  The Contractor shall:</w:t>
      </w:r>
    </w:p>
    <w:p w14:paraId="4995ACC4" w14:textId="77777777" w:rsidR="005F7349" w:rsidRPr="00ED22F1" w:rsidRDefault="005F7349" w:rsidP="005F7349">
      <w:pPr>
        <w:numPr>
          <w:ilvl w:val="0"/>
          <w:numId w:val="120"/>
        </w:numPr>
        <w:spacing w:after="0" w:line="240" w:lineRule="auto"/>
        <w:jc w:val="both"/>
        <w:rPr>
          <w:rFonts w:cstheme="minorHAnsi"/>
          <w:sz w:val="20"/>
          <w:szCs w:val="20"/>
        </w:rPr>
      </w:pPr>
      <w:r w:rsidRPr="00ED22F1">
        <w:rPr>
          <w:rFonts w:cstheme="minorHAnsi"/>
          <w:sz w:val="20"/>
          <w:szCs w:val="20"/>
        </w:rPr>
        <w:lastRenderedPageBreak/>
        <w:t xml:space="preserve">Assume responsibility for existing program applications for programs that </w:t>
      </w:r>
      <w:r>
        <w:rPr>
          <w:rFonts w:cstheme="minorHAnsi"/>
          <w:sz w:val="20"/>
          <w:szCs w:val="20"/>
        </w:rPr>
        <w:t>were</w:t>
      </w:r>
      <w:r w:rsidRPr="00ED22F1">
        <w:rPr>
          <w:rFonts w:cstheme="minorHAnsi"/>
          <w:sz w:val="20"/>
          <w:szCs w:val="20"/>
        </w:rPr>
        <w:t xml:space="preserve"> not transitioned to the Utilities;</w:t>
      </w:r>
    </w:p>
    <w:p w14:paraId="0E11A828" w14:textId="77777777" w:rsidR="005F7349" w:rsidRPr="00ED22F1" w:rsidRDefault="005F7349" w:rsidP="005F7349">
      <w:pPr>
        <w:numPr>
          <w:ilvl w:val="0"/>
          <w:numId w:val="120"/>
        </w:numPr>
        <w:spacing w:after="0" w:line="240" w:lineRule="auto"/>
        <w:jc w:val="both"/>
        <w:rPr>
          <w:rFonts w:cstheme="minorHAnsi"/>
          <w:sz w:val="20"/>
          <w:szCs w:val="20"/>
        </w:rPr>
      </w:pPr>
      <w:r w:rsidRPr="00ED22F1">
        <w:rPr>
          <w:rFonts w:cstheme="minorHAnsi"/>
          <w:sz w:val="20"/>
          <w:szCs w:val="20"/>
        </w:rPr>
        <w:t>Ensure that applications meet the program rules and requirements that were in place at the time of application approval;</w:t>
      </w:r>
    </w:p>
    <w:p w14:paraId="566CCEE9" w14:textId="77777777" w:rsidR="005F7349" w:rsidRPr="00ED22F1" w:rsidRDefault="005F7349" w:rsidP="005F7349">
      <w:pPr>
        <w:numPr>
          <w:ilvl w:val="0"/>
          <w:numId w:val="120"/>
        </w:numPr>
        <w:spacing w:after="0" w:line="240" w:lineRule="auto"/>
        <w:jc w:val="both"/>
        <w:rPr>
          <w:rFonts w:cstheme="minorHAnsi"/>
          <w:sz w:val="20"/>
          <w:szCs w:val="20"/>
        </w:rPr>
      </w:pPr>
      <w:r>
        <w:rPr>
          <w:rFonts w:cstheme="minorHAnsi"/>
          <w:sz w:val="20"/>
          <w:szCs w:val="20"/>
        </w:rPr>
        <w:t>Issue any remaining i</w:t>
      </w:r>
      <w:r w:rsidRPr="00ED22F1">
        <w:rPr>
          <w:rFonts w:cstheme="minorHAnsi"/>
          <w:sz w:val="20"/>
          <w:szCs w:val="20"/>
        </w:rPr>
        <w:t>ncentives due to applicants that were transitioned from the previous NJCEP PA</w:t>
      </w:r>
      <w:r>
        <w:rPr>
          <w:rFonts w:cstheme="minorHAnsi"/>
          <w:sz w:val="20"/>
          <w:szCs w:val="20"/>
        </w:rPr>
        <w:t>;</w:t>
      </w:r>
      <w:r w:rsidRPr="00ED22F1">
        <w:rPr>
          <w:rFonts w:cstheme="minorHAnsi"/>
          <w:sz w:val="20"/>
          <w:szCs w:val="20"/>
        </w:rPr>
        <w:t xml:space="preserve">  </w:t>
      </w:r>
    </w:p>
    <w:p w14:paraId="274AAC51" w14:textId="77777777" w:rsidR="005F7349" w:rsidRPr="00ED22F1" w:rsidRDefault="005F7349" w:rsidP="005F7349">
      <w:pPr>
        <w:numPr>
          <w:ilvl w:val="0"/>
          <w:numId w:val="120"/>
        </w:numPr>
        <w:spacing w:after="0" w:line="240" w:lineRule="auto"/>
        <w:jc w:val="both"/>
        <w:rPr>
          <w:rFonts w:cstheme="minorHAnsi"/>
          <w:sz w:val="20"/>
          <w:szCs w:val="20"/>
        </w:rPr>
      </w:pPr>
      <w:r w:rsidRPr="00ED22F1">
        <w:rPr>
          <w:rFonts w:cstheme="minorHAnsi"/>
          <w:sz w:val="20"/>
          <w:szCs w:val="20"/>
        </w:rPr>
        <w:t>Coordinate with the NJCEP’s web-based application services;</w:t>
      </w:r>
    </w:p>
    <w:p w14:paraId="76C179F0" w14:textId="77777777" w:rsidR="005F7349" w:rsidRPr="00ED22F1" w:rsidRDefault="005F7349" w:rsidP="005F7349">
      <w:pPr>
        <w:numPr>
          <w:ilvl w:val="0"/>
          <w:numId w:val="120"/>
        </w:numPr>
        <w:spacing w:after="0" w:line="240" w:lineRule="auto"/>
        <w:jc w:val="both"/>
        <w:rPr>
          <w:rFonts w:cstheme="minorHAnsi"/>
          <w:sz w:val="20"/>
          <w:szCs w:val="20"/>
        </w:rPr>
      </w:pPr>
      <w:r w:rsidRPr="00ED22F1">
        <w:rPr>
          <w:rFonts w:cstheme="minorHAnsi"/>
          <w:sz w:val="20"/>
          <w:szCs w:val="20"/>
        </w:rPr>
        <w:t xml:space="preserve">Process program applications/registrations, including technical review of applications for compliance with program requirements; </w:t>
      </w:r>
    </w:p>
    <w:p w14:paraId="776FD635" w14:textId="77777777" w:rsidR="005F7349" w:rsidRPr="00ED22F1" w:rsidRDefault="005F7349" w:rsidP="005F7349">
      <w:pPr>
        <w:numPr>
          <w:ilvl w:val="0"/>
          <w:numId w:val="120"/>
        </w:numPr>
        <w:spacing w:after="0" w:line="240" w:lineRule="auto"/>
        <w:jc w:val="both"/>
        <w:rPr>
          <w:rFonts w:cstheme="minorHAnsi"/>
          <w:sz w:val="20"/>
          <w:szCs w:val="20"/>
        </w:rPr>
      </w:pPr>
      <w:r w:rsidRPr="00ED22F1">
        <w:rPr>
          <w:rFonts w:cstheme="minorHAnsi"/>
          <w:sz w:val="20"/>
          <w:szCs w:val="20"/>
        </w:rPr>
        <w:t xml:space="preserve">Issue </w:t>
      </w:r>
      <w:r>
        <w:rPr>
          <w:rFonts w:cstheme="minorHAnsi"/>
          <w:sz w:val="20"/>
          <w:szCs w:val="20"/>
        </w:rPr>
        <w:t>i</w:t>
      </w:r>
      <w:r w:rsidRPr="00ED22F1">
        <w:rPr>
          <w:rFonts w:cstheme="minorHAnsi"/>
          <w:sz w:val="20"/>
          <w:szCs w:val="20"/>
        </w:rPr>
        <w:t xml:space="preserve">ncentive payments and associated letters to applicants; and </w:t>
      </w:r>
    </w:p>
    <w:p w14:paraId="1879B05C" w14:textId="77777777" w:rsidR="005F7349" w:rsidRPr="00ED22F1" w:rsidRDefault="005F7349" w:rsidP="005F7349">
      <w:pPr>
        <w:numPr>
          <w:ilvl w:val="0"/>
          <w:numId w:val="120"/>
        </w:numPr>
        <w:spacing w:after="0" w:line="240" w:lineRule="auto"/>
        <w:jc w:val="both"/>
        <w:rPr>
          <w:rFonts w:cstheme="minorHAnsi"/>
          <w:sz w:val="20"/>
          <w:szCs w:val="20"/>
        </w:rPr>
      </w:pPr>
      <w:r w:rsidRPr="00ED22F1">
        <w:rPr>
          <w:rFonts w:cstheme="minorHAnsi"/>
          <w:sz w:val="20"/>
          <w:szCs w:val="20"/>
        </w:rPr>
        <w:t>Conduct site inspections, as necessary, to ensure compliance with NJCEP program requirements.  For example, site inspections could include an inspection on equipment installations.</w:t>
      </w:r>
    </w:p>
    <w:p w14:paraId="0F6F6BB4" w14:textId="77777777" w:rsidR="005F7349" w:rsidRPr="00ED22F1" w:rsidRDefault="005F7349" w:rsidP="005F7349">
      <w:pPr>
        <w:spacing w:after="0" w:line="240" w:lineRule="auto"/>
        <w:jc w:val="both"/>
        <w:rPr>
          <w:rFonts w:cstheme="minorHAnsi"/>
          <w:bCs/>
          <w:sz w:val="20"/>
          <w:szCs w:val="20"/>
        </w:rPr>
      </w:pPr>
    </w:p>
    <w:p w14:paraId="4083874C" w14:textId="4DD8F8BB" w:rsidR="005F7349" w:rsidRPr="00784B00" w:rsidRDefault="005F7349" w:rsidP="00994097">
      <w:pPr>
        <w:spacing w:after="0" w:line="240" w:lineRule="auto"/>
        <w:jc w:val="both"/>
        <w:rPr>
          <w:rFonts w:cstheme="minorHAnsi"/>
          <w:b/>
          <w:sz w:val="20"/>
          <w:szCs w:val="20"/>
        </w:rPr>
      </w:pPr>
      <w:r w:rsidRPr="00013D54">
        <w:rPr>
          <w:rFonts w:cstheme="minorHAnsi"/>
          <w:b/>
          <w:sz w:val="20"/>
          <w:szCs w:val="20"/>
        </w:rPr>
        <w:t>4.2.2.1.7      UTILITY LED-PROGRAMS</w:t>
      </w:r>
    </w:p>
    <w:p w14:paraId="10EA3D36" w14:textId="3FE55860"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coordinate program administration and delivery with </w:t>
      </w:r>
      <w:r>
        <w:rPr>
          <w:rFonts w:cstheme="minorHAnsi"/>
          <w:sz w:val="20"/>
          <w:szCs w:val="20"/>
        </w:rPr>
        <w:t>U</w:t>
      </w:r>
      <w:r w:rsidRPr="00ED22F1">
        <w:rPr>
          <w:rFonts w:cstheme="minorHAnsi"/>
          <w:sz w:val="20"/>
          <w:szCs w:val="20"/>
        </w:rPr>
        <w:t xml:space="preserve">tility-led programs under the direction and request of the SCM.  For example, this may be necessary when customers participate in complementary State- and </w:t>
      </w:r>
      <w:r>
        <w:rPr>
          <w:rFonts w:cstheme="minorHAnsi"/>
          <w:sz w:val="20"/>
          <w:szCs w:val="20"/>
        </w:rPr>
        <w:t>U</w:t>
      </w:r>
      <w:r w:rsidRPr="00ED22F1">
        <w:rPr>
          <w:rFonts w:cstheme="minorHAnsi"/>
          <w:sz w:val="20"/>
          <w:szCs w:val="20"/>
        </w:rPr>
        <w:t xml:space="preserve">tility-led programs over the course of a particular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 xml:space="preserve">nergy project or, more generally, when both State and </w:t>
      </w:r>
      <w:r>
        <w:rPr>
          <w:rFonts w:cstheme="minorHAnsi"/>
          <w:sz w:val="20"/>
          <w:szCs w:val="20"/>
        </w:rPr>
        <w:t>Utility</w:t>
      </w:r>
      <w:r w:rsidRPr="00ED22F1">
        <w:rPr>
          <w:rFonts w:cstheme="minorHAnsi"/>
          <w:sz w:val="20"/>
          <w:szCs w:val="20"/>
        </w:rPr>
        <w:t xml:space="preserve">-led programs serve the same customers (e.g., local governments, school districts, </w:t>
      </w:r>
      <w:r>
        <w:rPr>
          <w:rFonts w:cstheme="minorHAnsi"/>
          <w:sz w:val="20"/>
          <w:szCs w:val="20"/>
        </w:rPr>
        <w:t>S</w:t>
      </w:r>
      <w:r w:rsidRPr="00ED22F1">
        <w:rPr>
          <w:rFonts w:cstheme="minorHAnsi"/>
          <w:sz w:val="20"/>
          <w:szCs w:val="20"/>
        </w:rPr>
        <w:t>tate facilities).  To this end, the Contractor shall participate in conversations and meetings with the Utilities as specified by the SCM about this coordination, as well as about program activity, trends, marketing activities, etc.  The Contractor shall also participate in discussions with the Statewide Evaluator and provide support to assist the Statewide Evaluator as directed by the SCM.</w:t>
      </w:r>
    </w:p>
    <w:p w14:paraId="053B08DA" w14:textId="77777777" w:rsidR="005F7349" w:rsidRPr="00ED22F1" w:rsidRDefault="005F7349" w:rsidP="005F7349">
      <w:pPr>
        <w:spacing w:after="0" w:line="240" w:lineRule="auto"/>
        <w:jc w:val="both"/>
        <w:rPr>
          <w:rFonts w:cstheme="minorHAnsi"/>
          <w:sz w:val="20"/>
          <w:szCs w:val="20"/>
        </w:rPr>
      </w:pPr>
    </w:p>
    <w:p w14:paraId="44CF4A91" w14:textId="17CB0E67" w:rsidR="005F7349" w:rsidRPr="00ED22F1" w:rsidRDefault="005F7349" w:rsidP="00994097">
      <w:pPr>
        <w:spacing w:after="0" w:line="240" w:lineRule="auto"/>
        <w:jc w:val="both"/>
        <w:rPr>
          <w:rFonts w:cstheme="minorHAnsi"/>
          <w:sz w:val="20"/>
          <w:szCs w:val="20"/>
        </w:rPr>
      </w:pPr>
      <w:r>
        <w:rPr>
          <w:rFonts w:cstheme="minorHAnsi"/>
          <w:b/>
          <w:sz w:val="20"/>
          <w:szCs w:val="20"/>
        </w:rPr>
        <w:t xml:space="preserve">4.2.2.1.8      </w:t>
      </w:r>
      <w:r w:rsidRPr="00ED22F1">
        <w:rPr>
          <w:rFonts w:cstheme="minorHAnsi"/>
          <w:b/>
          <w:sz w:val="20"/>
          <w:szCs w:val="20"/>
        </w:rPr>
        <w:t>EXIT PLAN</w:t>
      </w:r>
    </w:p>
    <w:p w14:paraId="5F6C7F6E" w14:textId="515FE5F9" w:rsidR="005F7349" w:rsidRPr="00ED22F1" w:rsidRDefault="005F7349" w:rsidP="005F7349">
      <w:pPr>
        <w:spacing w:after="0" w:line="240" w:lineRule="auto"/>
        <w:jc w:val="both"/>
        <w:rPr>
          <w:rFonts w:cstheme="minorHAnsi"/>
          <w:sz w:val="20"/>
          <w:szCs w:val="20"/>
        </w:rPr>
      </w:pPr>
      <w:r w:rsidRPr="00ED22F1">
        <w:rPr>
          <w:rFonts w:cstheme="minorHAnsi"/>
          <w:sz w:val="20"/>
          <w:szCs w:val="20"/>
        </w:rPr>
        <w:t>Upon direction and request of the SCM, the Contractor shall prepare an Exit Plan</w:t>
      </w:r>
      <w:r>
        <w:rPr>
          <w:rFonts w:cstheme="minorHAnsi"/>
          <w:sz w:val="20"/>
          <w:szCs w:val="20"/>
        </w:rPr>
        <w:t xml:space="preserve"> within 90 </w:t>
      </w:r>
      <w:r w:rsidR="004A2B99">
        <w:rPr>
          <w:rFonts w:cstheme="minorHAnsi"/>
          <w:sz w:val="20"/>
          <w:szCs w:val="20"/>
        </w:rPr>
        <w:t>Calendar D</w:t>
      </w:r>
      <w:r>
        <w:rPr>
          <w:rFonts w:cstheme="minorHAnsi"/>
          <w:sz w:val="20"/>
          <w:szCs w:val="20"/>
        </w:rPr>
        <w:t>ays of the Contract ending</w:t>
      </w:r>
      <w:r w:rsidRPr="00ED22F1">
        <w:rPr>
          <w:rFonts w:cstheme="minorHAnsi"/>
          <w:sz w:val="20"/>
          <w:szCs w:val="20"/>
        </w:rPr>
        <w:t xml:space="preserve">, which shall be used at the end of the Contract term or in the event that any of the Contractor’s roles are terminated or transferred to another entity during </w:t>
      </w:r>
      <w:r w:rsidR="00697B7B">
        <w:rPr>
          <w:rFonts w:cstheme="minorHAnsi"/>
          <w:sz w:val="20"/>
          <w:szCs w:val="20"/>
        </w:rPr>
        <w:t xml:space="preserve">or at the end of </w:t>
      </w:r>
      <w:r w:rsidRPr="00ED22F1">
        <w:rPr>
          <w:rFonts w:cstheme="minorHAnsi"/>
          <w:sz w:val="20"/>
          <w:szCs w:val="20"/>
        </w:rPr>
        <w:t>the Contract term.  In such event, the Contractor shall cooperate with and assist in the transition process to ensure continuity in program administration and operations between the Contractor and successor PA.  The Contractor shall include, without limitation, the sharing and transfer of data and management information systems and software.</w:t>
      </w:r>
    </w:p>
    <w:p w14:paraId="6061883C" w14:textId="77777777" w:rsidR="005F7349" w:rsidRPr="00ED22F1" w:rsidRDefault="005F7349" w:rsidP="005F7349">
      <w:pPr>
        <w:spacing w:after="0" w:line="240" w:lineRule="auto"/>
        <w:jc w:val="both"/>
        <w:rPr>
          <w:rFonts w:cstheme="minorHAnsi"/>
          <w:sz w:val="20"/>
          <w:szCs w:val="20"/>
        </w:rPr>
      </w:pPr>
    </w:p>
    <w:p w14:paraId="18B44782" w14:textId="520D77D9"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Exit Plan shall include, </w:t>
      </w:r>
      <w:r w:rsidR="001000C8">
        <w:rPr>
          <w:rFonts w:cstheme="minorHAnsi"/>
          <w:sz w:val="20"/>
          <w:szCs w:val="20"/>
        </w:rPr>
        <w:t>but shall not be limited to</w:t>
      </w:r>
      <w:r w:rsidRPr="00ED22F1">
        <w:rPr>
          <w:rFonts w:cstheme="minorHAnsi"/>
          <w:sz w:val="20"/>
          <w:szCs w:val="20"/>
        </w:rPr>
        <w:t>, the following elements:</w:t>
      </w:r>
    </w:p>
    <w:p w14:paraId="5727F44E" w14:textId="77777777" w:rsidR="005F7349" w:rsidRPr="00ED22F1" w:rsidRDefault="005F7349" w:rsidP="005F7349">
      <w:pPr>
        <w:numPr>
          <w:ilvl w:val="0"/>
          <w:numId w:val="121"/>
        </w:numPr>
        <w:spacing w:after="0" w:line="240" w:lineRule="auto"/>
        <w:jc w:val="both"/>
        <w:rPr>
          <w:rFonts w:cstheme="minorHAnsi"/>
          <w:sz w:val="20"/>
          <w:szCs w:val="20"/>
        </w:rPr>
      </w:pPr>
      <w:r w:rsidRPr="00ED22F1">
        <w:rPr>
          <w:rFonts w:cstheme="minorHAnsi"/>
          <w:sz w:val="20"/>
          <w:szCs w:val="20"/>
        </w:rPr>
        <w:t>For each current NJCEP program, the number and status of applications in the pipeline and the number of applications and associated dollar value of all outstanding commitments;</w:t>
      </w:r>
    </w:p>
    <w:p w14:paraId="32D44960" w14:textId="77777777" w:rsidR="005F7349" w:rsidRPr="00ED22F1" w:rsidRDefault="005F7349" w:rsidP="005F7349">
      <w:pPr>
        <w:numPr>
          <w:ilvl w:val="0"/>
          <w:numId w:val="121"/>
        </w:numPr>
        <w:spacing w:after="0" w:line="240" w:lineRule="auto"/>
        <w:jc w:val="both"/>
        <w:rPr>
          <w:rFonts w:cstheme="minorHAnsi"/>
          <w:sz w:val="20"/>
          <w:szCs w:val="20"/>
        </w:rPr>
      </w:pPr>
      <w:r w:rsidRPr="00ED22F1">
        <w:rPr>
          <w:rFonts w:cstheme="minorHAnsi"/>
          <w:sz w:val="20"/>
          <w:szCs w:val="20"/>
        </w:rPr>
        <w:t>A plan to complete the processing of:</w:t>
      </w:r>
    </w:p>
    <w:p w14:paraId="150FB714" w14:textId="77777777" w:rsidR="005F7349" w:rsidRPr="00ED22F1" w:rsidRDefault="005F7349" w:rsidP="005F7349">
      <w:pPr>
        <w:numPr>
          <w:ilvl w:val="0"/>
          <w:numId w:val="109"/>
        </w:numPr>
        <w:spacing w:after="0" w:line="240" w:lineRule="auto"/>
        <w:jc w:val="both"/>
        <w:rPr>
          <w:rFonts w:cstheme="minorHAnsi"/>
          <w:sz w:val="20"/>
          <w:szCs w:val="20"/>
        </w:rPr>
      </w:pPr>
      <w:r w:rsidRPr="00ED22F1">
        <w:rPr>
          <w:rFonts w:cstheme="minorHAnsi"/>
          <w:sz w:val="20"/>
          <w:szCs w:val="20"/>
        </w:rPr>
        <w:t>Applications under NJCEP programs no longer open to new applications;</w:t>
      </w:r>
    </w:p>
    <w:p w14:paraId="16EF2D85" w14:textId="77777777" w:rsidR="005F7349" w:rsidRPr="00ED22F1" w:rsidRDefault="005F7349" w:rsidP="005F7349">
      <w:pPr>
        <w:numPr>
          <w:ilvl w:val="0"/>
          <w:numId w:val="109"/>
        </w:numPr>
        <w:spacing w:after="0" w:line="240" w:lineRule="auto"/>
        <w:jc w:val="both"/>
        <w:rPr>
          <w:rFonts w:cstheme="minorHAnsi"/>
          <w:sz w:val="20"/>
          <w:szCs w:val="20"/>
        </w:rPr>
      </w:pPr>
      <w:r w:rsidRPr="00ED22F1">
        <w:rPr>
          <w:rFonts w:cstheme="minorHAnsi"/>
          <w:sz w:val="20"/>
          <w:szCs w:val="20"/>
        </w:rPr>
        <w:t>Registrations in the TI Program; and</w:t>
      </w:r>
    </w:p>
    <w:p w14:paraId="70B20415" w14:textId="77777777" w:rsidR="005F7349" w:rsidRPr="00ED22F1" w:rsidRDefault="005F7349" w:rsidP="005F7349">
      <w:pPr>
        <w:numPr>
          <w:ilvl w:val="0"/>
          <w:numId w:val="109"/>
        </w:numPr>
        <w:spacing w:after="0" w:line="240" w:lineRule="auto"/>
        <w:jc w:val="both"/>
        <w:rPr>
          <w:rFonts w:cstheme="minorHAnsi"/>
          <w:sz w:val="20"/>
          <w:szCs w:val="20"/>
        </w:rPr>
      </w:pPr>
      <w:r w:rsidRPr="00ED22F1">
        <w:rPr>
          <w:rFonts w:cstheme="minorHAnsi"/>
          <w:sz w:val="20"/>
          <w:szCs w:val="20"/>
        </w:rPr>
        <w:t>Registrations in the SuSI Program.</w:t>
      </w:r>
    </w:p>
    <w:p w14:paraId="78537F61" w14:textId="77777777" w:rsidR="005F7349" w:rsidRPr="00DB274C" w:rsidRDefault="005F7349" w:rsidP="005F7349">
      <w:pPr>
        <w:numPr>
          <w:ilvl w:val="0"/>
          <w:numId w:val="121"/>
        </w:numPr>
        <w:spacing w:after="0" w:line="240" w:lineRule="auto"/>
        <w:jc w:val="both"/>
        <w:rPr>
          <w:rFonts w:cstheme="minorHAnsi"/>
          <w:sz w:val="20"/>
          <w:szCs w:val="20"/>
        </w:rPr>
      </w:pPr>
      <w:r w:rsidRPr="00ED22F1">
        <w:rPr>
          <w:rFonts w:cstheme="minorHAnsi"/>
          <w:sz w:val="20"/>
          <w:szCs w:val="20"/>
        </w:rPr>
        <w:t>A phased plan, including start and finish dates, for the Contractor to transfer full responsibility for applications in the pipeline and for accepting invoices through the IMS; and</w:t>
      </w:r>
    </w:p>
    <w:p w14:paraId="364A9FDB" w14:textId="6DE13864" w:rsidR="005F7349" w:rsidRPr="00DB274C" w:rsidRDefault="005F7349" w:rsidP="005F7349">
      <w:pPr>
        <w:numPr>
          <w:ilvl w:val="0"/>
          <w:numId w:val="121"/>
        </w:numPr>
        <w:spacing w:after="0" w:line="240" w:lineRule="auto"/>
        <w:jc w:val="both"/>
        <w:rPr>
          <w:rFonts w:cstheme="minorHAnsi"/>
          <w:sz w:val="20"/>
          <w:szCs w:val="20"/>
        </w:rPr>
      </w:pPr>
      <w:r w:rsidRPr="00ED22F1">
        <w:rPr>
          <w:rFonts w:cstheme="minorHAnsi"/>
          <w:sz w:val="20"/>
          <w:szCs w:val="20"/>
        </w:rPr>
        <w:t>A phased plan, including start and finish dates, for the Contractor to transfer full responsibility for IMS (</w:t>
      </w:r>
      <w:r w:rsidRPr="00934773">
        <w:rPr>
          <w:rFonts w:cstheme="minorHAnsi"/>
          <w:sz w:val="20"/>
          <w:szCs w:val="20"/>
        </w:rPr>
        <w:t>Section 4.12</w:t>
      </w:r>
      <w:r w:rsidR="00934773">
        <w:rPr>
          <w:rFonts w:cstheme="minorHAnsi"/>
          <w:sz w:val="20"/>
          <w:szCs w:val="20"/>
        </w:rPr>
        <w:t>,</w:t>
      </w:r>
      <w:r w:rsidRPr="00083BD2">
        <w:rPr>
          <w:rFonts w:cstheme="minorHAnsi"/>
          <w:i/>
          <w:sz w:val="20"/>
          <w:szCs w:val="20"/>
        </w:rPr>
        <w:t xml:space="preserve"> Information Management Syste</w:t>
      </w:r>
      <w:r>
        <w:rPr>
          <w:rFonts w:cstheme="minorHAnsi"/>
          <w:i/>
          <w:sz w:val="20"/>
          <w:szCs w:val="20"/>
        </w:rPr>
        <w:t>m</w:t>
      </w:r>
      <w:r>
        <w:rPr>
          <w:rFonts w:cstheme="minorHAnsi"/>
          <w:iCs/>
          <w:sz w:val="20"/>
          <w:szCs w:val="20"/>
        </w:rPr>
        <w:t>)</w:t>
      </w:r>
      <w:r w:rsidRPr="00ED22F1">
        <w:rPr>
          <w:rFonts w:cstheme="minorHAnsi"/>
          <w:sz w:val="20"/>
          <w:szCs w:val="20"/>
        </w:rPr>
        <w:t xml:space="preserve"> and the </w:t>
      </w:r>
      <w:r>
        <w:rPr>
          <w:rFonts w:cstheme="minorHAnsi"/>
          <w:sz w:val="20"/>
          <w:szCs w:val="20"/>
        </w:rPr>
        <w:t>c</w:t>
      </w:r>
      <w:r w:rsidRPr="00ED22F1">
        <w:rPr>
          <w:rFonts w:cstheme="minorHAnsi"/>
          <w:sz w:val="20"/>
          <w:szCs w:val="20"/>
        </w:rPr>
        <w:t xml:space="preserve">all </w:t>
      </w:r>
      <w:r>
        <w:rPr>
          <w:rFonts w:cstheme="minorHAnsi"/>
          <w:sz w:val="20"/>
          <w:szCs w:val="20"/>
        </w:rPr>
        <w:t>c</w:t>
      </w:r>
      <w:r w:rsidRPr="00ED22F1">
        <w:rPr>
          <w:rFonts w:cstheme="minorHAnsi"/>
          <w:sz w:val="20"/>
          <w:szCs w:val="20"/>
        </w:rPr>
        <w:t>enter (</w:t>
      </w:r>
      <w:r w:rsidRPr="00934773">
        <w:rPr>
          <w:rFonts w:cstheme="minorHAnsi"/>
          <w:sz w:val="20"/>
          <w:szCs w:val="20"/>
        </w:rPr>
        <w:t>Section 4.6</w:t>
      </w:r>
      <w:r w:rsidR="00934773" w:rsidRPr="00934773">
        <w:rPr>
          <w:rFonts w:cstheme="minorHAnsi"/>
          <w:sz w:val="20"/>
          <w:szCs w:val="20"/>
        </w:rPr>
        <w:t>,</w:t>
      </w:r>
      <w:r w:rsidRPr="00083BD2">
        <w:rPr>
          <w:rFonts w:cstheme="minorHAnsi"/>
          <w:i/>
          <w:sz w:val="20"/>
          <w:szCs w:val="20"/>
        </w:rPr>
        <w:t xml:space="preserve"> Customer Support Services</w:t>
      </w:r>
      <w:r w:rsidRPr="00ED22F1">
        <w:rPr>
          <w:rFonts w:cstheme="minorHAnsi"/>
          <w:sz w:val="20"/>
          <w:szCs w:val="20"/>
        </w:rPr>
        <w:t xml:space="preserve">). </w:t>
      </w:r>
    </w:p>
    <w:p w14:paraId="67E35286" w14:textId="77777777" w:rsidR="005F7349" w:rsidRPr="00ED22F1" w:rsidRDefault="005F7349" w:rsidP="005F7349">
      <w:pPr>
        <w:spacing w:after="0" w:line="240" w:lineRule="auto"/>
        <w:jc w:val="both"/>
        <w:rPr>
          <w:rFonts w:cstheme="minorHAnsi"/>
          <w:sz w:val="20"/>
          <w:szCs w:val="20"/>
          <w:u w:val="single"/>
        </w:rPr>
      </w:pPr>
    </w:p>
    <w:p w14:paraId="19D3A52F" w14:textId="51C9C26A" w:rsidR="001C58B6" w:rsidRPr="00ED22F1" w:rsidRDefault="001C58B6" w:rsidP="001C58B6">
      <w:pPr>
        <w:spacing w:after="0" w:line="240" w:lineRule="auto"/>
        <w:jc w:val="both"/>
        <w:rPr>
          <w:rFonts w:cstheme="minorHAnsi"/>
          <w:sz w:val="20"/>
          <w:szCs w:val="20"/>
        </w:rPr>
      </w:pPr>
      <w:r w:rsidRPr="00ED22F1">
        <w:rPr>
          <w:rFonts w:cstheme="minorHAnsi"/>
          <w:sz w:val="20"/>
          <w:szCs w:val="20"/>
        </w:rPr>
        <w:t>The SCM will review</w:t>
      </w:r>
      <w:r>
        <w:rPr>
          <w:rFonts w:cstheme="minorHAnsi"/>
          <w:sz w:val="20"/>
          <w:szCs w:val="20"/>
        </w:rPr>
        <w:t xml:space="preserve"> and approve</w:t>
      </w:r>
      <w:r w:rsidR="00C00BC1">
        <w:rPr>
          <w:rFonts w:cstheme="minorHAnsi"/>
          <w:sz w:val="20"/>
          <w:szCs w:val="20"/>
        </w:rPr>
        <w:t>, via email,</w:t>
      </w:r>
      <w:r>
        <w:rPr>
          <w:rFonts w:cstheme="minorHAnsi"/>
          <w:sz w:val="20"/>
          <w:szCs w:val="20"/>
        </w:rPr>
        <w:t xml:space="preserve"> the Exit Plan prior to implementation. The SCM may reject the Exit Plan and request changes as necessary. The Contractor shall resubmit the Exit Plan incorporating the SCM’s changes and resubmit to the SCM for approval within </w:t>
      </w:r>
      <w:r w:rsidR="004F5585">
        <w:rPr>
          <w:rFonts w:cstheme="minorHAnsi"/>
          <w:sz w:val="20"/>
          <w:szCs w:val="20"/>
        </w:rPr>
        <w:t>7</w:t>
      </w:r>
      <w:r>
        <w:rPr>
          <w:rFonts w:cstheme="minorHAnsi"/>
          <w:sz w:val="20"/>
          <w:szCs w:val="20"/>
        </w:rPr>
        <w:t xml:space="preserve"> Business Days of the request, prior to implementation. </w:t>
      </w:r>
    </w:p>
    <w:p w14:paraId="6DAFA9A1" w14:textId="77777777" w:rsidR="005F7349" w:rsidRPr="00ED22F1" w:rsidRDefault="005F7349" w:rsidP="005F7349">
      <w:pPr>
        <w:spacing w:after="0" w:line="240" w:lineRule="auto"/>
        <w:jc w:val="both"/>
        <w:rPr>
          <w:rFonts w:cstheme="minorHAnsi"/>
          <w:sz w:val="20"/>
          <w:szCs w:val="20"/>
        </w:rPr>
      </w:pPr>
    </w:p>
    <w:p w14:paraId="070B882B" w14:textId="79888E2D" w:rsidR="005F7349" w:rsidRPr="00ED22F1" w:rsidRDefault="005F7349" w:rsidP="004B5784">
      <w:pPr>
        <w:pStyle w:val="Heading2"/>
      </w:pPr>
      <w:bookmarkStart w:id="128" w:name="_Toc106103584"/>
      <w:bookmarkStart w:id="129" w:name="_Toc106269697"/>
      <w:bookmarkStart w:id="130" w:name="_Toc106103585"/>
      <w:bookmarkStart w:id="131" w:name="_Toc106269698"/>
      <w:bookmarkStart w:id="132" w:name="_Toc133344434"/>
      <w:bookmarkStart w:id="133" w:name="_Toc1659246174"/>
      <w:bookmarkEnd w:id="128"/>
      <w:bookmarkEnd w:id="129"/>
      <w:bookmarkEnd w:id="130"/>
      <w:bookmarkEnd w:id="131"/>
      <w:r>
        <w:t xml:space="preserve">      </w:t>
      </w:r>
      <w:bookmarkStart w:id="134" w:name="_Toc180566175"/>
      <w:bookmarkStart w:id="135" w:name="_Toc232581421"/>
      <w:r w:rsidRPr="00ED22F1">
        <w:t>STATEMENT OF STANDARDS ON ATTESTATION ENGAGEMENTS NO. 18 (SSAE 18) AUDIT</w:t>
      </w:r>
      <w:bookmarkEnd w:id="132"/>
      <w:bookmarkEnd w:id="133"/>
      <w:bookmarkEnd w:id="134"/>
      <w:bookmarkEnd w:id="135"/>
      <w:r w:rsidRPr="00ED22F1">
        <w:t xml:space="preserve"> </w:t>
      </w:r>
    </w:p>
    <w:p w14:paraId="607384B4"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engage an independent auditor to: </w:t>
      </w:r>
    </w:p>
    <w:p w14:paraId="4AB6D83D" w14:textId="64D73B58" w:rsidR="005F7349" w:rsidRPr="00ED22F1" w:rsidRDefault="005F7349" w:rsidP="005F7349">
      <w:pPr>
        <w:numPr>
          <w:ilvl w:val="0"/>
          <w:numId w:val="122"/>
        </w:numPr>
        <w:spacing w:after="0" w:line="240" w:lineRule="auto"/>
        <w:jc w:val="both"/>
        <w:rPr>
          <w:rFonts w:cstheme="minorHAnsi"/>
          <w:sz w:val="20"/>
          <w:szCs w:val="20"/>
        </w:rPr>
      </w:pPr>
      <w:r w:rsidRPr="00ED22F1">
        <w:rPr>
          <w:rFonts w:cstheme="minorHAnsi"/>
          <w:sz w:val="20"/>
          <w:szCs w:val="20"/>
        </w:rPr>
        <w:t>Perform an annua</w:t>
      </w:r>
      <w:r>
        <w:rPr>
          <w:rFonts w:cstheme="minorHAnsi"/>
          <w:sz w:val="20"/>
          <w:szCs w:val="20"/>
        </w:rPr>
        <w:t>l Service Organization Control</w:t>
      </w:r>
      <w:r w:rsidR="00C86515">
        <w:rPr>
          <w:rFonts w:cstheme="minorHAnsi"/>
          <w:sz w:val="20"/>
          <w:szCs w:val="20"/>
        </w:rPr>
        <w:t xml:space="preserve"> (SOC)</w:t>
      </w:r>
      <w:r w:rsidRPr="00ED22F1">
        <w:rPr>
          <w:rFonts w:cstheme="minorHAnsi"/>
          <w:sz w:val="20"/>
          <w:szCs w:val="20"/>
        </w:rPr>
        <w:t xml:space="preserve"> 1, Type 2 audit;</w:t>
      </w:r>
    </w:p>
    <w:p w14:paraId="639276BF" w14:textId="77777777" w:rsidR="005F7349" w:rsidRPr="00ED22F1" w:rsidRDefault="005F7349" w:rsidP="005F7349">
      <w:pPr>
        <w:numPr>
          <w:ilvl w:val="0"/>
          <w:numId w:val="122"/>
        </w:numPr>
        <w:spacing w:after="0" w:line="240" w:lineRule="auto"/>
        <w:jc w:val="both"/>
        <w:rPr>
          <w:rFonts w:cstheme="minorHAnsi"/>
          <w:sz w:val="20"/>
          <w:szCs w:val="20"/>
        </w:rPr>
      </w:pPr>
      <w:r w:rsidRPr="00ED22F1">
        <w:rPr>
          <w:rFonts w:cstheme="minorHAnsi"/>
          <w:sz w:val="20"/>
          <w:szCs w:val="20"/>
        </w:rPr>
        <w:t>Issue an opinion on the Contractor’s internal organizational controls placed into operation and tested for validation of operating effectiveness in accordance with the SSAE 18; and</w:t>
      </w:r>
    </w:p>
    <w:p w14:paraId="04E26E62" w14:textId="77777777" w:rsidR="005F7349" w:rsidRPr="00ED22F1" w:rsidRDefault="005F7349" w:rsidP="005F7349">
      <w:pPr>
        <w:numPr>
          <w:ilvl w:val="0"/>
          <w:numId w:val="122"/>
        </w:numPr>
        <w:spacing w:after="0" w:line="240" w:lineRule="auto"/>
        <w:jc w:val="both"/>
        <w:rPr>
          <w:rFonts w:cstheme="minorHAnsi"/>
          <w:sz w:val="20"/>
          <w:szCs w:val="20"/>
        </w:rPr>
      </w:pPr>
      <w:r>
        <w:rPr>
          <w:rFonts w:cstheme="minorHAnsi"/>
          <w:sz w:val="20"/>
          <w:szCs w:val="20"/>
        </w:rPr>
        <w:t xml:space="preserve">Perform </w:t>
      </w:r>
      <w:r w:rsidRPr="00ED22F1">
        <w:rPr>
          <w:rFonts w:cstheme="minorHAnsi"/>
          <w:sz w:val="20"/>
          <w:szCs w:val="20"/>
        </w:rPr>
        <w:t>an annual audit consistent with the SFY for each year during which the Contract is active.</w:t>
      </w:r>
    </w:p>
    <w:p w14:paraId="7DB155C7" w14:textId="77777777" w:rsidR="005F7349" w:rsidRPr="00ED22F1" w:rsidRDefault="005F7349" w:rsidP="005F7349">
      <w:pPr>
        <w:spacing w:after="0" w:line="240" w:lineRule="auto"/>
        <w:jc w:val="both"/>
        <w:rPr>
          <w:rFonts w:cstheme="minorHAnsi"/>
          <w:sz w:val="20"/>
          <w:szCs w:val="20"/>
        </w:rPr>
      </w:pPr>
    </w:p>
    <w:p w14:paraId="1734ABA1" w14:textId="2165F50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submit the independent auditor report to the SCM within 180 </w:t>
      </w:r>
      <w:r>
        <w:rPr>
          <w:rFonts w:cstheme="minorHAnsi"/>
          <w:sz w:val="20"/>
          <w:szCs w:val="20"/>
        </w:rPr>
        <w:t>C</w:t>
      </w:r>
      <w:r w:rsidRPr="00ED22F1">
        <w:rPr>
          <w:rFonts w:cstheme="minorHAnsi"/>
          <w:sz w:val="20"/>
          <w:szCs w:val="20"/>
        </w:rPr>
        <w:t xml:space="preserve">alendar </w:t>
      </w:r>
      <w:r>
        <w:rPr>
          <w:rFonts w:cstheme="minorHAnsi"/>
          <w:sz w:val="20"/>
          <w:szCs w:val="20"/>
        </w:rPr>
        <w:t>D</w:t>
      </w:r>
      <w:r w:rsidRPr="00ED22F1">
        <w:rPr>
          <w:rFonts w:cstheme="minorHAnsi"/>
          <w:sz w:val="20"/>
          <w:szCs w:val="20"/>
        </w:rPr>
        <w:t>ays of each SFY’s end.</w:t>
      </w:r>
      <w:r w:rsidRPr="00635A46">
        <w:rPr>
          <w:rFonts w:cstheme="minorHAnsi"/>
          <w:sz w:val="20"/>
          <w:szCs w:val="20"/>
        </w:rPr>
        <w:t xml:space="preserve"> </w:t>
      </w:r>
      <w:r>
        <w:rPr>
          <w:rFonts w:cstheme="minorHAnsi"/>
          <w:sz w:val="20"/>
          <w:szCs w:val="20"/>
        </w:rPr>
        <w:t>This audit is invoiced as a pass-through expense, in</w:t>
      </w:r>
      <w:r w:rsidR="00C86515">
        <w:rPr>
          <w:rFonts w:cstheme="minorHAnsi"/>
          <w:sz w:val="20"/>
          <w:szCs w:val="20"/>
        </w:rPr>
        <w:t xml:space="preserve"> price</w:t>
      </w:r>
      <w:r>
        <w:rPr>
          <w:rFonts w:cstheme="minorHAnsi"/>
          <w:sz w:val="20"/>
          <w:szCs w:val="20"/>
        </w:rPr>
        <w:t xml:space="preserve"> line 6</w:t>
      </w:r>
      <w:r w:rsidR="00C27FAC">
        <w:rPr>
          <w:rFonts w:cstheme="minorHAnsi"/>
          <w:sz w:val="20"/>
          <w:szCs w:val="20"/>
        </w:rPr>
        <w:t>4</w:t>
      </w:r>
      <w:r>
        <w:rPr>
          <w:rFonts w:cstheme="minorHAnsi"/>
          <w:sz w:val="20"/>
          <w:szCs w:val="20"/>
        </w:rPr>
        <w:t xml:space="preserve"> on the State-Supplied Price Sheet, and there is no markup associated with this work.</w:t>
      </w:r>
    </w:p>
    <w:p w14:paraId="5AA90E89" w14:textId="77777777" w:rsidR="005F7349" w:rsidRPr="00ED22F1" w:rsidRDefault="005F7349" w:rsidP="005F7349">
      <w:pPr>
        <w:spacing w:after="0" w:line="240" w:lineRule="auto"/>
        <w:jc w:val="both"/>
        <w:rPr>
          <w:rFonts w:cstheme="minorHAnsi"/>
          <w:sz w:val="20"/>
          <w:szCs w:val="20"/>
        </w:rPr>
      </w:pPr>
    </w:p>
    <w:p w14:paraId="229F8FD0" w14:textId="06C350CF" w:rsidR="005F7349" w:rsidRPr="00DB274C" w:rsidRDefault="005F7349" w:rsidP="004B5784">
      <w:pPr>
        <w:pStyle w:val="Heading2"/>
      </w:pPr>
      <w:bookmarkStart w:id="136" w:name="_Toc55384505"/>
      <w:bookmarkStart w:id="137" w:name="_Toc399156164"/>
      <w:bookmarkStart w:id="138" w:name="_Toc401240954"/>
      <w:bookmarkStart w:id="139" w:name="_Toc72330173"/>
      <w:bookmarkStart w:id="140" w:name="_Toc85012248"/>
      <w:bookmarkStart w:id="141" w:name="_Toc133344435"/>
      <w:r>
        <w:t xml:space="preserve">      </w:t>
      </w:r>
      <w:bookmarkStart w:id="142" w:name="_Toc180566176"/>
      <w:bookmarkStart w:id="143" w:name="_Toc232581422"/>
      <w:r w:rsidRPr="00DB274C">
        <w:t>DATA COLLECTION AND REPORTING</w:t>
      </w:r>
      <w:bookmarkEnd w:id="136"/>
      <w:bookmarkEnd w:id="142"/>
      <w:bookmarkEnd w:id="143"/>
      <w:r w:rsidRPr="00DB274C">
        <w:t xml:space="preserve"> </w:t>
      </w:r>
      <w:bookmarkEnd w:id="137"/>
      <w:bookmarkEnd w:id="138"/>
      <w:bookmarkEnd w:id="139"/>
      <w:bookmarkEnd w:id="140"/>
      <w:bookmarkEnd w:id="141"/>
    </w:p>
    <w:p w14:paraId="5E5CE392" w14:textId="110EF215"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that all NJCEP and solar program data is collected including, </w:t>
      </w:r>
      <w:r w:rsidR="001000C8">
        <w:rPr>
          <w:rFonts w:cstheme="minorHAnsi"/>
          <w:sz w:val="20"/>
          <w:szCs w:val="20"/>
        </w:rPr>
        <w:t>but not limited to</w:t>
      </w:r>
      <w:r w:rsidRPr="00ED22F1">
        <w:rPr>
          <w:rFonts w:cstheme="minorHAnsi"/>
          <w:sz w:val="20"/>
          <w:szCs w:val="20"/>
        </w:rPr>
        <w:t>, the following:</w:t>
      </w:r>
    </w:p>
    <w:p w14:paraId="2C933D0B" w14:textId="77777777" w:rsidR="005F7349" w:rsidRPr="00ED22F1" w:rsidRDefault="005F7349" w:rsidP="005F7349">
      <w:pPr>
        <w:numPr>
          <w:ilvl w:val="0"/>
          <w:numId w:val="123"/>
        </w:numPr>
        <w:spacing w:after="0" w:line="240" w:lineRule="auto"/>
        <w:jc w:val="both"/>
        <w:rPr>
          <w:rFonts w:cstheme="minorHAnsi"/>
          <w:sz w:val="20"/>
          <w:szCs w:val="20"/>
        </w:rPr>
      </w:pPr>
      <w:r w:rsidRPr="00ED22F1">
        <w:rPr>
          <w:rFonts w:cstheme="minorHAnsi"/>
          <w:sz w:val="20"/>
          <w:szCs w:val="20"/>
        </w:rPr>
        <w:t>All expenses, grants, and other initiatives funded through the NJCEP with SBC dollars; and</w:t>
      </w:r>
    </w:p>
    <w:p w14:paraId="2799A324" w14:textId="77777777" w:rsidR="005F7349" w:rsidRPr="00ED22F1" w:rsidRDefault="005F7349" w:rsidP="005F7349">
      <w:pPr>
        <w:numPr>
          <w:ilvl w:val="0"/>
          <w:numId w:val="123"/>
        </w:numPr>
        <w:spacing w:after="0" w:line="240" w:lineRule="auto"/>
        <w:jc w:val="both"/>
        <w:rPr>
          <w:rFonts w:cstheme="minorHAnsi"/>
          <w:sz w:val="20"/>
          <w:szCs w:val="20"/>
        </w:rPr>
      </w:pPr>
      <w:r w:rsidRPr="00ED22F1">
        <w:rPr>
          <w:rFonts w:cstheme="minorHAnsi"/>
          <w:sz w:val="20"/>
          <w:szCs w:val="20"/>
        </w:rPr>
        <w:t xml:space="preserve">Data collected through the State’s ESIP and Division of State Energy Services. </w:t>
      </w:r>
    </w:p>
    <w:p w14:paraId="4C14753E" w14:textId="77777777" w:rsidR="005F7349" w:rsidRPr="00ED22F1" w:rsidRDefault="005F7349" w:rsidP="005F7349">
      <w:pPr>
        <w:spacing w:after="0" w:line="240" w:lineRule="auto"/>
        <w:jc w:val="both"/>
        <w:rPr>
          <w:rFonts w:cstheme="minorHAnsi"/>
          <w:sz w:val="20"/>
          <w:szCs w:val="20"/>
        </w:rPr>
      </w:pPr>
    </w:p>
    <w:p w14:paraId="47E2AB35" w14:textId="4526D7B7" w:rsidR="005F7349" w:rsidRPr="00ED22F1" w:rsidRDefault="005F7349" w:rsidP="005F7349">
      <w:pPr>
        <w:spacing w:after="0" w:line="240" w:lineRule="auto"/>
        <w:jc w:val="both"/>
        <w:rPr>
          <w:rFonts w:cstheme="minorHAnsi"/>
          <w:sz w:val="20"/>
          <w:szCs w:val="20"/>
        </w:rPr>
      </w:pPr>
      <w:r w:rsidRPr="00ED22F1">
        <w:rPr>
          <w:rFonts w:cstheme="minorHAnsi"/>
          <w:sz w:val="20"/>
          <w:szCs w:val="20"/>
        </w:rPr>
        <w:lastRenderedPageBreak/>
        <w:t>The Contractor shall ensure that at the application level, the data is recorded accurately and consistently into program databases and sh</w:t>
      </w:r>
      <w:r w:rsidR="008E40A8">
        <w:rPr>
          <w:rFonts w:cstheme="minorHAnsi"/>
          <w:sz w:val="20"/>
          <w:szCs w:val="20"/>
        </w:rPr>
        <w:t>all</w:t>
      </w:r>
      <w:r w:rsidRPr="00ED22F1">
        <w:rPr>
          <w:rFonts w:cstheme="minorHAnsi"/>
          <w:sz w:val="20"/>
          <w:szCs w:val="20"/>
        </w:rPr>
        <w:t xml:space="preserve"> include, </w:t>
      </w:r>
      <w:r w:rsidR="001000C8">
        <w:rPr>
          <w:rFonts w:cstheme="minorHAnsi"/>
          <w:sz w:val="20"/>
          <w:szCs w:val="20"/>
        </w:rPr>
        <w:t>but should not be limited to</w:t>
      </w:r>
      <w:r w:rsidRPr="00ED22F1">
        <w:rPr>
          <w:rFonts w:cstheme="minorHAnsi"/>
          <w:sz w:val="20"/>
          <w:szCs w:val="20"/>
        </w:rPr>
        <w:t xml:space="preserve">, the following information: </w:t>
      </w:r>
    </w:p>
    <w:p w14:paraId="5DCEE85E" w14:textId="45FC5B0F"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 xml:space="preserve">Customer, property, and </w:t>
      </w:r>
      <w:r w:rsidR="00327F88">
        <w:rPr>
          <w:rFonts w:cstheme="minorHAnsi"/>
          <w:sz w:val="20"/>
          <w:szCs w:val="20"/>
        </w:rPr>
        <w:t>U</w:t>
      </w:r>
      <w:r w:rsidRPr="00ED22F1">
        <w:rPr>
          <w:rFonts w:cstheme="minorHAnsi"/>
          <w:sz w:val="20"/>
          <w:szCs w:val="20"/>
        </w:rPr>
        <w:t xml:space="preserve">tility information; </w:t>
      </w:r>
    </w:p>
    <w:p w14:paraId="65B54F5D"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Total cost of project;</w:t>
      </w:r>
    </w:p>
    <w:p w14:paraId="77B28E3B"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Value of incentive;</w:t>
      </w:r>
    </w:p>
    <w:p w14:paraId="18075968"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Project financing/other funds leveraged;</w:t>
      </w:r>
    </w:p>
    <w:p w14:paraId="6CFDBAE1"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Energy usage;</w:t>
      </w:r>
    </w:p>
    <w:p w14:paraId="5CF72A3F"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Energy savings or generation;</w:t>
      </w:r>
    </w:p>
    <w:p w14:paraId="111C8AEE"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 xml:space="preserve">EE or RE measures installed; </w:t>
      </w:r>
    </w:p>
    <w:p w14:paraId="0F0A9059"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Internal approvals, payments, and supporting documents;</w:t>
      </w:r>
    </w:p>
    <w:p w14:paraId="23506F8A"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Application process flow;</w:t>
      </w:r>
    </w:p>
    <w:p w14:paraId="5FD3C65D"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Program/grant/initiative budgets;</w:t>
      </w:r>
    </w:p>
    <w:p w14:paraId="5A6DD7B1"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F</w:t>
      </w:r>
      <w:r>
        <w:rPr>
          <w:rFonts w:cstheme="minorHAnsi"/>
          <w:sz w:val="20"/>
          <w:szCs w:val="20"/>
        </w:rPr>
        <w:t>ull-Time Equivalent</w:t>
      </w:r>
      <w:r w:rsidRPr="00ED22F1">
        <w:rPr>
          <w:rFonts w:cstheme="minorHAnsi"/>
          <w:sz w:val="20"/>
          <w:szCs w:val="20"/>
        </w:rPr>
        <w:t xml:space="preserve"> funded by program/grant/initiative; </w:t>
      </w:r>
    </w:p>
    <w:p w14:paraId="42F88F72" w14:textId="77777777"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Contractor invoicing, approval, and payments; and</w:t>
      </w:r>
    </w:p>
    <w:p w14:paraId="54A3E2B4" w14:textId="42EF5FB4" w:rsidR="005F7349" w:rsidRPr="00ED22F1" w:rsidRDefault="005F7349" w:rsidP="00DF658B">
      <w:pPr>
        <w:numPr>
          <w:ilvl w:val="0"/>
          <w:numId w:val="123"/>
        </w:numPr>
        <w:spacing w:after="0" w:line="240" w:lineRule="auto"/>
        <w:jc w:val="both"/>
        <w:rPr>
          <w:rFonts w:cstheme="minorHAnsi"/>
          <w:sz w:val="20"/>
          <w:szCs w:val="20"/>
        </w:rPr>
      </w:pPr>
      <w:r w:rsidRPr="00ED22F1">
        <w:rPr>
          <w:rFonts w:cstheme="minorHAnsi"/>
          <w:sz w:val="20"/>
          <w:szCs w:val="20"/>
        </w:rPr>
        <w:t xml:space="preserve">Board Orders, DCE grant agreements/contracts, </w:t>
      </w:r>
      <w:r w:rsidR="000B49EF">
        <w:rPr>
          <w:rFonts w:cstheme="minorHAnsi"/>
          <w:sz w:val="20"/>
          <w:szCs w:val="20"/>
        </w:rPr>
        <w:t>memorandum</w:t>
      </w:r>
      <w:r w:rsidR="004324D9">
        <w:rPr>
          <w:rFonts w:cstheme="minorHAnsi"/>
          <w:sz w:val="20"/>
          <w:szCs w:val="20"/>
        </w:rPr>
        <w:t>s</w:t>
      </w:r>
      <w:r w:rsidR="000B49EF">
        <w:rPr>
          <w:rFonts w:cstheme="minorHAnsi"/>
          <w:sz w:val="20"/>
          <w:szCs w:val="20"/>
        </w:rPr>
        <w:t xml:space="preserve"> of understanding</w:t>
      </w:r>
      <w:r w:rsidRPr="00ED22F1">
        <w:rPr>
          <w:rFonts w:cstheme="minorHAnsi"/>
          <w:sz w:val="20"/>
          <w:szCs w:val="20"/>
        </w:rPr>
        <w:t xml:space="preserve"> and similar documents.</w:t>
      </w:r>
    </w:p>
    <w:p w14:paraId="2E3CE883" w14:textId="77777777" w:rsidR="005F7349" w:rsidRPr="00ED22F1" w:rsidRDefault="005F7349" w:rsidP="005F7349">
      <w:pPr>
        <w:spacing w:after="0" w:line="240" w:lineRule="auto"/>
        <w:jc w:val="both"/>
        <w:rPr>
          <w:rFonts w:cstheme="minorHAnsi"/>
          <w:sz w:val="20"/>
          <w:szCs w:val="20"/>
        </w:rPr>
      </w:pPr>
    </w:p>
    <w:p w14:paraId="71B0AA40" w14:textId="1421DD42" w:rsidR="005F7349" w:rsidRDefault="005F7349" w:rsidP="005F7349">
      <w:pPr>
        <w:spacing w:after="0" w:line="240" w:lineRule="auto"/>
        <w:jc w:val="both"/>
        <w:rPr>
          <w:rFonts w:cstheme="minorHAnsi"/>
          <w:sz w:val="20"/>
          <w:szCs w:val="20"/>
          <w:u w:val="single"/>
        </w:rPr>
      </w:pPr>
      <w:r w:rsidRPr="00ED22F1">
        <w:rPr>
          <w:rFonts w:cstheme="minorHAnsi"/>
          <w:sz w:val="20"/>
          <w:szCs w:val="20"/>
        </w:rPr>
        <w:t>The Contractor shall collect all data required using the existing program intake forms or using intake forms that have been revised and approved by SCM in electronic format.</w:t>
      </w:r>
      <w:r w:rsidRPr="00ED22F1" w:rsidDel="009C42A7">
        <w:rPr>
          <w:rFonts w:cstheme="minorHAnsi"/>
          <w:sz w:val="20"/>
          <w:szCs w:val="20"/>
        </w:rPr>
        <w:t xml:space="preserve"> </w:t>
      </w:r>
      <w:r w:rsidR="002314C1" w:rsidRPr="002314C1">
        <w:rPr>
          <w:rFonts w:cstheme="minorHAnsi"/>
          <w:sz w:val="20"/>
          <w:szCs w:val="20"/>
        </w:rPr>
        <w:t xml:space="preserve">The Contractor, in coordination with the SCM, </w:t>
      </w:r>
      <w:r w:rsidR="002314C1">
        <w:rPr>
          <w:rFonts w:cstheme="minorHAnsi"/>
          <w:sz w:val="20"/>
          <w:szCs w:val="20"/>
        </w:rPr>
        <w:t xml:space="preserve">shall </w:t>
      </w:r>
      <w:r w:rsidR="002314C1" w:rsidRPr="002314C1">
        <w:rPr>
          <w:rFonts w:cstheme="minorHAnsi"/>
          <w:sz w:val="20"/>
          <w:szCs w:val="20"/>
        </w:rPr>
        <w:t xml:space="preserve">determine </w:t>
      </w:r>
      <w:r w:rsidR="002314C1">
        <w:rPr>
          <w:rFonts w:cstheme="minorHAnsi"/>
          <w:sz w:val="20"/>
          <w:szCs w:val="20"/>
        </w:rPr>
        <w:t xml:space="preserve">when the forms </w:t>
      </w:r>
      <w:r w:rsidR="002314C1" w:rsidRPr="002314C1">
        <w:rPr>
          <w:rFonts w:cstheme="minorHAnsi"/>
          <w:sz w:val="20"/>
          <w:szCs w:val="20"/>
        </w:rPr>
        <w:t>shall be submitted, via email, to the SCM.</w:t>
      </w:r>
    </w:p>
    <w:p w14:paraId="21805017" w14:textId="77777777" w:rsidR="005F7349" w:rsidRDefault="005F7349" w:rsidP="005F7349">
      <w:pPr>
        <w:spacing w:after="0" w:line="240" w:lineRule="auto"/>
        <w:jc w:val="both"/>
        <w:rPr>
          <w:rFonts w:cstheme="minorHAnsi"/>
          <w:sz w:val="20"/>
          <w:szCs w:val="20"/>
          <w:u w:val="single"/>
        </w:rPr>
      </w:pPr>
    </w:p>
    <w:p w14:paraId="528D3921" w14:textId="0545116D" w:rsidR="005F7349" w:rsidRPr="00ED22F1" w:rsidRDefault="005F7349" w:rsidP="005F7349">
      <w:pPr>
        <w:spacing w:after="0" w:line="240" w:lineRule="auto"/>
        <w:jc w:val="both"/>
        <w:rPr>
          <w:rFonts w:cstheme="minorHAnsi"/>
          <w:sz w:val="20"/>
          <w:szCs w:val="20"/>
        </w:rPr>
      </w:pPr>
      <w:r w:rsidRPr="007A1B3B">
        <w:rPr>
          <w:rFonts w:cstheme="minorHAnsi"/>
          <w:sz w:val="20"/>
          <w:szCs w:val="20"/>
        </w:rPr>
        <w:t>The Contractor shall collect data for the legacy and successor solar incentive programs information pursuant to N.J.A.C. 14:8-2.4, N.J.A.C. 14:8-10</w:t>
      </w:r>
      <w:r w:rsidR="000E6E4B">
        <w:rPr>
          <w:rFonts w:cstheme="minorHAnsi"/>
          <w:sz w:val="20"/>
          <w:szCs w:val="20"/>
        </w:rPr>
        <w:t>,</w:t>
      </w:r>
      <w:r w:rsidRPr="007A1B3B">
        <w:rPr>
          <w:rFonts w:cstheme="minorHAnsi"/>
          <w:sz w:val="20"/>
          <w:szCs w:val="20"/>
        </w:rPr>
        <w:t xml:space="preserve"> and any other applicable rules established for the SuSI program and the community solar program. </w:t>
      </w:r>
      <w:r w:rsidRPr="00ED22F1">
        <w:rPr>
          <w:rFonts w:cstheme="minorHAnsi"/>
          <w:sz w:val="20"/>
          <w:szCs w:val="20"/>
        </w:rPr>
        <w:t xml:space="preserve">The Contractor shall create monthly reports on solar activity and ensure the reports follow the general format and practice currently exhibited on the NJCEP website </w:t>
      </w:r>
      <w:r>
        <w:rPr>
          <w:rFonts w:cstheme="minorHAnsi"/>
          <w:sz w:val="20"/>
          <w:szCs w:val="20"/>
        </w:rPr>
        <w:t>(</w:t>
      </w:r>
      <w:hyperlink r:id="rId94" w:history="1">
        <w:r w:rsidR="00C14F1A" w:rsidRPr="00C14F1A">
          <w:rPr>
            <w:rStyle w:val="Hyperlink"/>
            <w:rFonts w:cstheme="minorHAnsi"/>
            <w:sz w:val="20"/>
            <w:szCs w:val="20"/>
          </w:rPr>
          <w:t>https://cleanenergy.nj.gov/resources/solar-activity-reports)</w:t>
        </w:r>
      </w:hyperlink>
      <w:r w:rsidRPr="00ED22F1">
        <w:rPr>
          <w:rFonts w:cstheme="minorHAnsi"/>
          <w:sz w:val="20"/>
          <w:szCs w:val="20"/>
        </w:rPr>
        <w:t>.  The Contractor shall post the solar activity reports on the NJCEP website every fourth Wednesday of the month and send the reports to</w:t>
      </w:r>
      <w:r>
        <w:rPr>
          <w:rFonts w:cstheme="minorHAnsi"/>
          <w:sz w:val="20"/>
          <w:szCs w:val="20"/>
        </w:rPr>
        <w:t xml:space="preserve"> BPU</w:t>
      </w:r>
      <w:r w:rsidRPr="00ED22F1">
        <w:rPr>
          <w:rFonts w:cstheme="minorHAnsi"/>
          <w:sz w:val="20"/>
          <w:szCs w:val="20"/>
        </w:rPr>
        <w:t xml:space="preserve"> </w:t>
      </w:r>
      <w:r>
        <w:rPr>
          <w:rFonts w:cstheme="minorHAnsi"/>
          <w:sz w:val="20"/>
          <w:szCs w:val="20"/>
        </w:rPr>
        <w:t>s</w:t>
      </w:r>
      <w:r w:rsidRPr="00ED22F1">
        <w:rPr>
          <w:rFonts w:cstheme="minorHAnsi"/>
          <w:sz w:val="20"/>
          <w:szCs w:val="20"/>
        </w:rPr>
        <w:t>taff</w:t>
      </w:r>
      <w:r w:rsidR="002C2C52">
        <w:rPr>
          <w:rFonts w:cstheme="minorHAnsi"/>
          <w:sz w:val="20"/>
          <w:szCs w:val="20"/>
        </w:rPr>
        <w:t xml:space="preserve"> electronically</w:t>
      </w:r>
      <w:r w:rsidRPr="00ED22F1">
        <w:rPr>
          <w:rFonts w:cstheme="minorHAnsi"/>
          <w:sz w:val="20"/>
          <w:szCs w:val="20"/>
        </w:rPr>
        <w:t xml:space="preserve"> at least </w:t>
      </w:r>
      <w:r w:rsidR="005E283A">
        <w:rPr>
          <w:rFonts w:cstheme="minorHAnsi"/>
          <w:sz w:val="20"/>
          <w:szCs w:val="20"/>
        </w:rPr>
        <w:t>one (1)</w:t>
      </w:r>
      <w:r w:rsidR="005E283A" w:rsidRPr="00ED22F1">
        <w:rPr>
          <w:rFonts w:cstheme="minorHAnsi"/>
          <w:sz w:val="20"/>
          <w:szCs w:val="20"/>
        </w:rPr>
        <w:t xml:space="preserve"> </w:t>
      </w:r>
      <w:r w:rsidRPr="00ED22F1">
        <w:rPr>
          <w:rFonts w:cstheme="minorHAnsi"/>
          <w:sz w:val="20"/>
          <w:szCs w:val="20"/>
        </w:rPr>
        <w:t>week in advance for review and approval</w:t>
      </w:r>
      <w:r w:rsidR="002314C1">
        <w:rPr>
          <w:rFonts w:cstheme="minorHAnsi"/>
          <w:sz w:val="20"/>
          <w:szCs w:val="20"/>
        </w:rPr>
        <w:t>, which will be received via email</w:t>
      </w:r>
      <w:r w:rsidRPr="00ED22F1">
        <w:rPr>
          <w:rFonts w:cstheme="minorHAnsi"/>
          <w:sz w:val="20"/>
          <w:szCs w:val="20"/>
        </w:rPr>
        <w:t xml:space="preserve">. </w:t>
      </w:r>
    </w:p>
    <w:p w14:paraId="0ED5785D" w14:textId="77777777" w:rsidR="005F7349" w:rsidRPr="00ED22F1" w:rsidRDefault="005F7349" w:rsidP="005F7349">
      <w:pPr>
        <w:spacing w:after="0" w:line="240" w:lineRule="auto"/>
        <w:jc w:val="both"/>
        <w:rPr>
          <w:rFonts w:cstheme="minorHAnsi"/>
          <w:sz w:val="20"/>
          <w:szCs w:val="20"/>
        </w:rPr>
      </w:pPr>
    </w:p>
    <w:p w14:paraId="2E77454D" w14:textId="60815EAD" w:rsidR="005F7349" w:rsidRPr="00ED22F1" w:rsidRDefault="00A7548D" w:rsidP="00F76ECC">
      <w:pPr>
        <w:pStyle w:val="Heading3"/>
      </w:pPr>
      <w:bookmarkStart w:id="144" w:name="_Toc399156166"/>
      <w:bookmarkStart w:id="145" w:name="_Toc401240955"/>
      <w:bookmarkStart w:id="146" w:name="_Toc72330174"/>
      <w:bookmarkStart w:id="147" w:name="_Toc85012249"/>
      <w:bookmarkStart w:id="148" w:name="_Toc133344436"/>
      <w:bookmarkStart w:id="149" w:name="_Toc791041500"/>
      <w:bookmarkStart w:id="150" w:name="_Toc180566177"/>
      <w:bookmarkStart w:id="151" w:name="_Toc232581423"/>
      <w:r>
        <w:t>4.4.1</w:t>
      </w:r>
      <w:r>
        <w:tab/>
      </w:r>
      <w:r w:rsidR="005F7349" w:rsidRPr="00ED22F1">
        <w:t>DOCUMENT MANAGEMENT</w:t>
      </w:r>
      <w:bookmarkEnd w:id="144"/>
      <w:bookmarkEnd w:id="145"/>
      <w:bookmarkEnd w:id="146"/>
      <w:bookmarkEnd w:id="147"/>
      <w:bookmarkEnd w:id="148"/>
      <w:bookmarkEnd w:id="149"/>
      <w:bookmarkEnd w:id="150"/>
      <w:bookmarkEnd w:id="151"/>
    </w:p>
    <w:p w14:paraId="30AA79AF" w14:textId="2F60BEE8"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IMS provides users with the ability to upload, store, and track any document.  Documents can be stored in appropriate categories, such as Board Orders, evaluation studies/reports, meeting notes, program and policy development, and reports, etc.  Using the IMS and other necessary systems or resources, </w:t>
      </w:r>
      <w:r>
        <w:rPr>
          <w:rFonts w:cstheme="minorHAnsi"/>
          <w:sz w:val="20"/>
          <w:szCs w:val="20"/>
        </w:rPr>
        <w:t xml:space="preserve">such as the </w:t>
      </w:r>
      <w:r w:rsidR="005E093E">
        <w:rPr>
          <w:rFonts w:cstheme="minorHAnsi"/>
          <w:sz w:val="20"/>
          <w:szCs w:val="20"/>
        </w:rPr>
        <w:t>Sightline</w:t>
      </w:r>
      <w:r w:rsidR="00683C84">
        <w:rPr>
          <w:rFonts w:cstheme="minorHAnsi"/>
          <w:sz w:val="20"/>
          <w:szCs w:val="20"/>
        </w:rPr>
        <w:t xml:space="preserve"> </w:t>
      </w:r>
      <w:r>
        <w:rPr>
          <w:rFonts w:cstheme="minorHAnsi"/>
          <w:sz w:val="20"/>
          <w:szCs w:val="20"/>
        </w:rPr>
        <w:t xml:space="preserve">system, </w:t>
      </w:r>
      <w:r w:rsidRPr="00ED22F1">
        <w:rPr>
          <w:rFonts w:cstheme="minorHAnsi"/>
          <w:sz w:val="20"/>
          <w:szCs w:val="20"/>
        </w:rPr>
        <w:t>the Contractor shall be responsible for the document management of NJCEP programs.  The Contractor shall ensure indexed search capability for IMS and the NJCEP website that allows users to search a document according to pre-defined parameters and document content.</w:t>
      </w:r>
    </w:p>
    <w:p w14:paraId="170AF8D5" w14:textId="77777777" w:rsidR="005F7349" w:rsidRPr="00ED22F1" w:rsidRDefault="005F7349" w:rsidP="005F7349">
      <w:pPr>
        <w:spacing w:after="0" w:line="240" w:lineRule="auto"/>
        <w:jc w:val="both"/>
        <w:rPr>
          <w:rFonts w:cstheme="minorHAnsi"/>
          <w:sz w:val="20"/>
          <w:szCs w:val="20"/>
        </w:rPr>
      </w:pPr>
    </w:p>
    <w:p w14:paraId="1AF8B715" w14:textId="2745CFBF" w:rsidR="005F7349" w:rsidRPr="00ED22F1" w:rsidRDefault="00A7548D" w:rsidP="00F76ECC">
      <w:pPr>
        <w:pStyle w:val="Heading3"/>
      </w:pPr>
      <w:bookmarkStart w:id="152" w:name="_Toc399156167"/>
      <w:bookmarkStart w:id="153" w:name="_Toc401240956"/>
      <w:bookmarkStart w:id="154" w:name="_Toc72330175"/>
      <w:bookmarkStart w:id="155" w:name="_Toc85012250"/>
      <w:bookmarkStart w:id="156" w:name="_Toc133344437"/>
      <w:bookmarkStart w:id="157" w:name="_Toc858862562"/>
      <w:bookmarkStart w:id="158" w:name="_Toc180566178"/>
      <w:bookmarkStart w:id="159" w:name="_Toc232581424"/>
      <w:r>
        <w:t>4.4.2</w:t>
      </w:r>
      <w:r>
        <w:tab/>
      </w:r>
      <w:r w:rsidR="005F7349" w:rsidRPr="00ED22F1">
        <w:t xml:space="preserve">REPORTING </w:t>
      </w:r>
      <w:bookmarkEnd w:id="152"/>
      <w:bookmarkEnd w:id="153"/>
      <w:bookmarkEnd w:id="154"/>
      <w:bookmarkEnd w:id="155"/>
      <w:r w:rsidR="005F7349" w:rsidRPr="00ED22F1">
        <w:t>- GENERAL</w:t>
      </w:r>
      <w:bookmarkEnd w:id="156"/>
      <w:bookmarkEnd w:id="157"/>
      <w:bookmarkEnd w:id="158"/>
      <w:bookmarkEnd w:id="159"/>
    </w:p>
    <w:p w14:paraId="529460D7" w14:textId="64532FEB"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Using the IMS and other necessary systems or resources, such as the </w:t>
      </w:r>
      <w:r w:rsidR="00CA09EC">
        <w:rPr>
          <w:rFonts w:cstheme="minorHAnsi"/>
          <w:sz w:val="20"/>
          <w:szCs w:val="20"/>
        </w:rPr>
        <w:t>Sight</w:t>
      </w:r>
      <w:r w:rsidR="005E093E">
        <w:rPr>
          <w:rFonts w:cstheme="minorHAnsi"/>
          <w:sz w:val="20"/>
          <w:szCs w:val="20"/>
        </w:rPr>
        <w:t>l</w:t>
      </w:r>
      <w:r w:rsidR="00CA09EC">
        <w:rPr>
          <w:rFonts w:cstheme="minorHAnsi"/>
          <w:sz w:val="20"/>
          <w:szCs w:val="20"/>
        </w:rPr>
        <w:t>ine</w:t>
      </w:r>
      <w:r w:rsidR="00CA09EC" w:rsidRPr="00ED22F1">
        <w:rPr>
          <w:rFonts w:cstheme="minorHAnsi"/>
          <w:sz w:val="20"/>
          <w:szCs w:val="20"/>
        </w:rPr>
        <w:t xml:space="preserve"> </w:t>
      </w:r>
      <w:r w:rsidRPr="00ED22F1">
        <w:rPr>
          <w:rFonts w:cstheme="minorHAnsi"/>
          <w:sz w:val="20"/>
          <w:szCs w:val="20"/>
        </w:rPr>
        <w:t xml:space="preserve">system and EIA portal, the Contractor shall be responsible for technical support necessary to support the quarterly, annual, and other periodic reporting functions of NJCEP, including, </w:t>
      </w:r>
      <w:r w:rsidR="001000C8">
        <w:rPr>
          <w:rFonts w:cstheme="minorHAnsi"/>
          <w:sz w:val="20"/>
          <w:szCs w:val="20"/>
        </w:rPr>
        <w:t>but not limited to</w:t>
      </w:r>
      <w:r w:rsidR="006977BE">
        <w:rPr>
          <w:rFonts w:cstheme="minorHAnsi"/>
          <w:sz w:val="20"/>
          <w:szCs w:val="20"/>
        </w:rPr>
        <w:t>,</w:t>
      </w:r>
      <w:r w:rsidRPr="00ED22F1">
        <w:rPr>
          <w:rFonts w:cstheme="minorHAnsi"/>
          <w:sz w:val="20"/>
          <w:szCs w:val="20"/>
        </w:rPr>
        <w:t xml:space="preserve"> federal grant requirements and State and federal audits.  Providing technical support includes, </w:t>
      </w:r>
      <w:r w:rsidR="001000C8">
        <w:rPr>
          <w:rFonts w:cstheme="minorHAnsi"/>
          <w:sz w:val="20"/>
          <w:szCs w:val="20"/>
        </w:rPr>
        <w:t>but shall not be limited to</w:t>
      </w:r>
      <w:r w:rsidRPr="00ED22F1">
        <w:rPr>
          <w:rFonts w:cstheme="minorHAnsi"/>
          <w:sz w:val="20"/>
          <w:szCs w:val="20"/>
        </w:rPr>
        <w:t>, a reporting module allowing for the processing of stored data and the generation of reports for use in regulatory filings, progress tracking, statistical analysis, or day-to-day program management.  The Contractor shall ensure that standard reports track the following:</w:t>
      </w:r>
    </w:p>
    <w:p w14:paraId="21540B7F" w14:textId="77777777" w:rsidR="005F7349" w:rsidRPr="00ED22F1" w:rsidRDefault="005F7349" w:rsidP="005F7349">
      <w:pPr>
        <w:numPr>
          <w:ilvl w:val="0"/>
          <w:numId w:val="125"/>
        </w:numPr>
        <w:spacing w:after="0" w:line="240" w:lineRule="auto"/>
        <w:jc w:val="both"/>
        <w:rPr>
          <w:rFonts w:cstheme="minorHAnsi"/>
          <w:sz w:val="20"/>
          <w:szCs w:val="20"/>
        </w:rPr>
      </w:pPr>
      <w:r w:rsidRPr="00ED22F1">
        <w:rPr>
          <w:rFonts w:cstheme="minorHAnsi"/>
          <w:sz w:val="20"/>
          <w:szCs w:val="20"/>
        </w:rPr>
        <w:t>Program participation;</w:t>
      </w:r>
    </w:p>
    <w:p w14:paraId="3049D67D" w14:textId="77777777" w:rsidR="005F7349" w:rsidRPr="00ED22F1" w:rsidRDefault="005F7349" w:rsidP="005F7349">
      <w:pPr>
        <w:numPr>
          <w:ilvl w:val="0"/>
          <w:numId w:val="125"/>
        </w:numPr>
        <w:spacing w:after="0" w:line="240" w:lineRule="auto"/>
        <w:jc w:val="both"/>
        <w:rPr>
          <w:rFonts w:cstheme="minorHAnsi"/>
          <w:sz w:val="20"/>
          <w:szCs w:val="20"/>
        </w:rPr>
      </w:pPr>
      <w:r w:rsidRPr="00ED22F1">
        <w:rPr>
          <w:rFonts w:cstheme="minorHAnsi"/>
          <w:sz w:val="20"/>
          <w:szCs w:val="20"/>
        </w:rPr>
        <w:t xml:space="preserve">Expenses against approved budgets; and </w:t>
      </w:r>
    </w:p>
    <w:p w14:paraId="1BB63A9A" w14:textId="77777777" w:rsidR="005F7349" w:rsidRPr="00ED22F1" w:rsidRDefault="005F7349" w:rsidP="005F7349">
      <w:pPr>
        <w:numPr>
          <w:ilvl w:val="0"/>
          <w:numId w:val="125"/>
        </w:numPr>
        <w:spacing w:after="0" w:line="240" w:lineRule="auto"/>
        <w:jc w:val="both"/>
        <w:rPr>
          <w:rFonts w:cstheme="minorHAnsi"/>
          <w:sz w:val="20"/>
          <w:szCs w:val="20"/>
        </w:rPr>
      </w:pPr>
      <w:r w:rsidRPr="00ED22F1">
        <w:rPr>
          <w:rFonts w:cstheme="minorHAnsi"/>
          <w:sz w:val="20"/>
          <w:szCs w:val="20"/>
        </w:rPr>
        <w:t>Energy (electric and gas) savings and generation as a result of measure installation.</w:t>
      </w:r>
    </w:p>
    <w:p w14:paraId="38F2DA79" w14:textId="77777777" w:rsidR="005F7349" w:rsidRPr="00ED22F1" w:rsidRDefault="005F7349" w:rsidP="005F7349">
      <w:pPr>
        <w:spacing w:after="0" w:line="240" w:lineRule="auto"/>
        <w:jc w:val="both"/>
        <w:rPr>
          <w:rFonts w:cstheme="minorHAnsi"/>
          <w:sz w:val="20"/>
          <w:szCs w:val="20"/>
        </w:rPr>
      </w:pPr>
    </w:p>
    <w:p w14:paraId="57B41418" w14:textId="0F7FFDC0" w:rsidR="005F7349" w:rsidRPr="00ED22F1" w:rsidRDefault="005F7349" w:rsidP="005F7349">
      <w:pPr>
        <w:spacing w:after="0" w:line="240" w:lineRule="auto"/>
        <w:jc w:val="both"/>
        <w:rPr>
          <w:rFonts w:cstheme="minorHAnsi"/>
          <w:sz w:val="20"/>
          <w:szCs w:val="20"/>
        </w:rPr>
      </w:pPr>
      <w:r w:rsidRPr="00ED22F1">
        <w:rPr>
          <w:rFonts w:cstheme="minorHAnsi"/>
          <w:sz w:val="20"/>
          <w:szCs w:val="20"/>
        </w:rPr>
        <w:t>Emissions reductions are calculated based upon approved protocols, which are resident in the system.  Ad hoc report development is made possible through the IMS, as well as external reporting engine</w:t>
      </w:r>
      <w:r>
        <w:rPr>
          <w:rFonts w:cstheme="minorHAnsi"/>
          <w:sz w:val="20"/>
          <w:szCs w:val="20"/>
        </w:rPr>
        <w:t>s including</w:t>
      </w:r>
      <w:r w:rsidR="006977BE">
        <w:rPr>
          <w:rFonts w:cstheme="minorHAnsi"/>
          <w:sz w:val="20"/>
          <w:szCs w:val="20"/>
        </w:rPr>
        <w:t xml:space="preserve">, </w:t>
      </w:r>
      <w:r w:rsidR="001000C8">
        <w:rPr>
          <w:rFonts w:cstheme="minorHAnsi"/>
          <w:sz w:val="20"/>
          <w:szCs w:val="20"/>
        </w:rPr>
        <w:t>but not limited to</w:t>
      </w:r>
      <w:r w:rsidR="006977BE">
        <w:rPr>
          <w:rFonts w:cstheme="minorHAnsi"/>
          <w:sz w:val="20"/>
          <w:szCs w:val="20"/>
        </w:rPr>
        <w:t>,</w:t>
      </w:r>
      <w:r w:rsidRPr="00ED22F1">
        <w:rPr>
          <w:rFonts w:cstheme="minorHAnsi"/>
          <w:sz w:val="20"/>
          <w:szCs w:val="20"/>
        </w:rPr>
        <w:t xml:space="preserve"> the Vision system.  The Contractor shall ensure that the IMS generates all reports required by the Federal government in the event the BPU applies for federal funding opportunities.  </w:t>
      </w:r>
      <w:r w:rsidR="0043099F">
        <w:rPr>
          <w:rFonts w:cstheme="minorHAnsi"/>
          <w:sz w:val="20"/>
          <w:szCs w:val="20"/>
        </w:rPr>
        <w:t xml:space="preserve">The Contractor, in coordination with the SCM, </w:t>
      </w:r>
      <w:r w:rsidR="002314C1">
        <w:rPr>
          <w:rFonts w:cstheme="minorHAnsi"/>
          <w:sz w:val="20"/>
          <w:szCs w:val="20"/>
        </w:rPr>
        <w:t>shall</w:t>
      </w:r>
      <w:r w:rsidR="0043099F">
        <w:rPr>
          <w:rFonts w:cstheme="minorHAnsi"/>
          <w:sz w:val="20"/>
          <w:szCs w:val="20"/>
        </w:rPr>
        <w:t xml:space="preserve"> determine what reports shall be generated</w:t>
      </w:r>
      <w:r w:rsidR="002314C1">
        <w:rPr>
          <w:rFonts w:cstheme="minorHAnsi"/>
          <w:sz w:val="20"/>
          <w:szCs w:val="20"/>
        </w:rPr>
        <w:t xml:space="preserve"> </w:t>
      </w:r>
      <w:r w:rsidR="0043099F">
        <w:rPr>
          <w:rFonts w:cstheme="minorHAnsi"/>
          <w:sz w:val="20"/>
          <w:szCs w:val="20"/>
        </w:rPr>
        <w:t xml:space="preserve">and when they shall be submitted, via email, to the SCM. </w:t>
      </w:r>
      <w:r w:rsidRPr="00ED22F1">
        <w:rPr>
          <w:rFonts w:cstheme="minorHAnsi"/>
          <w:sz w:val="20"/>
          <w:szCs w:val="20"/>
        </w:rPr>
        <w:t xml:space="preserve">At the time specific federal funding opportunities become available, the SCM </w:t>
      </w:r>
      <w:r>
        <w:rPr>
          <w:rFonts w:cstheme="minorHAnsi"/>
          <w:sz w:val="20"/>
          <w:szCs w:val="20"/>
        </w:rPr>
        <w:t>shall work with the Contractor to ensure all report requirements are met.</w:t>
      </w:r>
      <w:r w:rsidRPr="00ED22F1">
        <w:rPr>
          <w:rFonts w:cstheme="minorHAnsi"/>
          <w:sz w:val="20"/>
          <w:szCs w:val="20"/>
        </w:rPr>
        <w:t xml:space="preserve"> </w:t>
      </w:r>
    </w:p>
    <w:p w14:paraId="3273C924" w14:textId="77777777" w:rsidR="005F7349" w:rsidRPr="00ED22F1" w:rsidRDefault="005F7349" w:rsidP="005F7349">
      <w:pPr>
        <w:spacing w:after="0" w:line="240" w:lineRule="auto"/>
        <w:jc w:val="both"/>
        <w:rPr>
          <w:rFonts w:cstheme="minorHAnsi"/>
          <w:sz w:val="20"/>
          <w:szCs w:val="20"/>
        </w:rPr>
      </w:pPr>
    </w:p>
    <w:p w14:paraId="1EF83D8D" w14:textId="09C56E4A" w:rsidR="005F7349" w:rsidRPr="00DB274C" w:rsidRDefault="005F7349" w:rsidP="005F7349">
      <w:pPr>
        <w:pStyle w:val="Heading4"/>
        <w:numPr>
          <w:ilvl w:val="0"/>
          <w:numId w:val="0"/>
        </w:numPr>
        <w:rPr>
          <w:rFonts w:cstheme="minorHAnsi"/>
          <w:b w:val="0"/>
          <w:bCs w:val="0"/>
          <w:sz w:val="20"/>
          <w:szCs w:val="20"/>
        </w:rPr>
      </w:pPr>
      <w:r w:rsidRPr="00DB274C">
        <w:rPr>
          <w:sz w:val="20"/>
          <w:szCs w:val="20"/>
        </w:rPr>
        <w:t xml:space="preserve">4.4.2.1  </w:t>
      </w:r>
      <w:r>
        <w:rPr>
          <w:sz w:val="20"/>
          <w:szCs w:val="20"/>
        </w:rPr>
        <w:t xml:space="preserve">  </w:t>
      </w:r>
      <w:r w:rsidRPr="00DB274C">
        <w:rPr>
          <w:sz w:val="20"/>
          <w:szCs w:val="20"/>
        </w:rPr>
        <w:t xml:space="preserve">  </w:t>
      </w:r>
      <w:r w:rsidRPr="00DB274C">
        <w:rPr>
          <w:rFonts w:cstheme="minorHAnsi"/>
          <w:sz w:val="20"/>
          <w:szCs w:val="20"/>
        </w:rPr>
        <w:t>QUARTERLY AND ANNUAL REPORTS</w:t>
      </w:r>
    </w:p>
    <w:p w14:paraId="345E0B09" w14:textId="2DAE5A8E"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provide the SCM quarterly and annual reports for approval.  The Contractor shall ensure that information within these reports is consistent with reports presently generated by the contractor</w:t>
      </w:r>
      <w:r w:rsidR="00A31D3F">
        <w:rPr>
          <w:rFonts w:cstheme="minorHAnsi"/>
          <w:sz w:val="20"/>
          <w:szCs w:val="20"/>
        </w:rPr>
        <w:t xml:space="preserve"> of the expiring contract</w:t>
      </w:r>
      <w:r w:rsidRPr="00ED22F1">
        <w:rPr>
          <w:rFonts w:cstheme="minorHAnsi"/>
          <w:sz w:val="20"/>
          <w:szCs w:val="20"/>
        </w:rPr>
        <w:t xml:space="preserve"> and aggregate the information as the periodicity of the reports increases, i.e., monthly reports roll-up into quarterly reports and quarterly reports roll-up into annual reports. </w:t>
      </w:r>
    </w:p>
    <w:p w14:paraId="16DA36AF" w14:textId="77777777" w:rsidR="005F7349" w:rsidRPr="00ED22F1" w:rsidRDefault="005F7349" w:rsidP="005F7349">
      <w:pPr>
        <w:spacing w:after="0" w:line="240" w:lineRule="auto"/>
        <w:jc w:val="both"/>
        <w:rPr>
          <w:rFonts w:cstheme="minorHAnsi"/>
          <w:sz w:val="20"/>
          <w:szCs w:val="20"/>
        </w:rPr>
      </w:pPr>
    </w:p>
    <w:p w14:paraId="4C7085F4" w14:textId="14D4D620" w:rsidR="005F7349" w:rsidRPr="00ED22F1" w:rsidRDefault="005F7349" w:rsidP="005F7349">
      <w:pPr>
        <w:spacing w:after="0" w:line="240" w:lineRule="auto"/>
        <w:jc w:val="both"/>
        <w:rPr>
          <w:rFonts w:cstheme="minorHAnsi"/>
          <w:sz w:val="20"/>
          <w:szCs w:val="20"/>
        </w:rPr>
      </w:pPr>
      <w:r w:rsidRPr="00ED22F1">
        <w:rPr>
          <w:rFonts w:cstheme="minorHAnsi"/>
          <w:sz w:val="20"/>
          <w:szCs w:val="20"/>
        </w:rPr>
        <w:lastRenderedPageBreak/>
        <w:t xml:space="preserve">The Contractor shall ensure that information included within the reports includes, </w:t>
      </w:r>
      <w:r w:rsidR="001000C8">
        <w:rPr>
          <w:rFonts w:cstheme="minorHAnsi"/>
          <w:sz w:val="20"/>
          <w:szCs w:val="20"/>
        </w:rPr>
        <w:t>but shall not be limited to</w:t>
      </w:r>
      <w:r w:rsidRPr="00ED22F1">
        <w:rPr>
          <w:rFonts w:cstheme="minorHAnsi"/>
          <w:sz w:val="20"/>
          <w:szCs w:val="20"/>
        </w:rPr>
        <w:t>, the following:</w:t>
      </w:r>
    </w:p>
    <w:p w14:paraId="13CFCC31" w14:textId="77777777" w:rsidR="005F7349" w:rsidRPr="00ED22F1" w:rsidRDefault="005F7349" w:rsidP="005F7349">
      <w:pPr>
        <w:numPr>
          <w:ilvl w:val="0"/>
          <w:numId w:val="126"/>
        </w:numPr>
        <w:spacing w:after="0" w:line="240" w:lineRule="auto"/>
        <w:jc w:val="both"/>
        <w:rPr>
          <w:rFonts w:cstheme="minorHAnsi"/>
          <w:sz w:val="20"/>
          <w:szCs w:val="20"/>
        </w:rPr>
      </w:pPr>
      <w:r w:rsidRPr="00ED22F1">
        <w:rPr>
          <w:rFonts w:cstheme="minorHAnsi"/>
          <w:sz w:val="20"/>
          <w:szCs w:val="20"/>
        </w:rPr>
        <w:t>Actual administrative and program expenditures and commitments, compared to budgeted amounts;</w:t>
      </w:r>
    </w:p>
    <w:p w14:paraId="25D93285" w14:textId="77777777" w:rsidR="005F7349" w:rsidRPr="00ED22F1" w:rsidRDefault="005F7349" w:rsidP="005F7349">
      <w:pPr>
        <w:numPr>
          <w:ilvl w:val="0"/>
          <w:numId w:val="126"/>
        </w:numPr>
        <w:spacing w:after="0" w:line="240" w:lineRule="auto"/>
        <w:jc w:val="both"/>
        <w:rPr>
          <w:rFonts w:cstheme="minorHAnsi"/>
          <w:sz w:val="20"/>
          <w:szCs w:val="20"/>
        </w:rPr>
      </w:pPr>
      <w:r>
        <w:rPr>
          <w:rFonts w:cstheme="minorHAnsi"/>
          <w:sz w:val="20"/>
          <w:szCs w:val="20"/>
        </w:rPr>
        <w:t xml:space="preserve">Energy </w:t>
      </w:r>
      <w:r w:rsidRPr="00ED22F1">
        <w:rPr>
          <w:rFonts w:cstheme="minorHAnsi"/>
          <w:sz w:val="20"/>
          <w:szCs w:val="20"/>
        </w:rPr>
        <w:t>savings estimates, participation rates, applications/registrations per program</w:t>
      </w:r>
      <w:r>
        <w:rPr>
          <w:rFonts w:cstheme="minorHAnsi"/>
          <w:sz w:val="20"/>
          <w:szCs w:val="20"/>
        </w:rPr>
        <w:t>,</w:t>
      </w:r>
      <w:r w:rsidRPr="00ED22F1">
        <w:rPr>
          <w:rFonts w:cstheme="minorHAnsi"/>
          <w:sz w:val="20"/>
          <w:szCs w:val="20"/>
        </w:rPr>
        <w:t xml:space="preserve"> and other performance metrics, compared to goals and targets;</w:t>
      </w:r>
    </w:p>
    <w:p w14:paraId="1873CD12" w14:textId="77777777" w:rsidR="005F7349" w:rsidRPr="00ED22F1" w:rsidRDefault="005F7349" w:rsidP="005F7349">
      <w:pPr>
        <w:numPr>
          <w:ilvl w:val="0"/>
          <w:numId w:val="126"/>
        </w:numPr>
        <w:spacing w:after="0" w:line="240" w:lineRule="auto"/>
        <w:jc w:val="both"/>
        <w:rPr>
          <w:rFonts w:cstheme="minorHAnsi"/>
          <w:sz w:val="20"/>
          <w:szCs w:val="20"/>
        </w:rPr>
      </w:pPr>
      <w:r w:rsidRPr="00ED22F1">
        <w:rPr>
          <w:rFonts w:cstheme="minorHAnsi"/>
          <w:sz w:val="20"/>
          <w:szCs w:val="20"/>
        </w:rPr>
        <w:t>Numerical and other quantitative data that documents status of the programs and progress towards milestones, targets, and goals;</w:t>
      </w:r>
    </w:p>
    <w:p w14:paraId="2D8EDA39" w14:textId="77777777" w:rsidR="005F7349" w:rsidRPr="00ED22F1" w:rsidRDefault="005F7349" w:rsidP="005F7349">
      <w:pPr>
        <w:numPr>
          <w:ilvl w:val="0"/>
          <w:numId w:val="126"/>
        </w:numPr>
        <w:spacing w:after="0" w:line="240" w:lineRule="auto"/>
        <w:jc w:val="both"/>
        <w:rPr>
          <w:rFonts w:cstheme="minorHAnsi"/>
          <w:sz w:val="20"/>
          <w:szCs w:val="20"/>
        </w:rPr>
      </w:pPr>
      <w:r w:rsidRPr="00ED22F1">
        <w:rPr>
          <w:rFonts w:cstheme="minorHAnsi"/>
          <w:sz w:val="20"/>
          <w:szCs w:val="20"/>
        </w:rPr>
        <w:t>All proposed changes, including those to improve past performance;</w:t>
      </w:r>
    </w:p>
    <w:p w14:paraId="5C567667" w14:textId="77777777" w:rsidR="005F7349" w:rsidRPr="00ED22F1" w:rsidRDefault="005F7349" w:rsidP="005F7349">
      <w:pPr>
        <w:numPr>
          <w:ilvl w:val="0"/>
          <w:numId w:val="126"/>
        </w:numPr>
        <w:spacing w:after="0" w:line="240" w:lineRule="auto"/>
        <w:jc w:val="both"/>
        <w:rPr>
          <w:rFonts w:cstheme="minorHAnsi"/>
          <w:sz w:val="20"/>
          <w:szCs w:val="20"/>
        </w:rPr>
      </w:pPr>
      <w:r w:rsidRPr="00ED22F1">
        <w:rPr>
          <w:rFonts w:cstheme="minorHAnsi"/>
          <w:sz w:val="20"/>
          <w:szCs w:val="20"/>
        </w:rPr>
        <w:t xml:space="preserve">Other elements as defined by the SCM; and </w:t>
      </w:r>
    </w:p>
    <w:p w14:paraId="7C092202" w14:textId="77777777" w:rsidR="005F7349" w:rsidRPr="00ED22F1" w:rsidRDefault="005F7349" w:rsidP="005F7349">
      <w:pPr>
        <w:numPr>
          <w:ilvl w:val="0"/>
          <w:numId w:val="126"/>
        </w:numPr>
        <w:spacing w:after="0" w:line="240" w:lineRule="auto"/>
        <w:jc w:val="both"/>
        <w:rPr>
          <w:rFonts w:cstheme="minorHAnsi"/>
          <w:sz w:val="20"/>
          <w:szCs w:val="20"/>
        </w:rPr>
      </w:pPr>
      <w:r w:rsidRPr="00ED22F1">
        <w:rPr>
          <w:rFonts w:cstheme="minorHAnsi"/>
          <w:sz w:val="20"/>
          <w:szCs w:val="20"/>
        </w:rPr>
        <w:t>A brief explanation of any significant differences in actual budget expenditures, energy savings, and energy generation in these items.</w:t>
      </w:r>
    </w:p>
    <w:p w14:paraId="056AA9B5" w14:textId="77777777" w:rsidR="005F7349" w:rsidRPr="00ED22F1" w:rsidRDefault="005F7349" w:rsidP="005F7349">
      <w:pPr>
        <w:spacing w:after="0" w:line="240" w:lineRule="auto"/>
        <w:jc w:val="both"/>
        <w:rPr>
          <w:rFonts w:cstheme="minorHAnsi"/>
          <w:sz w:val="20"/>
          <w:szCs w:val="20"/>
        </w:rPr>
      </w:pPr>
    </w:p>
    <w:p w14:paraId="67FD2558" w14:textId="79D937D4"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provide, via email</w:t>
      </w:r>
      <w:r>
        <w:rPr>
          <w:rFonts w:cstheme="minorHAnsi"/>
          <w:sz w:val="20"/>
          <w:szCs w:val="20"/>
        </w:rPr>
        <w:t xml:space="preserve"> to the SCM</w:t>
      </w:r>
      <w:r w:rsidRPr="00ED22F1">
        <w:rPr>
          <w:rFonts w:cstheme="minorHAnsi"/>
          <w:sz w:val="20"/>
          <w:szCs w:val="20"/>
        </w:rPr>
        <w:t xml:space="preserve">, Microsoft Word formatted quarterly reports within 30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 xml:space="preserve">ays of the end of each month for which a report is generated or as established by the SCM.  Upon the SCM request, the Contractor shall revise the quarterly report and resubmit it, via email, within three (3)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 xml:space="preserve">ays from the request. </w:t>
      </w:r>
    </w:p>
    <w:p w14:paraId="758EA1B1" w14:textId="77777777" w:rsidR="005F7349" w:rsidRPr="00ED22F1" w:rsidRDefault="005F7349" w:rsidP="005F7349">
      <w:pPr>
        <w:spacing w:after="0" w:line="240" w:lineRule="auto"/>
        <w:jc w:val="both"/>
        <w:rPr>
          <w:rFonts w:cstheme="minorHAnsi"/>
          <w:sz w:val="20"/>
          <w:szCs w:val="20"/>
        </w:rPr>
      </w:pPr>
    </w:p>
    <w:p w14:paraId="7BDE05BF" w14:textId="77777777" w:rsidR="005F7349" w:rsidRPr="00ED22F1" w:rsidRDefault="005F7349" w:rsidP="005F7349">
      <w:pPr>
        <w:spacing w:after="0" w:line="240" w:lineRule="auto"/>
        <w:jc w:val="both"/>
        <w:rPr>
          <w:rFonts w:cstheme="minorHAnsi"/>
          <w:sz w:val="20"/>
          <w:szCs w:val="20"/>
        </w:rPr>
      </w:pPr>
      <w:r w:rsidRPr="00ED22F1">
        <w:rPr>
          <w:rFonts w:cstheme="minorHAnsi"/>
          <w:b/>
          <w:sz w:val="20"/>
          <w:szCs w:val="20"/>
        </w:rPr>
        <w:t>NOTE</w:t>
      </w:r>
      <w:r w:rsidRPr="00ED22F1">
        <w:rPr>
          <w:rFonts w:cstheme="minorHAnsi"/>
          <w:sz w:val="20"/>
          <w:szCs w:val="20"/>
        </w:rPr>
        <w:t xml:space="preserve">: The SCM may cancel the Contractor’s delivery of a quarterly report with at least two (2) </w:t>
      </w:r>
      <w:r>
        <w:rPr>
          <w:rFonts w:cstheme="minorHAnsi"/>
          <w:sz w:val="20"/>
          <w:szCs w:val="20"/>
        </w:rPr>
        <w:t>Business D</w:t>
      </w:r>
      <w:r w:rsidRPr="00ED22F1">
        <w:rPr>
          <w:rFonts w:cstheme="minorHAnsi"/>
          <w:sz w:val="20"/>
          <w:szCs w:val="20"/>
        </w:rPr>
        <w:t>ays’ notice.</w:t>
      </w:r>
    </w:p>
    <w:p w14:paraId="0F8F79BC" w14:textId="77777777" w:rsidR="005F7349" w:rsidRPr="00ED22F1" w:rsidRDefault="005F7349" w:rsidP="005F7349">
      <w:pPr>
        <w:spacing w:after="0" w:line="240" w:lineRule="auto"/>
        <w:jc w:val="both"/>
        <w:rPr>
          <w:rFonts w:cstheme="minorHAnsi"/>
          <w:sz w:val="20"/>
          <w:szCs w:val="20"/>
        </w:rPr>
      </w:pPr>
    </w:p>
    <w:p w14:paraId="0E3DD2D4"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via email to the SCM for review and approval, annual reports within </w:t>
      </w:r>
      <w:r>
        <w:rPr>
          <w:rFonts w:cstheme="minorHAnsi"/>
          <w:sz w:val="20"/>
          <w:szCs w:val="20"/>
        </w:rPr>
        <w:t>6</w:t>
      </w:r>
      <w:r w:rsidRPr="00ED22F1">
        <w:rPr>
          <w:rFonts w:cstheme="minorHAnsi"/>
          <w:sz w:val="20"/>
          <w:szCs w:val="20"/>
        </w:rPr>
        <w:t xml:space="preserve">0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ays of closing the prior S</w:t>
      </w:r>
      <w:r>
        <w:rPr>
          <w:rFonts w:cstheme="minorHAnsi"/>
          <w:sz w:val="20"/>
          <w:szCs w:val="20"/>
        </w:rPr>
        <w:t>FY.</w:t>
      </w:r>
      <w:r w:rsidRPr="00ED22F1">
        <w:rPr>
          <w:rFonts w:cstheme="minorHAnsi"/>
          <w:sz w:val="20"/>
          <w:szCs w:val="20"/>
        </w:rPr>
        <w:t xml:space="preserve">  Upon the SCM request, the Contractor shall revise the annual report and resubmit within three (3)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ays of the request.</w:t>
      </w:r>
    </w:p>
    <w:p w14:paraId="74CDC4F6" w14:textId="77777777" w:rsidR="005F7349" w:rsidRPr="00ED22F1" w:rsidRDefault="005F7349" w:rsidP="005F7349">
      <w:pPr>
        <w:spacing w:after="0" w:line="240" w:lineRule="auto"/>
        <w:jc w:val="both"/>
        <w:rPr>
          <w:rFonts w:cstheme="minorHAnsi"/>
          <w:sz w:val="20"/>
          <w:szCs w:val="20"/>
        </w:rPr>
      </w:pPr>
    </w:p>
    <w:p w14:paraId="150A092E" w14:textId="4427499D"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the annual reports include, </w:t>
      </w:r>
      <w:r w:rsidR="001000C8">
        <w:rPr>
          <w:rFonts w:cstheme="minorHAnsi"/>
          <w:sz w:val="20"/>
          <w:szCs w:val="20"/>
        </w:rPr>
        <w:t>but shall not be limited to</w:t>
      </w:r>
      <w:r w:rsidRPr="00ED22F1">
        <w:rPr>
          <w:rFonts w:cstheme="minorHAnsi"/>
          <w:sz w:val="20"/>
          <w:szCs w:val="20"/>
        </w:rPr>
        <w:t>, the following:</w:t>
      </w:r>
    </w:p>
    <w:p w14:paraId="3D0EEE45" w14:textId="77777777" w:rsidR="005F7349" w:rsidRPr="00ED22F1" w:rsidRDefault="005F7349" w:rsidP="00DF658B">
      <w:pPr>
        <w:numPr>
          <w:ilvl w:val="0"/>
          <w:numId w:val="126"/>
        </w:numPr>
        <w:spacing w:after="0" w:line="240" w:lineRule="auto"/>
        <w:jc w:val="both"/>
        <w:rPr>
          <w:rFonts w:cstheme="minorHAnsi"/>
          <w:sz w:val="20"/>
          <w:szCs w:val="20"/>
        </w:rPr>
      </w:pPr>
      <w:r w:rsidRPr="00ED22F1">
        <w:rPr>
          <w:rFonts w:cstheme="minorHAnsi"/>
          <w:sz w:val="20"/>
          <w:szCs w:val="20"/>
        </w:rPr>
        <w:t xml:space="preserve">Actual expenditures and commitments for administration and activities by program compared to annual budgets; </w:t>
      </w:r>
    </w:p>
    <w:p w14:paraId="00D7AEA1" w14:textId="77777777" w:rsidR="005F7349" w:rsidRPr="00ED22F1" w:rsidRDefault="005F7349" w:rsidP="00DF658B">
      <w:pPr>
        <w:numPr>
          <w:ilvl w:val="0"/>
          <w:numId w:val="126"/>
        </w:numPr>
        <w:spacing w:after="0" w:line="240" w:lineRule="auto"/>
        <w:jc w:val="both"/>
        <w:rPr>
          <w:rFonts w:cstheme="minorHAnsi"/>
          <w:sz w:val="20"/>
          <w:szCs w:val="20"/>
        </w:rPr>
      </w:pPr>
      <w:r w:rsidRPr="00ED22F1">
        <w:rPr>
          <w:rFonts w:cstheme="minorHAnsi"/>
          <w:sz w:val="20"/>
          <w:szCs w:val="20"/>
        </w:rPr>
        <w:t xml:space="preserve">Status of programs and progress toward achieving savings targets, milestones, and other agreed-upon indicators of program performance; </w:t>
      </w:r>
    </w:p>
    <w:p w14:paraId="6D52F6A1" w14:textId="77777777" w:rsidR="005F7349" w:rsidRPr="00ED22F1" w:rsidRDefault="005F7349" w:rsidP="00DF658B">
      <w:pPr>
        <w:numPr>
          <w:ilvl w:val="0"/>
          <w:numId w:val="126"/>
        </w:numPr>
        <w:spacing w:after="0" w:line="240" w:lineRule="auto"/>
        <w:jc w:val="both"/>
        <w:rPr>
          <w:rFonts w:cstheme="minorHAnsi"/>
          <w:sz w:val="20"/>
          <w:szCs w:val="20"/>
        </w:rPr>
      </w:pPr>
      <w:r w:rsidRPr="00ED22F1">
        <w:rPr>
          <w:rFonts w:cstheme="minorHAnsi"/>
          <w:sz w:val="20"/>
          <w:szCs w:val="20"/>
        </w:rPr>
        <w:t>Any propose</w:t>
      </w:r>
      <w:r>
        <w:rPr>
          <w:rFonts w:cstheme="minorHAnsi"/>
          <w:sz w:val="20"/>
          <w:szCs w:val="20"/>
        </w:rPr>
        <w:t>d or actual changes to program Scope of W</w:t>
      </w:r>
      <w:r w:rsidRPr="00ED22F1">
        <w:rPr>
          <w:rFonts w:cstheme="minorHAnsi"/>
          <w:sz w:val="20"/>
          <w:szCs w:val="20"/>
        </w:rPr>
        <w:t xml:space="preserve">ork, design, and/or implementation; </w:t>
      </w:r>
    </w:p>
    <w:p w14:paraId="22CC7BC6" w14:textId="77777777" w:rsidR="005F7349" w:rsidRPr="00ED22F1" w:rsidRDefault="005F7349" w:rsidP="00DF658B">
      <w:pPr>
        <w:numPr>
          <w:ilvl w:val="0"/>
          <w:numId w:val="126"/>
        </w:numPr>
        <w:spacing w:after="0" w:line="240" w:lineRule="auto"/>
        <w:jc w:val="both"/>
        <w:rPr>
          <w:rFonts w:cstheme="minorHAnsi"/>
          <w:sz w:val="20"/>
          <w:szCs w:val="20"/>
        </w:rPr>
      </w:pPr>
      <w:r w:rsidRPr="00ED22F1">
        <w:rPr>
          <w:rFonts w:cstheme="minorHAnsi"/>
          <w:sz w:val="20"/>
          <w:szCs w:val="20"/>
        </w:rPr>
        <w:t xml:space="preserve">The methods and results of the Contractor’s tracking and monitoring activities; and </w:t>
      </w:r>
    </w:p>
    <w:p w14:paraId="19B50E8F" w14:textId="77777777" w:rsidR="005F7349" w:rsidRPr="00ED22F1" w:rsidRDefault="005F7349" w:rsidP="00DF658B">
      <w:pPr>
        <w:numPr>
          <w:ilvl w:val="0"/>
          <w:numId w:val="126"/>
        </w:numPr>
        <w:spacing w:after="0" w:line="240" w:lineRule="auto"/>
        <w:jc w:val="both"/>
        <w:rPr>
          <w:rFonts w:cstheme="minorHAnsi"/>
          <w:sz w:val="20"/>
          <w:szCs w:val="20"/>
        </w:rPr>
      </w:pPr>
      <w:r w:rsidRPr="00ED22F1">
        <w:rPr>
          <w:rFonts w:cstheme="minorHAnsi"/>
          <w:sz w:val="20"/>
          <w:szCs w:val="20"/>
        </w:rPr>
        <w:t>Other information the SCM may require</w:t>
      </w:r>
      <w:r>
        <w:rPr>
          <w:rFonts w:cstheme="minorHAnsi"/>
          <w:sz w:val="20"/>
          <w:szCs w:val="20"/>
        </w:rPr>
        <w:t xml:space="preserve"> within 60 Business Days of the request</w:t>
      </w:r>
      <w:r w:rsidRPr="00ED22F1">
        <w:rPr>
          <w:rFonts w:cstheme="minorHAnsi"/>
          <w:sz w:val="20"/>
          <w:szCs w:val="20"/>
        </w:rPr>
        <w:t xml:space="preserve">. </w:t>
      </w:r>
    </w:p>
    <w:p w14:paraId="51FC3D32" w14:textId="77777777" w:rsidR="005F7349" w:rsidRPr="00ED22F1" w:rsidRDefault="005F7349" w:rsidP="005F7349">
      <w:pPr>
        <w:spacing w:after="0" w:line="240" w:lineRule="auto"/>
        <w:jc w:val="both"/>
        <w:rPr>
          <w:rFonts w:cstheme="minorHAnsi"/>
          <w:sz w:val="20"/>
          <w:szCs w:val="20"/>
        </w:rPr>
      </w:pPr>
    </w:p>
    <w:p w14:paraId="54C4784F" w14:textId="1D3FC2EB" w:rsidR="005F7349" w:rsidRPr="00DB274C" w:rsidRDefault="005F7349" w:rsidP="005F7349">
      <w:pPr>
        <w:pStyle w:val="Heading4"/>
        <w:numPr>
          <w:ilvl w:val="0"/>
          <w:numId w:val="0"/>
        </w:numPr>
        <w:rPr>
          <w:rFonts w:cstheme="minorHAnsi"/>
          <w:b w:val="0"/>
          <w:bCs w:val="0"/>
          <w:sz w:val="20"/>
          <w:szCs w:val="20"/>
        </w:rPr>
      </w:pPr>
      <w:bookmarkStart w:id="160" w:name="_Toc126773487"/>
      <w:r w:rsidRPr="00DB274C">
        <w:rPr>
          <w:sz w:val="20"/>
          <w:szCs w:val="20"/>
        </w:rPr>
        <w:t xml:space="preserve">4.4.2.2  </w:t>
      </w:r>
      <w:r>
        <w:rPr>
          <w:sz w:val="20"/>
          <w:szCs w:val="20"/>
        </w:rPr>
        <w:t xml:space="preserve">  </w:t>
      </w:r>
      <w:r w:rsidRPr="00DB274C">
        <w:rPr>
          <w:sz w:val="20"/>
          <w:szCs w:val="20"/>
        </w:rPr>
        <w:t xml:space="preserve">  </w:t>
      </w:r>
      <w:r w:rsidRPr="00DB274C">
        <w:rPr>
          <w:rFonts w:cstheme="minorHAnsi"/>
          <w:sz w:val="20"/>
          <w:szCs w:val="20"/>
        </w:rPr>
        <w:t>AD HOC REPORTS</w:t>
      </w:r>
      <w:bookmarkEnd w:id="160"/>
    </w:p>
    <w:p w14:paraId="1048640A" w14:textId="323FEA85"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Upon the SCM request, the Contractor shall provide, via email, within three (3)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 xml:space="preserve">ays reports with information regarding program budgets, expenditures, savings, and performance activities.  The ad hoc reports shall serve multiple purposes, including, </w:t>
      </w:r>
      <w:r w:rsidR="001000C8">
        <w:rPr>
          <w:rFonts w:cstheme="minorHAnsi"/>
          <w:sz w:val="20"/>
          <w:szCs w:val="20"/>
        </w:rPr>
        <w:t>but not limited to</w:t>
      </w:r>
      <w:r w:rsidR="00266719">
        <w:rPr>
          <w:rFonts w:cstheme="minorHAnsi"/>
          <w:sz w:val="20"/>
          <w:szCs w:val="20"/>
        </w:rPr>
        <w:t>,</w:t>
      </w:r>
      <w:r w:rsidRPr="00ED22F1">
        <w:rPr>
          <w:rFonts w:cstheme="minorHAnsi"/>
          <w:sz w:val="20"/>
          <w:szCs w:val="20"/>
        </w:rPr>
        <w:t xml:space="preserve"> the following:</w:t>
      </w:r>
    </w:p>
    <w:p w14:paraId="44329858" w14:textId="77777777" w:rsidR="005F7349" w:rsidRPr="00ED22F1" w:rsidRDefault="005F7349" w:rsidP="005F7349">
      <w:pPr>
        <w:numPr>
          <w:ilvl w:val="0"/>
          <w:numId w:val="128"/>
        </w:numPr>
        <w:spacing w:after="0" w:line="240" w:lineRule="auto"/>
        <w:jc w:val="both"/>
        <w:rPr>
          <w:rFonts w:cstheme="minorHAnsi"/>
          <w:sz w:val="20"/>
          <w:szCs w:val="20"/>
        </w:rPr>
      </w:pPr>
      <w:r w:rsidRPr="00ED22F1">
        <w:rPr>
          <w:rFonts w:cstheme="minorHAnsi"/>
          <w:sz w:val="20"/>
          <w:szCs w:val="20"/>
        </w:rPr>
        <w:t xml:space="preserve">Budget planning; </w:t>
      </w:r>
    </w:p>
    <w:p w14:paraId="640B3119" w14:textId="77777777" w:rsidR="005F7349" w:rsidRPr="00ED22F1" w:rsidRDefault="005F7349" w:rsidP="005F7349">
      <w:pPr>
        <w:numPr>
          <w:ilvl w:val="0"/>
          <w:numId w:val="128"/>
        </w:numPr>
        <w:spacing w:after="0" w:line="240" w:lineRule="auto"/>
        <w:jc w:val="both"/>
        <w:rPr>
          <w:rFonts w:cstheme="minorHAnsi"/>
          <w:sz w:val="20"/>
          <w:szCs w:val="20"/>
        </w:rPr>
      </w:pPr>
      <w:r w:rsidRPr="00ED22F1">
        <w:rPr>
          <w:rFonts w:cstheme="minorHAnsi"/>
          <w:sz w:val="20"/>
          <w:szCs w:val="20"/>
        </w:rPr>
        <w:t>Presentations at monthly EE stakeholder meetings;</w:t>
      </w:r>
    </w:p>
    <w:p w14:paraId="1C6770B7" w14:textId="77777777" w:rsidR="005F7349" w:rsidRPr="00BF0F50" w:rsidRDefault="005F7349" w:rsidP="005F7349">
      <w:pPr>
        <w:numPr>
          <w:ilvl w:val="0"/>
          <w:numId w:val="128"/>
        </w:numPr>
        <w:spacing w:after="0" w:line="240" w:lineRule="auto"/>
        <w:jc w:val="both"/>
        <w:rPr>
          <w:rFonts w:cstheme="minorHAnsi"/>
          <w:sz w:val="20"/>
          <w:szCs w:val="20"/>
        </w:rPr>
      </w:pPr>
      <w:r w:rsidRPr="00ED22F1">
        <w:rPr>
          <w:rFonts w:cstheme="minorHAnsi"/>
          <w:sz w:val="20"/>
          <w:szCs w:val="20"/>
        </w:rPr>
        <w:t xml:space="preserve">Presentations to stakeholders; </w:t>
      </w:r>
    </w:p>
    <w:p w14:paraId="475BCDC8" w14:textId="77777777" w:rsidR="005F7349" w:rsidRPr="00ED22F1" w:rsidRDefault="005F7349" w:rsidP="005F7349">
      <w:pPr>
        <w:numPr>
          <w:ilvl w:val="0"/>
          <w:numId w:val="128"/>
        </w:numPr>
        <w:spacing w:after="0" w:line="240" w:lineRule="auto"/>
        <w:jc w:val="both"/>
        <w:rPr>
          <w:rFonts w:cstheme="minorHAnsi"/>
          <w:sz w:val="20"/>
          <w:szCs w:val="20"/>
        </w:rPr>
      </w:pPr>
      <w:r w:rsidRPr="00ED22F1">
        <w:rPr>
          <w:rFonts w:cstheme="minorHAnsi"/>
          <w:sz w:val="20"/>
          <w:szCs w:val="20"/>
        </w:rPr>
        <w:t xml:space="preserve">Responses to Commissioner requests; </w:t>
      </w:r>
    </w:p>
    <w:p w14:paraId="27F25F6E" w14:textId="77777777" w:rsidR="005F7349" w:rsidRPr="00ED22F1" w:rsidRDefault="005F7349" w:rsidP="005F7349">
      <w:pPr>
        <w:numPr>
          <w:ilvl w:val="0"/>
          <w:numId w:val="128"/>
        </w:numPr>
        <w:spacing w:after="0" w:line="240" w:lineRule="auto"/>
        <w:jc w:val="both"/>
        <w:rPr>
          <w:rFonts w:cstheme="minorHAnsi"/>
          <w:sz w:val="20"/>
          <w:szCs w:val="20"/>
        </w:rPr>
      </w:pPr>
      <w:r w:rsidRPr="00ED22F1">
        <w:rPr>
          <w:rFonts w:cstheme="minorHAnsi"/>
          <w:sz w:val="20"/>
          <w:szCs w:val="20"/>
        </w:rPr>
        <w:t xml:space="preserve">Audits; and </w:t>
      </w:r>
    </w:p>
    <w:p w14:paraId="1843B669" w14:textId="77777777" w:rsidR="005F7349" w:rsidRPr="00ED22F1" w:rsidRDefault="005F7349" w:rsidP="005F7349">
      <w:pPr>
        <w:numPr>
          <w:ilvl w:val="0"/>
          <w:numId w:val="128"/>
        </w:numPr>
        <w:spacing w:after="0" w:line="240" w:lineRule="auto"/>
        <w:jc w:val="both"/>
        <w:rPr>
          <w:rFonts w:cstheme="minorHAnsi"/>
          <w:sz w:val="20"/>
          <w:szCs w:val="20"/>
        </w:rPr>
      </w:pPr>
      <w:r w:rsidRPr="00ED22F1">
        <w:rPr>
          <w:rFonts w:cstheme="minorHAnsi"/>
          <w:sz w:val="20"/>
          <w:szCs w:val="20"/>
        </w:rPr>
        <w:t xml:space="preserve">OPRA requests, etc.  </w:t>
      </w:r>
    </w:p>
    <w:p w14:paraId="78B99D80" w14:textId="77777777" w:rsidR="005F7349" w:rsidRPr="00ED22F1" w:rsidRDefault="005F7349" w:rsidP="005F7349">
      <w:pPr>
        <w:spacing w:after="0" w:line="240" w:lineRule="auto"/>
        <w:jc w:val="both"/>
        <w:rPr>
          <w:rFonts w:cstheme="minorHAnsi"/>
          <w:sz w:val="20"/>
          <w:szCs w:val="20"/>
        </w:rPr>
      </w:pPr>
    </w:p>
    <w:p w14:paraId="03DC4305"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Upon the SCM request, the Contractor shall provide</w:t>
      </w:r>
      <w:r>
        <w:rPr>
          <w:rFonts w:cstheme="minorHAnsi"/>
          <w:sz w:val="20"/>
          <w:szCs w:val="20"/>
        </w:rPr>
        <w:t>,</w:t>
      </w:r>
      <w:r w:rsidRPr="00ED22F1">
        <w:rPr>
          <w:rFonts w:cstheme="minorHAnsi"/>
          <w:sz w:val="20"/>
          <w:szCs w:val="20"/>
        </w:rPr>
        <w:t xml:space="preserve"> via email</w:t>
      </w:r>
      <w:r>
        <w:rPr>
          <w:rFonts w:cstheme="minorHAnsi"/>
          <w:sz w:val="20"/>
          <w:szCs w:val="20"/>
        </w:rPr>
        <w:t>,</w:t>
      </w:r>
      <w:r w:rsidRPr="00ED22F1">
        <w:rPr>
          <w:rFonts w:cstheme="minorHAnsi"/>
          <w:sz w:val="20"/>
          <w:szCs w:val="20"/>
        </w:rPr>
        <w:t xml:space="preserve"> ad hoc reports, letters, documents, program information requests, and other filings.  Upon the SCM request, the Contractor shall revise any ad hoc deliverable</w:t>
      </w:r>
      <w:r>
        <w:rPr>
          <w:rFonts w:cstheme="minorHAnsi"/>
          <w:sz w:val="20"/>
          <w:szCs w:val="20"/>
        </w:rPr>
        <w:t>s</w:t>
      </w:r>
      <w:r w:rsidRPr="00ED22F1">
        <w:rPr>
          <w:rFonts w:cstheme="minorHAnsi"/>
          <w:sz w:val="20"/>
          <w:szCs w:val="20"/>
        </w:rPr>
        <w:t xml:space="preserve"> and resubmit them within three (3)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 xml:space="preserve">ays of the request. </w:t>
      </w:r>
    </w:p>
    <w:p w14:paraId="3403D2AF" w14:textId="77777777" w:rsidR="005F7349" w:rsidRPr="00ED22F1" w:rsidRDefault="005F7349" w:rsidP="005F7349">
      <w:pPr>
        <w:spacing w:after="0" w:line="240" w:lineRule="auto"/>
        <w:jc w:val="both"/>
        <w:rPr>
          <w:rFonts w:cstheme="minorHAnsi"/>
          <w:sz w:val="20"/>
          <w:szCs w:val="20"/>
        </w:rPr>
      </w:pPr>
    </w:p>
    <w:p w14:paraId="11B66270" w14:textId="5EEFC5AB" w:rsidR="005F7349" w:rsidRPr="002B3B44" w:rsidRDefault="00A7548D" w:rsidP="00F76ECC">
      <w:pPr>
        <w:pStyle w:val="Heading3"/>
      </w:pPr>
      <w:bookmarkStart w:id="161" w:name="_Toc133344438"/>
      <w:bookmarkStart w:id="162" w:name="_Toc1879719659"/>
      <w:bookmarkStart w:id="163" w:name="_Toc232581425"/>
      <w:r>
        <w:t>4.4.3</w:t>
      </w:r>
      <w:r w:rsidR="005F7349">
        <w:t xml:space="preserve">      </w:t>
      </w:r>
      <w:bookmarkStart w:id="164" w:name="_Toc180566179"/>
      <w:r w:rsidR="005F7349" w:rsidRPr="002B3B44">
        <w:t>QUALITY ASSURANCE/QUALITY CONTROL OF IMS AND NJCEP SUITE OF OFFERINGS</w:t>
      </w:r>
      <w:bookmarkEnd w:id="161"/>
      <w:bookmarkEnd w:id="162"/>
      <w:bookmarkEnd w:id="163"/>
      <w:bookmarkEnd w:id="164"/>
      <w:r w:rsidR="005F7349" w:rsidRPr="002B3B44">
        <w:t xml:space="preserve"> </w:t>
      </w:r>
    </w:p>
    <w:p w14:paraId="1CEB1484" w14:textId="77777777" w:rsidR="005F7349" w:rsidRPr="00ED22F1" w:rsidRDefault="005F7349" w:rsidP="005F7349">
      <w:pPr>
        <w:spacing w:after="0" w:line="240" w:lineRule="auto"/>
        <w:jc w:val="both"/>
        <w:rPr>
          <w:rFonts w:cstheme="minorHAnsi"/>
          <w:sz w:val="20"/>
          <w:szCs w:val="20"/>
        </w:rPr>
      </w:pPr>
      <w:r w:rsidRPr="002B3B44">
        <w:rPr>
          <w:rFonts w:cstheme="minorHAnsi"/>
          <w:sz w:val="20"/>
          <w:szCs w:val="20"/>
        </w:rPr>
        <w:t>The Contractor shall:</w:t>
      </w:r>
    </w:p>
    <w:p w14:paraId="017EDDC7"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Apply QA/QC procedures to the development, maintenance, and verification of the following:</w:t>
      </w:r>
    </w:p>
    <w:p w14:paraId="7B0EDC41" w14:textId="77777777" w:rsidR="005F7349" w:rsidRPr="00ED22F1" w:rsidRDefault="005F7349" w:rsidP="005F7349">
      <w:pPr>
        <w:numPr>
          <w:ilvl w:val="0"/>
          <w:numId w:val="110"/>
        </w:numPr>
        <w:spacing w:after="0" w:line="240" w:lineRule="auto"/>
        <w:jc w:val="both"/>
        <w:rPr>
          <w:rFonts w:cstheme="minorHAnsi"/>
          <w:sz w:val="20"/>
          <w:szCs w:val="20"/>
        </w:rPr>
      </w:pPr>
      <w:r w:rsidRPr="00ED22F1">
        <w:rPr>
          <w:rFonts w:cstheme="minorHAnsi"/>
          <w:sz w:val="20"/>
          <w:szCs w:val="20"/>
        </w:rPr>
        <w:t>Energy savings and generation protocols included in the BPU’s TRM; and</w:t>
      </w:r>
    </w:p>
    <w:p w14:paraId="042495F7" w14:textId="77777777" w:rsidR="005F7349" w:rsidRPr="00ED22F1" w:rsidRDefault="005F7349" w:rsidP="005F7349">
      <w:pPr>
        <w:numPr>
          <w:ilvl w:val="0"/>
          <w:numId w:val="110"/>
        </w:numPr>
        <w:spacing w:after="0" w:line="240" w:lineRule="auto"/>
        <w:jc w:val="both"/>
        <w:rPr>
          <w:rFonts w:cstheme="minorHAnsi"/>
          <w:sz w:val="20"/>
          <w:szCs w:val="20"/>
        </w:rPr>
      </w:pPr>
      <w:r w:rsidRPr="00ED22F1">
        <w:rPr>
          <w:rFonts w:cstheme="minorHAnsi"/>
          <w:sz w:val="20"/>
          <w:szCs w:val="20"/>
        </w:rPr>
        <w:t xml:space="preserve">Benefit-cost analysis protocols required by the BPU. </w:t>
      </w:r>
    </w:p>
    <w:p w14:paraId="0A99D669"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Develop, in consultation with the SCM, policies and procedures that provide proper guidelines to ensure consistency in the processing and QC for all Program participants;</w:t>
      </w:r>
    </w:p>
    <w:p w14:paraId="4AC33E07" w14:textId="7E33E584"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 xml:space="preserve">Maintain, enforce, and update, as necessary, </w:t>
      </w:r>
      <w:r>
        <w:rPr>
          <w:rFonts w:cstheme="minorHAnsi"/>
          <w:sz w:val="20"/>
          <w:szCs w:val="20"/>
        </w:rPr>
        <w:t xml:space="preserve">the </w:t>
      </w:r>
      <w:r w:rsidRPr="00ED22F1">
        <w:rPr>
          <w:rFonts w:cstheme="minorHAnsi"/>
          <w:sz w:val="20"/>
          <w:szCs w:val="20"/>
        </w:rPr>
        <w:t>policies and procedures</w:t>
      </w:r>
      <w:r>
        <w:rPr>
          <w:rFonts w:cstheme="minorHAnsi"/>
          <w:sz w:val="20"/>
          <w:szCs w:val="20"/>
        </w:rPr>
        <w:t xml:space="preserve"> in </w:t>
      </w:r>
      <w:r w:rsidR="00BF008B">
        <w:rPr>
          <w:rFonts w:cstheme="minorHAnsi"/>
          <w:sz w:val="20"/>
          <w:szCs w:val="20"/>
        </w:rPr>
        <w:t>B</w:t>
      </w:r>
      <w:r>
        <w:rPr>
          <w:rFonts w:cstheme="minorHAnsi"/>
          <w:sz w:val="20"/>
          <w:szCs w:val="20"/>
        </w:rPr>
        <w:t xml:space="preserve"> above</w:t>
      </w:r>
      <w:r w:rsidRPr="00ED22F1">
        <w:rPr>
          <w:rFonts w:cstheme="minorHAnsi"/>
          <w:sz w:val="20"/>
          <w:szCs w:val="20"/>
        </w:rPr>
        <w:t xml:space="preserve">; </w:t>
      </w:r>
    </w:p>
    <w:p w14:paraId="3F2F821D"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 xml:space="preserve">Upon receipt, review all applications to NJCEP programs to verify adherence to eligibility requirements; </w:t>
      </w:r>
    </w:p>
    <w:p w14:paraId="1C9F57C5"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 xml:space="preserve">Verify applicant eligibility information, along with all technical information in support of measure qualification and incentive calculation; </w:t>
      </w:r>
    </w:p>
    <w:p w14:paraId="27F6F41D" w14:textId="0EDA9251"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Enter applicant-supplied information and Contractor-performed incentive calculations into the</w:t>
      </w:r>
      <w:r w:rsidR="005E49B3">
        <w:rPr>
          <w:rFonts w:cstheme="minorHAnsi"/>
          <w:sz w:val="20"/>
          <w:szCs w:val="20"/>
        </w:rPr>
        <w:t xml:space="preserve"> IMS</w:t>
      </w:r>
      <w:r w:rsidRPr="00ED22F1">
        <w:rPr>
          <w:rFonts w:cstheme="minorHAnsi"/>
          <w:sz w:val="20"/>
          <w:szCs w:val="20"/>
        </w:rPr>
        <w:t xml:space="preserve"> database; </w:t>
      </w:r>
    </w:p>
    <w:p w14:paraId="47FFC451"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 xml:space="preserve">Create files for all documents and ongoing project correspondence;  </w:t>
      </w:r>
    </w:p>
    <w:p w14:paraId="3A1B31B7"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Conduct pre and/or post inspections as required;</w:t>
      </w:r>
    </w:p>
    <w:p w14:paraId="404F0E99" w14:textId="28351723" w:rsidR="005F7349" w:rsidRPr="005E300F" w:rsidRDefault="005F7349" w:rsidP="005F7349">
      <w:pPr>
        <w:numPr>
          <w:ilvl w:val="0"/>
          <w:numId w:val="130"/>
        </w:numPr>
        <w:spacing w:after="0" w:line="240" w:lineRule="auto"/>
        <w:jc w:val="both"/>
        <w:rPr>
          <w:rFonts w:cstheme="minorHAnsi"/>
          <w:sz w:val="20"/>
          <w:szCs w:val="20"/>
        </w:rPr>
      </w:pPr>
      <w:r w:rsidRPr="005E300F">
        <w:rPr>
          <w:rFonts w:cstheme="minorHAnsi"/>
          <w:sz w:val="20"/>
          <w:szCs w:val="20"/>
        </w:rPr>
        <w:lastRenderedPageBreak/>
        <w:t>Ensure the QA/QC procedures verify all subcontractor or implementation contractors are performing their tasks and responsibilities in accordance with approved</w:t>
      </w:r>
      <w:r w:rsidR="00A51450" w:rsidRPr="008C16AA">
        <w:rPr>
          <w:rFonts w:cstheme="minorHAnsi"/>
          <w:sz w:val="20"/>
          <w:szCs w:val="20"/>
        </w:rPr>
        <w:t xml:space="preserve"> BPU</w:t>
      </w:r>
      <w:r w:rsidRPr="005E300F">
        <w:rPr>
          <w:rFonts w:cstheme="minorHAnsi"/>
          <w:sz w:val="20"/>
          <w:szCs w:val="20"/>
        </w:rPr>
        <w:t xml:space="preserve"> Standard Operating Procedures</w:t>
      </w:r>
      <w:r w:rsidR="00C463A7">
        <w:rPr>
          <w:rFonts w:cstheme="minorHAnsi"/>
          <w:sz w:val="20"/>
          <w:szCs w:val="20"/>
        </w:rPr>
        <w:t xml:space="preserve">, which can be found at </w:t>
      </w:r>
      <w:hyperlink r:id="rId95" w:history="1">
        <w:r w:rsidR="009D59FE" w:rsidRPr="00DA0189">
          <w:rPr>
            <w:rStyle w:val="Hyperlink"/>
            <w:rFonts w:cstheme="minorHAnsi"/>
            <w:sz w:val="20"/>
            <w:szCs w:val="20"/>
          </w:rPr>
          <w:t>https://cleanenergy.nj.gov/resources/evaluation-reports-market-analysis-baseline-reports-and-trms</w:t>
        </w:r>
      </w:hyperlink>
      <w:r w:rsidR="009D59FE">
        <w:rPr>
          <w:rFonts w:cstheme="minorHAnsi"/>
          <w:sz w:val="20"/>
          <w:szCs w:val="20"/>
        </w:rPr>
        <w:t xml:space="preserve">, </w:t>
      </w:r>
      <w:r w:rsidR="004D1F5C" w:rsidRPr="008C16AA">
        <w:rPr>
          <w:rFonts w:cstheme="minorHAnsi"/>
          <w:sz w:val="20"/>
          <w:szCs w:val="20"/>
        </w:rPr>
        <w:t>regarding evaluation, measurement, and verification of program impacts</w:t>
      </w:r>
      <w:r w:rsidRPr="005E300F">
        <w:rPr>
          <w:rFonts w:cstheme="minorHAnsi"/>
          <w:sz w:val="20"/>
          <w:szCs w:val="20"/>
        </w:rPr>
        <w:t xml:space="preserve">;  </w:t>
      </w:r>
    </w:p>
    <w:p w14:paraId="33EFEA9C" w14:textId="77777777" w:rsidR="005F7349" w:rsidRPr="00ED22F1" w:rsidRDefault="005F7349" w:rsidP="005F7349">
      <w:pPr>
        <w:numPr>
          <w:ilvl w:val="0"/>
          <w:numId w:val="130"/>
        </w:numPr>
        <w:spacing w:after="0" w:line="240" w:lineRule="auto"/>
        <w:jc w:val="both"/>
        <w:rPr>
          <w:rFonts w:cstheme="minorHAnsi"/>
          <w:sz w:val="20"/>
          <w:szCs w:val="20"/>
        </w:rPr>
      </w:pPr>
      <w:r w:rsidRPr="00ED22F1">
        <w:rPr>
          <w:rFonts w:cstheme="minorHAnsi"/>
          <w:sz w:val="20"/>
          <w:szCs w:val="20"/>
        </w:rPr>
        <w:t xml:space="preserve">Certify all NJCEP program applicant invoices and payment information </w:t>
      </w:r>
      <w:r>
        <w:rPr>
          <w:rFonts w:cstheme="minorHAnsi"/>
          <w:sz w:val="20"/>
          <w:szCs w:val="20"/>
        </w:rPr>
        <w:t>are</w:t>
      </w:r>
      <w:r w:rsidRPr="00ED22F1">
        <w:rPr>
          <w:rFonts w:cstheme="minorHAnsi"/>
          <w:sz w:val="20"/>
          <w:szCs w:val="20"/>
        </w:rPr>
        <w:t xml:space="preserve"> true and accurate, along with all technical information in support of payment, in a form determined by the SCM</w:t>
      </w:r>
      <w:r>
        <w:rPr>
          <w:rFonts w:cstheme="minorHAnsi"/>
          <w:sz w:val="20"/>
          <w:szCs w:val="20"/>
        </w:rPr>
        <w:t xml:space="preserve"> which will be provided at the Project Launch Meeting</w:t>
      </w:r>
      <w:r w:rsidRPr="00ED22F1">
        <w:rPr>
          <w:rFonts w:cstheme="minorHAnsi"/>
          <w:sz w:val="20"/>
          <w:szCs w:val="20"/>
        </w:rPr>
        <w:t xml:space="preserve">. </w:t>
      </w:r>
    </w:p>
    <w:p w14:paraId="16083326" w14:textId="77777777" w:rsidR="005F7349" w:rsidRDefault="005F7349" w:rsidP="005F7349">
      <w:pPr>
        <w:spacing w:after="0" w:line="240" w:lineRule="auto"/>
        <w:jc w:val="both"/>
        <w:rPr>
          <w:rFonts w:cstheme="minorHAnsi"/>
          <w:sz w:val="20"/>
          <w:szCs w:val="20"/>
        </w:rPr>
      </w:pPr>
    </w:p>
    <w:p w14:paraId="539EEF6D" w14:textId="5914CC0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Upon request of the SCM, the Contractor shall </w:t>
      </w:r>
      <w:r>
        <w:rPr>
          <w:rFonts w:cstheme="minorHAnsi"/>
          <w:sz w:val="20"/>
          <w:szCs w:val="20"/>
        </w:rPr>
        <w:t xml:space="preserve">either </w:t>
      </w:r>
      <w:r w:rsidRPr="00ED22F1">
        <w:rPr>
          <w:rFonts w:cstheme="minorHAnsi"/>
          <w:sz w:val="20"/>
          <w:szCs w:val="20"/>
        </w:rPr>
        <w:t xml:space="preserve">revise its plan for QA and QC of IMS functionality </w:t>
      </w:r>
      <w:r w:rsidRPr="002B3B44">
        <w:rPr>
          <w:rFonts w:cstheme="minorHAnsi"/>
          <w:sz w:val="20"/>
          <w:szCs w:val="20"/>
        </w:rPr>
        <w:t>and operations</w:t>
      </w:r>
      <w:r>
        <w:rPr>
          <w:rFonts w:cstheme="minorHAnsi"/>
          <w:sz w:val="20"/>
          <w:szCs w:val="20"/>
        </w:rPr>
        <w:t xml:space="preserve"> </w:t>
      </w:r>
      <w:r w:rsidRPr="002B3B44">
        <w:rPr>
          <w:rFonts w:cstheme="minorHAnsi"/>
          <w:sz w:val="20"/>
          <w:szCs w:val="20"/>
        </w:rPr>
        <w:t>or develop and submit its plan for QA and QC</w:t>
      </w:r>
      <w:r>
        <w:rPr>
          <w:rFonts w:cstheme="minorHAnsi"/>
          <w:sz w:val="20"/>
          <w:szCs w:val="20"/>
        </w:rPr>
        <w:t xml:space="preserve"> </w:t>
      </w:r>
      <w:r w:rsidRPr="002B3B44">
        <w:rPr>
          <w:rFonts w:cstheme="minorHAnsi"/>
          <w:sz w:val="20"/>
          <w:szCs w:val="20"/>
        </w:rPr>
        <w:t xml:space="preserve">and the SCM </w:t>
      </w:r>
      <w:r>
        <w:rPr>
          <w:rFonts w:cstheme="minorHAnsi"/>
          <w:sz w:val="20"/>
          <w:szCs w:val="20"/>
        </w:rPr>
        <w:t>will</w:t>
      </w:r>
      <w:r w:rsidRPr="002B3B44">
        <w:rPr>
          <w:rFonts w:cstheme="minorHAnsi"/>
          <w:sz w:val="20"/>
          <w:szCs w:val="20"/>
        </w:rPr>
        <w:t xml:space="preserve"> review and request changes until the QA and QC of IMS </w:t>
      </w:r>
      <w:r w:rsidRPr="003A0132">
        <w:rPr>
          <w:rFonts w:cstheme="minorHAnsi"/>
          <w:sz w:val="20"/>
          <w:szCs w:val="20"/>
        </w:rPr>
        <w:t>functionality</w:t>
      </w:r>
      <w:r w:rsidRPr="007005F3">
        <w:rPr>
          <w:rFonts w:cstheme="minorHAnsi"/>
          <w:sz w:val="20"/>
          <w:szCs w:val="20"/>
        </w:rPr>
        <w:t xml:space="preserve"> plan </w:t>
      </w:r>
      <w:r>
        <w:rPr>
          <w:rFonts w:cstheme="minorHAnsi"/>
          <w:sz w:val="20"/>
          <w:szCs w:val="20"/>
        </w:rPr>
        <w:t xml:space="preserve">meets SCM </w:t>
      </w:r>
      <w:r w:rsidRPr="007005F3">
        <w:rPr>
          <w:rFonts w:cstheme="minorHAnsi"/>
          <w:sz w:val="20"/>
          <w:szCs w:val="20"/>
        </w:rPr>
        <w:t>approv</w:t>
      </w:r>
      <w:r>
        <w:rPr>
          <w:rFonts w:cstheme="minorHAnsi"/>
          <w:sz w:val="20"/>
          <w:szCs w:val="20"/>
        </w:rPr>
        <w:t>al.</w:t>
      </w:r>
      <w:r w:rsidRPr="007005F3">
        <w:rPr>
          <w:rFonts w:cstheme="minorHAnsi"/>
          <w:sz w:val="20"/>
          <w:szCs w:val="20"/>
        </w:rPr>
        <w:t xml:space="preserve">  The Contractor shall provide a QA/QC function of the IMS and NJCEP programs that includes, </w:t>
      </w:r>
      <w:r w:rsidR="001000C8">
        <w:rPr>
          <w:rFonts w:cstheme="minorHAnsi"/>
          <w:sz w:val="20"/>
          <w:szCs w:val="20"/>
        </w:rPr>
        <w:t>but shall not be limited to</w:t>
      </w:r>
      <w:r w:rsidRPr="007005F3">
        <w:rPr>
          <w:rFonts w:cstheme="minorHAnsi"/>
          <w:sz w:val="20"/>
          <w:szCs w:val="20"/>
        </w:rPr>
        <w:t>, the following elements:</w:t>
      </w:r>
    </w:p>
    <w:p w14:paraId="13541266"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Supports overall QA/QC processes of the NJCEP suite of programs, including RPS and solar programs;</w:t>
      </w:r>
    </w:p>
    <w:p w14:paraId="1B5298D1"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Has capability to assign project site inspection or application file review activities across NJCEP programs, including solar programs;</w:t>
      </w:r>
    </w:p>
    <w:p w14:paraId="4ABD4186"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Allows IMS users, with appropriate access, to manage and record the results of project site inspections and application file reviews;</w:t>
      </w:r>
    </w:p>
    <w:p w14:paraId="598782FA"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 xml:space="preserve">Provides  inspection and file review checklists to enable QA inspectors to record and upload inspection and review results directly into the system where that data is stored and remains available for reporting or study and analysis; </w:t>
      </w:r>
    </w:p>
    <w:p w14:paraId="3EB88DBB"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 xml:space="preserve">Allows for copies of completed checklists to be “attached” to their related applications and remain available for review as required; </w:t>
      </w:r>
    </w:p>
    <w:p w14:paraId="492221C4"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 xml:space="preserve">Ensures a constant review of procedures and staying abreast of state-of-the-art approaches; </w:t>
      </w:r>
    </w:p>
    <w:p w14:paraId="3D762615"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 xml:space="preserve">Establishes and maintains generally accepted standard operating practices and </w:t>
      </w:r>
      <w:r>
        <w:rPr>
          <w:rFonts w:cstheme="minorHAnsi"/>
          <w:sz w:val="20"/>
          <w:szCs w:val="20"/>
        </w:rPr>
        <w:t>S</w:t>
      </w:r>
      <w:r w:rsidRPr="00ED22F1">
        <w:rPr>
          <w:rFonts w:cstheme="minorHAnsi"/>
          <w:sz w:val="20"/>
          <w:szCs w:val="20"/>
        </w:rPr>
        <w:t xml:space="preserve">tandard </w:t>
      </w:r>
      <w:r>
        <w:rPr>
          <w:rFonts w:cstheme="minorHAnsi"/>
          <w:sz w:val="20"/>
          <w:szCs w:val="20"/>
        </w:rPr>
        <w:t>O</w:t>
      </w:r>
      <w:r w:rsidRPr="00ED22F1">
        <w:rPr>
          <w:rFonts w:cstheme="minorHAnsi"/>
          <w:sz w:val="20"/>
          <w:szCs w:val="20"/>
        </w:rPr>
        <w:t xml:space="preserve">perating </w:t>
      </w:r>
      <w:r>
        <w:rPr>
          <w:rFonts w:cstheme="minorHAnsi"/>
          <w:sz w:val="20"/>
          <w:szCs w:val="20"/>
        </w:rPr>
        <w:t>P</w:t>
      </w:r>
      <w:r w:rsidRPr="00ED22F1">
        <w:rPr>
          <w:rFonts w:cstheme="minorHAnsi"/>
          <w:sz w:val="20"/>
          <w:szCs w:val="20"/>
        </w:rPr>
        <w:t xml:space="preserve">rocedures for verifying that projects meet the NJCEP program requirements through QA/QC standards for all NJCEP programs;  </w:t>
      </w:r>
    </w:p>
    <w:p w14:paraId="789FD136" w14:textId="77777777" w:rsidR="005F7349" w:rsidRPr="00ED22F1"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Ensures cooperation with State audits; and</w:t>
      </w:r>
    </w:p>
    <w:p w14:paraId="2629FFCD" w14:textId="77777777" w:rsidR="005F7349" w:rsidRPr="007102FE" w:rsidRDefault="005F7349" w:rsidP="00DF658B">
      <w:pPr>
        <w:numPr>
          <w:ilvl w:val="0"/>
          <w:numId w:val="130"/>
        </w:numPr>
        <w:spacing w:after="0" w:line="240" w:lineRule="auto"/>
        <w:jc w:val="both"/>
        <w:rPr>
          <w:rFonts w:cstheme="minorHAnsi"/>
          <w:sz w:val="20"/>
          <w:szCs w:val="20"/>
        </w:rPr>
      </w:pPr>
      <w:r w:rsidRPr="00ED22F1">
        <w:rPr>
          <w:rFonts w:cstheme="minorHAnsi"/>
          <w:sz w:val="20"/>
          <w:szCs w:val="20"/>
        </w:rPr>
        <w:t xml:space="preserve">Interfaces with the NJCEP website to allow applicants to track progress of an application from review through payment of incentive. </w:t>
      </w:r>
    </w:p>
    <w:p w14:paraId="344726A0" w14:textId="77777777" w:rsidR="005F7349" w:rsidRPr="00ED22F1" w:rsidRDefault="005F7349" w:rsidP="005F7349">
      <w:pPr>
        <w:spacing w:after="0" w:line="240" w:lineRule="auto"/>
        <w:jc w:val="both"/>
        <w:rPr>
          <w:rFonts w:cstheme="minorHAnsi"/>
          <w:sz w:val="20"/>
          <w:szCs w:val="20"/>
        </w:rPr>
      </w:pPr>
    </w:p>
    <w:p w14:paraId="28A1A915" w14:textId="04D35091" w:rsidR="005F7349" w:rsidRPr="00585D82" w:rsidRDefault="005F7349" w:rsidP="004B5784">
      <w:pPr>
        <w:pStyle w:val="Heading2"/>
      </w:pPr>
      <w:bookmarkStart w:id="165" w:name="_Toc133344439"/>
      <w:bookmarkStart w:id="166" w:name="_Toc1155981680"/>
      <w:bookmarkStart w:id="167" w:name="_Toc401240960"/>
      <w:bookmarkStart w:id="168" w:name="_Toc72330179"/>
      <w:bookmarkStart w:id="169" w:name="_Toc85012254"/>
      <w:r>
        <w:t xml:space="preserve">      </w:t>
      </w:r>
      <w:bookmarkStart w:id="170" w:name="_Toc180566180"/>
      <w:bookmarkStart w:id="171" w:name="_Toc232581426"/>
      <w:r w:rsidRPr="00585D82">
        <w:t>NJCEP EVALUATIONS</w:t>
      </w:r>
      <w:bookmarkEnd w:id="165"/>
      <w:bookmarkEnd w:id="166"/>
      <w:bookmarkEnd w:id="170"/>
      <w:bookmarkEnd w:id="171"/>
      <w:r w:rsidRPr="00585D82">
        <w:t xml:space="preserve"> </w:t>
      </w:r>
      <w:bookmarkEnd w:id="167"/>
      <w:bookmarkEnd w:id="168"/>
      <w:bookmarkEnd w:id="169"/>
    </w:p>
    <w:p w14:paraId="5CE0661D" w14:textId="5969AAC9" w:rsidR="005F7349" w:rsidRPr="00ED22F1" w:rsidRDefault="005F7349" w:rsidP="005F7349">
      <w:pPr>
        <w:spacing w:after="0" w:line="240" w:lineRule="auto"/>
        <w:jc w:val="both"/>
        <w:rPr>
          <w:rFonts w:cstheme="minorHAnsi"/>
          <w:sz w:val="20"/>
          <w:szCs w:val="20"/>
        </w:rPr>
      </w:pPr>
      <w:r w:rsidRPr="00ED22F1">
        <w:rPr>
          <w:rFonts w:cstheme="minorHAnsi"/>
          <w:sz w:val="20"/>
          <w:szCs w:val="20"/>
        </w:rPr>
        <w:t>In consultation with the SCM and additional entities indicated by the SCM, the Contractor shall develop</w:t>
      </w:r>
      <w:r>
        <w:rPr>
          <w:rFonts w:cstheme="minorHAnsi"/>
          <w:sz w:val="20"/>
          <w:szCs w:val="20"/>
        </w:rPr>
        <w:t xml:space="preserve"> within </w:t>
      </w:r>
      <w:r w:rsidR="00EE60CA">
        <w:rPr>
          <w:rFonts w:cstheme="minorHAnsi"/>
          <w:sz w:val="20"/>
          <w:szCs w:val="20"/>
        </w:rPr>
        <w:t>six (</w:t>
      </w:r>
      <w:r>
        <w:rPr>
          <w:rFonts w:cstheme="minorHAnsi"/>
          <w:sz w:val="20"/>
          <w:szCs w:val="20"/>
        </w:rPr>
        <w:t>6</w:t>
      </w:r>
      <w:r w:rsidR="00EE60CA">
        <w:rPr>
          <w:rFonts w:cstheme="minorHAnsi"/>
          <w:sz w:val="20"/>
          <w:szCs w:val="20"/>
        </w:rPr>
        <w:t>)</w:t>
      </w:r>
      <w:r>
        <w:rPr>
          <w:rFonts w:cstheme="minorHAnsi"/>
          <w:sz w:val="20"/>
          <w:szCs w:val="20"/>
        </w:rPr>
        <w:t xml:space="preserve"> months of </w:t>
      </w:r>
      <w:r w:rsidR="00EE60CA">
        <w:rPr>
          <w:rFonts w:cstheme="minorHAnsi"/>
          <w:sz w:val="20"/>
          <w:szCs w:val="20"/>
        </w:rPr>
        <w:t xml:space="preserve">Contract </w:t>
      </w:r>
      <w:r>
        <w:rPr>
          <w:rFonts w:cstheme="minorHAnsi"/>
          <w:sz w:val="20"/>
          <w:szCs w:val="20"/>
        </w:rPr>
        <w:t>award</w:t>
      </w:r>
      <w:r w:rsidRPr="00ED22F1">
        <w:rPr>
          <w:rFonts w:cstheme="minorHAnsi"/>
          <w:sz w:val="20"/>
          <w:szCs w:val="20"/>
        </w:rPr>
        <w:t xml:space="preserve"> and annually update a plan for an ongoing, continuous cycle of program evaluations.  The Contractor shall confirm, with the entities indicated by the SCM, that the data being collected within the IMS is sufficient to meet evaluation requirements.</w:t>
      </w:r>
    </w:p>
    <w:p w14:paraId="27BA5E6C" w14:textId="77777777" w:rsidR="005F7349" w:rsidRPr="00ED22F1" w:rsidRDefault="005F7349" w:rsidP="005F7349">
      <w:pPr>
        <w:spacing w:after="0" w:line="240" w:lineRule="auto"/>
        <w:jc w:val="both"/>
        <w:rPr>
          <w:rFonts w:cstheme="minorHAnsi"/>
          <w:sz w:val="20"/>
          <w:szCs w:val="20"/>
        </w:rPr>
      </w:pPr>
    </w:p>
    <w:p w14:paraId="33C520B0" w14:textId="0DE40EF9"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that its program evaluation plan accounts for elemental factors including, </w:t>
      </w:r>
      <w:r w:rsidR="001000C8">
        <w:rPr>
          <w:rFonts w:cstheme="minorHAnsi"/>
          <w:sz w:val="20"/>
          <w:szCs w:val="20"/>
        </w:rPr>
        <w:t>but not limited to</w:t>
      </w:r>
      <w:r w:rsidRPr="00ED22F1">
        <w:rPr>
          <w:rFonts w:cstheme="minorHAnsi"/>
          <w:sz w:val="20"/>
          <w:szCs w:val="20"/>
        </w:rPr>
        <w:t xml:space="preserve">, the following:  </w:t>
      </w:r>
    </w:p>
    <w:p w14:paraId="2C83D668"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The need for transparent, accurate, and timely evaluation;</w:t>
      </w:r>
    </w:p>
    <w:p w14:paraId="58C51EC9"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 xml:space="preserve">The need for regulatory accountability given the significant level of public funds dedicated to EE and RE programs; </w:t>
      </w:r>
    </w:p>
    <w:p w14:paraId="1D3AD80B"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 xml:space="preserve">The need to track progress toward </w:t>
      </w:r>
      <w:r>
        <w:rPr>
          <w:rFonts w:cstheme="minorHAnsi"/>
          <w:sz w:val="20"/>
          <w:szCs w:val="20"/>
        </w:rPr>
        <w:t>NJ</w:t>
      </w:r>
      <w:r w:rsidRPr="00ED22F1">
        <w:rPr>
          <w:rFonts w:cstheme="minorHAnsi"/>
          <w:sz w:val="20"/>
          <w:szCs w:val="20"/>
        </w:rPr>
        <w:t xml:space="preserve">’s goals as stated in the current EMP; </w:t>
      </w:r>
    </w:p>
    <w:p w14:paraId="757EDB5C"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 xml:space="preserve">The </w:t>
      </w:r>
      <w:r>
        <w:rPr>
          <w:rFonts w:cstheme="minorHAnsi"/>
          <w:sz w:val="20"/>
          <w:szCs w:val="20"/>
        </w:rPr>
        <w:t>increased role of EE and RE</w:t>
      </w:r>
      <w:r w:rsidRPr="00ED22F1">
        <w:rPr>
          <w:rFonts w:cstheme="minorHAnsi"/>
          <w:sz w:val="20"/>
          <w:szCs w:val="20"/>
        </w:rPr>
        <w:t xml:space="preserve"> in deferring generation, transmission, and distribution infrastructure upgrades; </w:t>
      </w:r>
    </w:p>
    <w:p w14:paraId="1EB24F8F"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 xml:space="preserve">The increased role of EE and RE in meeting greenhouse gas goals; </w:t>
      </w:r>
    </w:p>
    <w:p w14:paraId="39A2F399" w14:textId="76587994"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 xml:space="preserve">The potential for incentive payments and penalty provision related to the implementation of EE and RE programs, in conformity with the </w:t>
      </w:r>
      <w:r w:rsidR="00636C58">
        <w:rPr>
          <w:rFonts w:cstheme="minorHAnsi"/>
          <w:sz w:val="20"/>
          <w:szCs w:val="20"/>
        </w:rPr>
        <w:t xml:space="preserve">CEA </w:t>
      </w:r>
      <w:r w:rsidRPr="00ED22F1">
        <w:rPr>
          <w:rFonts w:cstheme="minorHAnsi"/>
          <w:sz w:val="20"/>
          <w:szCs w:val="20"/>
        </w:rPr>
        <w:t xml:space="preserve">and Solar Act of 2021; </w:t>
      </w:r>
    </w:p>
    <w:p w14:paraId="3B67F578"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The need to ensure that EE and RE programs are designed and administered to achieve the desired goals in a cost-effective manner;</w:t>
      </w:r>
    </w:p>
    <w:p w14:paraId="1E40E1F9"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A retrospective approach quantifying the historical impacts of programs in energy, environmental, and/or economic terms and assess</w:t>
      </w:r>
      <w:r>
        <w:rPr>
          <w:rFonts w:cstheme="minorHAnsi"/>
          <w:sz w:val="20"/>
          <w:szCs w:val="20"/>
        </w:rPr>
        <w:t>ing</w:t>
      </w:r>
      <w:r w:rsidRPr="00ED22F1">
        <w:rPr>
          <w:rFonts w:cstheme="minorHAnsi"/>
          <w:sz w:val="20"/>
          <w:szCs w:val="20"/>
        </w:rPr>
        <w:t xml:space="preserve"> whether goals have been achieved;</w:t>
      </w:r>
    </w:p>
    <w:p w14:paraId="3A29DE15" w14:textId="77777777"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Assessment of whether the performance of the organizations delivering programs were in compliance with requirements to warrant payment of performance incentives (i.e., for achieving goals); and</w:t>
      </w:r>
    </w:p>
    <w:p w14:paraId="7339902F" w14:textId="3B3D1033" w:rsidR="005F7349" w:rsidRPr="00ED22F1" w:rsidRDefault="005F7349" w:rsidP="005F7349">
      <w:pPr>
        <w:numPr>
          <w:ilvl w:val="0"/>
          <w:numId w:val="131"/>
        </w:numPr>
        <w:spacing w:after="0" w:line="240" w:lineRule="auto"/>
        <w:jc w:val="both"/>
        <w:rPr>
          <w:rFonts w:cstheme="minorHAnsi"/>
          <w:sz w:val="20"/>
          <w:szCs w:val="20"/>
        </w:rPr>
      </w:pPr>
      <w:r w:rsidRPr="00ED22F1">
        <w:rPr>
          <w:rFonts w:cstheme="minorHAnsi"/>
          <w:sz w:val="20"/>
          <w:szCs w:val="20"/>
        </w:rPr>
        <w:t>Prospective aspects, including</w:t>
      </w:r>
      <w:r w:rsidR="00636C58">
        <w:rPr>
          <w:rFonts w:cstheme="minorHAnsi"/>
          <w:sz w:val="20"/>
          <w:szCs w:val="20"/>
        </w:rPr>
        <w:t xml:space="preserve"> </w:t>
      </w:r>
      <w:r w:rsidR="001000C8">
        <w:rPr>
          <w:rFonts w:cstheme="minorHAnsi"/>
          <w:sz w:val="20"/>
          <w:szCs w:val="20"/>
        </w:rPr>
        <w:t>but not limited to</w:t>
      </w:r>
      <w:r w:rsidRPr="00ED22F1">
        <w:rPr>
          <w:rFonts w:cstheme="minorHAnsi"/>
          <w:sz w:val="20"/>
          <w:szCs w:val="20"/>
        </w:rPr>
        <w:t>:</w:t>
      </w:r>
    </w:p>
    <w:p w14:paraId="025D6300" w14:textId="77777777" w:rsidR="005F7349" w:rsidRPr="00ED22F1" w:rsidRDefault="005F7349" w:rsidP="005F7349">
      <w:pPr>
        <w:numPr>
          <w:ilvl w:val="1"/>
          <w:numId w:val="111"/>
        </w:numPr>
        <w:spacing w:after="0" w:line="240" w:lineRule="auto"/>
        <w:jc w:val="both"/>
        <w:rPr>
          <w:rFonts w:cstheme="minorHAnsi"/>
          <w:sz w:val="20"/>
          <w:szCs w:val="20"/>
        </w:rPr>
      </w:pPr>
      <w:r w:rsidRPr="00ED22F1">
        <w:rPr>
          <w:rFonts w:cstheme="minorHAnsi"/>
          <w:sz w:val="20"/>
          <w:szCs w:val="20"/>
        </w:rPr>
        <w:t>Identifying keys to program successes and/or failures so that the program elements associated with such successes are continued, emphasized further, and/or applied to other initiatives where appropriate, and elements associated with failures are changed;</w:t>
      </w:r>
    </w:p>
    <w:p w14:paraId="53AB974B" w14:textId="77777777" w:rsidR="005F7349" w:rsidRPr="00ED22F1" w:rsidRDefault="005F7349" w:rsidP="005F7349">
      <w:pPr>
        <w:numPr>
          <w:ilvl w:val="1"/>
          <w:numId w:val="111"/>
        </w:numPr>
        <w:spacing w:after="0" w:line="240" w:lineRule="auto"/>
        <w:jc w:val="both"/>
        <w:rPr>
          <w:rFonts w:cstheme="minorHAnsi"/>
          <w:sz w:val="20"/>
          <w:szCs w:val="20"/>
        </w:rPr>
      </w:pPr>
      <w:r w:rsidRPr="00ED22F1">
        <w:rPr>
          <w:rFonts w:cstheme="minorHAnsi"/>
          <w:sz w:val="20"/>
          <w:szCs w:val="20"/>
        </w:rPr>
        <w:t>Assessing whether programs can be improved to be more effective – whether in attracting participants, obtaining more system savings, increasing participant satisfaction, and/or improving the efficiency of service delivery;</w:t>
      </w:r>
    </w:p>
    <w:p w14:paraId="78D7FD19" w14:textId="77777777" w:rsidR="005F7349" w:rsidRPr="00ED22F1" w:rsidRDefault="005F7349" w:rsidP="005F7349">
      <w:pPr>
        <w:numPr>
          <w:ilvl w:val="1"/>
          <w:numId w:val="111"/>
        </w:numPr>
        <w:spacing w:after="0" w:line="240" w:lineRule="auto"/>
        <w:jc w:val="both"/>
        <w:rPr>
          <w:rFonts w:cstheme="minorHAnsi"/>
          <w:sz w:val="20"/>
          <w:szCs w:val="20"/>
        </w:rPr>
      </w:pPr>
      <w:r w:rsidRPr="00ED22F1">
        <w:rPr>
          <w:rFonts w:cstheme="minorHAnsi"/>
          <w:sz w:val="20"/>
          <w:szCs w:val="20"/>
        </w:rPr>
        <w:t>Assessing which historically pursued opportunities warrant continued attention and which do not (e.g., if the market is sufficiently transformed or if new lower estimates of savings potential cannot justify market interventions);</w:t>
      </w:r>
    </w:p>
    <w:p w14:paraId="1115ABA9" w14:textId="77777777" w:rsidR="005F7349" w:rsidRPr="00ED22F1" w:rsidRDefault="005F7349" w:rsidP="005F7349">
      <w:pPr>
        <w:numPr>
          <w:ilvl w:val="1"/>
          <w:numId w:val="111"/>
        </w:numPr>
        <w:spacing w:after="0" w:line="240" w:lineRule="auto"/>
        <w:jc w:val="both"/>
        <w:rPr>
          <w:rFonts w:cstheme="minorHAnsi"/>
          <w:sz w:val="20"/>
          <w:szCs w:val="20"/>
        </w:rPr>
      </w:pPr>
      <w:r w:rsidRPr="00ED22F1">
        <w:rPr>
          <w:rFonts w:cstheme="minorHAnsi"/>
          <w:sz w:val="20"/>
          <w:szCs w:val="20"/>
        </w:rPr>
        <w:t>Identifying new opportunities for cost-effective savings;</w:t>
      </w:r>
    </w:p>
    <w:p w14:paraId="07672460" w14:textId="77777777" w:rsidR="005F7349" w:rsidRPr="00ED22F1" w:rsidRDefault="005F7349" w:rsidP="005F7349">
      <w:pPr>
        <w:numPr>
          <w:ilvl w:val="1"/>
          <w:numId w:val="111"/>
        </w:numPr>
        <w:spacing w:after="0" w:line="240" w:lineRule="auto"/>
        <w:jc w:val="both"/>
        <w:rPr>
          <w:rFonts w:cstheme="minorHAnsi"/>
          <w:sz w:val="20"/>
          <w:szCs w:val="20"/>
        </w:rPr>
      </w:pPr>
      <w:r w:rsidRPr="00ED22F1">
        <w:rPr>
          <w:rFonts w:cstheme="minorHAnsi"/>
          <w:sz w:val="20"/>
          <w:szCs w:val="20"/>
        </w:rPr>
        <w:t xml:space="preserve">Estimating the economic impacts of future initiatives to determine whether they should be pursued (i.e., whether the benefits exceed the costs); and </w:t>
      </w:r>
    </w:p>
    <w:p w14:paraId="1AEB3046" w14:textId="77777777" w:rsidR="005F7349" w:rsidRPr="00ED22F1" w:rsidRDefault="005F7349" w:rsidP="005F7349">
      <w:pPr>
        <w:numPr>
          <w:ilvl w:val="1"/>
          <w:numId w:val="111"/>
        </w:numPr>
        <w:spacing w:after="0" w:line="240" w:lineRule="auto"/>
        <w:jc w:val="both"/>
        <w:rPr>
          <w:rFonts w:cstheme="minorHAnsi"/>
          <w:sz w:val="20"/>
          <w:szCs w:val="20"/>
        </w:rPr>
      </w:pPr>
      <w:r w:rsidRPr="00ED22F1">
        <w:rPr>
          <w:rFonts w:cstheme="minorHAnsi"/>
          <w:sz w:val="20"/>
          <w:szCs w:val="20"/>
        </w:rPr>
        <w:lastRenderedPageBreak/>
        <w:t>Establishing market benchmarks (e.g., market share for a particular efficient product) and/or performance indicators against which future program progress can be measured.</w:t>
      </w:r>
    </w:p>
    <w:p w14:paraId="4BA7A626" w14:textId="77777777" w:rsidR="005F7349" w:rsidRPr="00ED22F1" w:rsidRDefault="005F7349" w:rsidP="005F7349">
      <w:pPr>
        <w:spacing w:after="0" w:line="240" w:lineRule="auto"/>
        <w:jc w:val="both"/>
        <w:rPr>
          <w:rFonts w:cstheme="minorHAnsi"/>
          <w:sz w:val="20"/>
          <w:szCs w:val="20"/>
        </w:rPr>
      </w:pPr>
    </w:p>
    <w:p w14:paraId="799DECE6" w14:textId="67446A98"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upon request by the </w:t>
      </w:r>
      <w:r>
        <w:rPr>
          <w:rFonts w:cstheme="minorHAnsi"/>
          <w:sz w:val="20"/>
          <w:szCs w:val="20"/>
        </w:rPr>
        <w:t>SCM, review all Scope of Work</w:t>
      </w:r>
      <w:r w:rsidRPr="00ED22F1">
        <w:rPr>
          <w:rFonts w:cstheme="minorHAnsi"/>
          <w:sz w:val="20"/>
          <w:szCs w:val="20"/>
        </w:rPr>
        <w:t xml:space="preserve"> associated with </w:t>
      </w:r>
      <w:r w:rsidR="0041567F">
        <w:rPr>
          <w:rFonts w:cstheme="minorHAnsi"/>
          <w:sz w:val="20"/>
          <w:szCs w:val="20"/>
        </w:rPr>
        <w:t xml:space="preserve">any contracts on program </w:t>
      </w:r>
      <w:r w:rsidRPr="00ED22F1">
        <w:rPr>
          <w:rFonts w:cstheme="minorHAnsi"/>
          <w:sz w:val="20"/>
          <w:szCs w:val="20"/>
        </w:rPr>
        <w:t>evaluations</w:t>
      </w:r>
      <w:r w:rsidR="0041567F">
        <w:rPr>
          <w:rFonts w:cstheme="minorHAnsi"/>
          <w:sz w:val="20"/>
          <w:szCs w:val="20"/>
        </w:rPr>
        <w:t xml:space="preserve">, such as the EE Study Team and Statewide Evaluator, </w:t>
      </w:r>
      <w:r w:rsidRPr="00ED22F1">
        <w:rPr>
          <w:rFonts w:cstheme="minorHAnsi"/>
          <w:sz w:val="20"/>
          <w:szCs w:val="20"/>
        </w:rPr>
        <w:t xml:space="preserve">to be procured by entities such as </w:t>
      </w:r>
      <w:r w:rsidR="00122D72">
        <w:rPr>
          <w:rFonts w:cstheme="minorHAnsi"/>
          <w:sz w:val="20"/>
          <w:szCs w:val="20"/>
        </w:rPr>
        <w:t>CUPR</w:t>
      </w:r>
      <w:r w:rsidR="00247A1E">
        <w:rPr>
          <w:rFonts w:cstheme="minorHAnsi"/>
          <w:sz w:val="20"/>
          <w:szCs w:val="20"/>
        </w:rPr>
        <w:t xml:space="preserve"> </w:t>
      </w:r>
      <w:r w:rsidRPr="00ED22F1">
        <w:rPr>
          <w:rFonts w:cstheme="minorHAnsi"/>
          <w:sz w:val="20"/>
          <w:szCs w:val="20"/>
        </w:rPr>
        <w:t xml:space="preserve">and/or directly by the State prior to the </w:t>
      </w:r>
      <w:r>
        <w:rPr>
          <w:rFonts w:cstheme="minorHAnsi"/>
          <w:sz w:val="20"/>
          <w:szCs w:val="20"/>
        </w:rPr>
        <w:t>Scope of Work</w:t>
      </w:r>
      <w:r w:rsidRPr="00ED22F1">
        <w:rPr>
          <w:rFonts w:cstheme="minorHAnsi"/>
          <w:sz w:val="20"/>
          <w:szCs w:val="20"/>
        </w:rPr>
        <w:t xml:space="preserve"> being included in a </w:t>
      </w:r>
      <w:r w:rsidR="009F217D">
        <w:rPr>
          <w:rFonts w:cstheme="minorHAnsi"/>
          <w:sz w:val="20"/>
          <w:szCs w:val="20"/>
        </w:rPr>
        <w:t xml:space="preserve">separate </w:t>
      </w:r>
      <w:r w:rsidRPr="00ED22F1">
        <w:rPr>
          <w:rFonts w:cstheme="minorHAnsi"/>
          <w:sz w:val="20"/>
          <w:szCs w:val="20"/>
        </w:rPr>
        <w:t>Bid Solicitation.  When the results of the evaluations are complete, the Contractor shall be responsible for reviewing and recommending how to apply the results of the evaluation to inform incentive levels, program design, program budgets, and similar issues.  The Contractor shall not be eligible to bid on these Bid Solicitations.</w:t>
      </w:r>
    </w:p>
    <w:p w14:paraId="3A961F61" w14:textId="77777777" w:rsidR="005F7349" w:rsidRPr="00ED22F1" w:rsidRDefault="005F7349" w:rsidP="005F7349">
      <w:pPr>
        <w:spacing w:after="0" w:line="240" w:lineRule="auto"/>
        <w:jc w:val="both"/>
        <w:rPr>
          <w:rFonts w:cstheme="minorHAnsi"/>
          <w:sz w:val="20"/>
          <w:szCs w:val="20"/>
        </w:rPr>
      </w:pPr>
    </w:p>
    <w:p w14:paraId="2C3E8E67" w14:textId="39C68D96" w:rsidR="005F7349" w:rsidRPr="00DB274C" w:rsidRDefault="005F7349" w:rsidP="004B5784">
      <w:pPr>
        <w:pStyle w:val="Heading2"/>
      </w:pPr>
      <w:bookmarkStart w:id="172" w:name="_Toc133344441"/>
      <w:bookmarkStart w:id="173" w:name="_Toc990991571"/>
      <w:r>
        <w:t xml:space="preserve">      </w:t>
      </w:r>
      <w:bookmarkStart w:id="174" w:name="_Toc180566181"/>
      <w:bookmarkStart w:id="175" w:name="_Toc232581427"/>
      <w:r w:rsidRPr="003336C8">
        <w:t>CUSTOMER SUPPORT SERVICES</w:t>
      </w:r>
      <w:bookmarkEnd w:id="172"/>
      <w:bookmarkEnd w:id="173"/>
      <w:bookmarkEnd w:id="174"/>
      <w:bookmarkEnd w:id="175"/>
    </w:p>
    <w:p w14:paraId="76E9C7CD" w14:textId="30A34646"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operate and maintain a call center for a NJCEP customer support operation that is accessible via the NJCEP toll-free number (866-NJSMART) and Comfort Partners (866-378-4345)</w:t>
      </w:r>
      <w:r>
        <w:rPr>
          <w:rFonts w:cstheme="minorHAnsi"/>
          <w:sz w:val="20"/>
          <w:szCs w:val="20"/>
        </w:rPr>
        <w:t>.</w:t>
      </w:r>
      <w:r w:rsidRPr="00ED22F1">
        <w:rPr>
          <w:rFonts w:cstheme="minorHAnsi"/>
          <w:sz w:val="20"/>
          <w:szCs w:val="20"/>
        </w:rPr>
        <w:t xml:space="preserve">  The Contractor shall respond to customer(s) and NJCEP vendor inquiries and questions, such as, </w:t>
      </w:r>
      <w:r w:rsidR="001000C8">
        <w:rPr>
          <w:rFonts w:cstheme="minorHAnsi"/>
          <w:sz w:val="20"/>
          <w:szCs w:val="20"/>
        </w:rPr>
        <w:t>but not limited to</w:t>
      </w:r>
      <w:r w:rsidRPr="00ED22F1">
        <w:rPr>
          <w:rFonts w:cstheme="minorHAnsi"/>
          <w:sz w:val="20"/>
          <w:szCs w:val="20"/>
        </w:rPr>
        <w:t xml:space="preserve">, rebate status, calls to verify receipt of applications, or responses to requests for missing information regarding NJCEP programs and applications. </w:t>
      </w:r>
    </w:p>
    <w:p w14:paraId="01A30122" w14:textId="77777777" w:rsidR="005F7349" w:rsidRPr="00ED22F1" w:rsidRDefault="005F7349" w:rsidP="005F7349">
      <w:pPr>
        <w:spacing w:after="0" w:line="240" w:lineRule="auto"/>
        <w:jc w:val="both"/>
        <w:rPr>
          <w:rFonts w:cstheme="minorHAnsi"/>
          <w:sz w:val="20"/>
          <w:szCs w:val="20"/>
        </w:rPr>
      </w:pPr>
    </w:p>
    <w:p w14:paraId="656F19FD"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w:t>
      </w:r>
    </w:p>
    <w:p w14:paraId="7244F84B" w14:textId="77777777"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Callers are prompted through an automated menu to select the respective area of interest and are transferred to the appropriate NJCEP customer service representative or program manager for assistance;</w:t>
      </w:r>
    </w:p>
    <w:p w14:paraId="5AF64470" w14:textId="77777777"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 xml:space="preserve">A layout of its automated menu and scripts for call center personnel is submitted to the SCM for approval prior to implementing or making modifications to the operation of the call center; </w:t>
      </w:r>
    </w:p>
    <w:p w14:paraId="34AC6BCF" w14:textId="29C16DE3"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 xml:space="preserve">The call center operation has the capability to process an estimated 7,500 calls per month and is able </w:t>
      </w:r>
      <w:r w:rsidR="00DD03D7">
        <w:rPr>
          <w:rFonts w:cstheme="minorHAnsi"/>
          <w:sz w:val="20"/>
          <w:szCs w:val="20"/>
        </w:rPr>
        <w:t>handle</w:t>
      </w:r>
      <w:r w:rsidRPr="00ED22F1">
        <w:rPr>
          <w:rFonts w:cstheme="minorHAnsi"/>
          <w:sz w:val="20"/>
          <w:szCs w:val="20"/>
        </w:rPr>
        <w:t xml:space="preserve"> call volume</w:t>
      </w:r>
      <w:r w:rsidR="00DD03D7">
        <w:rPr>
          <w:rFonts w:cstheme="minorHAnsi"/>
          <w:sz w:val="20"/>
          <w:szCs w:val="20"/>
        </w:rPr>
        <w:t>s</w:t>
      </w:r>
      <w:r w:rsidRPr="00ED22F1">
        <w:rPr>
          <w:rFonts w:cstheme="minorHAnsi"/>
          <w:sz w:val="20"/>
          <w:szCs w:val="20"/>
        </w:rPr>
        <w:t xml:space="preserve"> related to the introduction of new NJCEP programs and/or changes to existing programs; </w:t>
      </w:r>
    </w:p>
    <w:p w14:paraId="55B0A5FC" w14:textId="77777777"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 xml:space="preserve">The call center replies to email inquiries submitted through the NJCEP website.  In a typical month, there are approximately 300 emails which require research and proper response; </w:t>
      </w:r>
    </w:p>
    <w:p w14:paraId="74DCA0D1" w14:textId="67A39641"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 xml:space="preserve">Call center personnel are capable of responding to telephone and email requests for information and that they respond to those requests in a </w:t>
      </w:r>
      <w:r w:rsidR="00FF0DE8">
        <w:rPr>
          <w:rFonts w:cstheme="minorHAnsi"/>
          <w:sz w:val="20"/>
          <w:szCs w:val="20"/>
        </w:rPr>
        <w:t>within one (1) Business Day</w:t>
      </w:r>
      <w:r w:rsidR="006970DA">
        <w:rPr>
          <w:rFonts w:cstheme="minorHAnsi"/>
          <w:sz w:val="20"/>
          <w:szCs w:val="20"/>
        </w:rPr>
        <w:t>;</w:t>
      </w:r>
      <w:r w:rsidRPr="00ED22F1">
        <w:rPr>
          <w:rFonts w:cstheme="minorHAnsi"/>
          <w:sz w:val="20"/>
          <w:szCs w:val="20"/>
        </w:rPr>
        <w:t xml:space="preserve">  </w:t>
      </w:r>
    </w:p>
    <w:p w14:paraId="4F125DD2" w14:textId="6545DDE7"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A sufficient number of personnel with multi-lingual capabilities</w:t>
      </w:r>
      <w:r w:rsidR="00F012F9">
        <w:rPr>
          <w:rFonts w:cstheme="minorHAnsi"/>
          <w:sz w:val="20"/>
          <w:szCs w:val="20"/>
        </w:rPr>
        <w:t xml:space="preserve"> in Spanish and English</w:t>
      </w:r>
      <w:r w:rsidRPr="00ED22F1">
        <w:rPr>
          <w:rFonts w:cstheme="minorHAnsi"/>
          <w:sz w:val="20"/>
          <w:szCs w:val="20"/>
        </w:rPr>
        <w:t xml:space="preserve"> who are able to communicate effectively with the diverse populations in </w:t>
      </w:r>
      <w:r>
        <w:rPr>
          <w:rFonts w:cstheme="minorHAnsi"/>
          <w:sz w:val="20"/>
          <w:szCs w:val="20"/>
        </w:rPr>
        <w:t>N</w:t>
      </w:r>
      <w:r w:rsidR="009D1017">
        <w:rPr>
          <w:rFonts w:cstheme="minorHAnsi"/>
          <w:sz w:val="20"/>
          <w:szCs w:val="20"/>
        </w:rPr>
        <w:t xml:space="preserve">ew </w:t>
      </w:r>
      <w:r>
        <w:rPr>
          <w:rFonts w:cstheme="minorHAnsi"/>
          <w:sz w:val="20"/>
          <w:szCs w:val="20"/>
        </w:rPr>
        <w:t>J</w:t>
      </w:r>
      <w:r w:rsidR="009D1017">
        <w:rPr>
          <w:rFonts w:cstheme="minorHAnsi"/>
          <w:sz w:val="20"/>
          <w:szCs w:val="20"/>
        </w:rPr>
        <w:t>ersey</w:t>
      </w:r>
      <w:r w:rsidRPr="00ED22F1">
        <w:rPr>
          <w:rFonts w:cstheme="minorHAnsi"/>
          <w:sz w:val="20"/>
          <w:szCs w:val="20"/>
        </w:rPr>
        <w:t xml:space="preserve"> are provided, and in the absence of available personnel, the Contractor shall utilize a certified language translation service;</w:t>
      </w:r>
      <w:r w:rsidRPr="00ED22F1" w:rsidDel="006113BE">
        <w:rPr>
          <w:rFonts w:cstheme="minorHAnsi"/>
          <w:sz w:val="20"/>
          <w:szCs w:val="20"/>
        </w:rPr>
        <w:t xml:space="preserve"> </w:t>
      </w:r>
    </w:p>
    <w:p w14:paraId="0EA630B6" w14:textId="77777777"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The call center is staffed, at a minimum, from 8:00 a.m. Eastern Standard</w:t>
      </w:r>
      <w:r>
        <w:rPr>
          <w:rFonts w:cstheme="minorHAnsi"/>
          <w:sz w:val="20"/>
          <w:szCs w:val="20"/>
        </w:rPr>
        <w:t xml:space="preserve"> Time (EST)</w:t>
      </w:r>
      <w:r w:rsidRPr="00ED22F1">
        <w:rPr>
          <w:rFonts w:cstheme="minorHAnsi"/>
          <w:sz w:val="20"/>
          <w:szCs w:val="20"/>
        </w:rPr>
        <w:t xml:space="preserve"> to 7:00 p.m. EST Monday through Friday, exclusive of State holidays;</w:t>
      </w:r>
    </w:p>
    <w:p w14:paraId="18A76D6B" w14:textId="70A7D075" w:rsidR="005F7349" w:rsidRPr="00ED22F1" w:rsidRDefault="005F7349" w:rsidP="00FB6533">
      <w:pPr>
        <w:numPr>
          <w:ilvl w:val="0"/>
          <w:numId w:val="132"/>
        </w:numPr>
        <w:spacing w:after="0" w:line="240" w:lineRule="auto"/>
        <w:jc w:val="both"/>
        <w:rPr>
          <w:rFonts w:cstheme="minorHAnsi"/>
          <w:sz w:val="20"/>
          <w:szCs w:val="20"/>
        </w:rPr>
      </w:pPr>
      <w:r w:rsidRPr="00ED22F1">
        <w:rPr>
          <w:rFonts w:cstheme="minorHAnsi"/>
          <w:sz w:val="20"/>
          <w:szCs w:val="20"/>
        </w:rPr>
        <w:t>The number of calls and inquiries received for Solar, EE, and Comfort Partners programs are tracked and billed appropriately for each program area</w:t>
      </w:r>
      <w:r w:rsidR="00323683">
        <w:rPr>
          <w:rFonts w:cstheme="minorHAnsi"/>
          <w:sz w:val="20"/>
          <w:szCs w:val="20"/>
        </w:rPr>
        <w:t>;</w:t>
      </w:r>
      <w:r w:rsidR="00FB6533" w:rsidRPr="00ED22F1" w:rsidDel="00FB6533">
        <w:rPr>
          <w:rFonts w:cstheme="minorHAnsi"/>
          <w:sz w:val="20"/>
          <w:szCs w:val="20"/>
        </w:rPr>
        <w:t xml:space="preserve"> </w:t>
      </w:r>
    </w:p>
    <w:p w14:paraId="6A1D574B" w14:textId="5EDE776F" w:rsidR="005F7349" w:rsidRPr="00ED22F1" w:rsidRDefault="005F7349" w:rsidP="00FB6533">
      <w:pPr>
        <w:numPr>
          <w:ilvl w:val="0"/>
          <w:numId w:val="132"/>
        </w:numPr>
        <w:spacing w:after="0" w:line="240" w:lineRule="auto"/>
        <w:jc w:val="both"/>
        <w:rPr>
          <w:rFonts w:cstheme="minorHAnsi"/>
          <w:sz w:val="20"/>
          <w:szCs w:val="20"/>
        </w:rPr>
      </w:pPr>
      <w:r w:rsidRPr="00ED22F1">
        <w:rPr>
          <w:rFonts w:cstheme="minorHAnsi"/>
          <w:sz w:val="20"/>
          <w:szCs w:val="20"/>
        </w:rPr>
        <w:t>The call center office sh</w:t>
      </w:r>
      <w:r w:rsidR="0042001A">
        <w:rPr>
          <w:rFonts w:cstheme="minorHAnsi"/>
          <w:sz w:val="20"/>
          <w:szCs w:val="20"/>
        </w:rPr>
        <w:t>ould</w:t>
      </w:r>
      <w:r w:rsidRPr="00ED22F1">
        <w:rPr>
          <w:rFonts w:cstheme="minorHAnsi"/>
          <w:sz w:val="20"/>
          <w:szCs w:val="20"/>
        </w:rPr>
        <w:t xml:space="preserve"> be located in the State of </w:t>
      </w:r>
      <w:r>
        <w:rPr>
          <w:rFonts w:cstheme="minorHAnsi"/>
          <w:sz w:val="20"/>
          <w:szCs w:val="20"/>
        </w:rPr>
        <w:t>N</w:t>
      </w:r>
      <w:r w:rsidR="009D1017">
        <w:rPr>
          <w:rFonts w:cstheme="minorHAnsi"/>
          <w:sz w:val="20"/>
          <w:szCs w:val="20"/>
        </w:rPr>
        <w:t xml:space="preserve">ew </w:t>
      </w:r>
      <w:r>
        <w:rPr>
          <w:rFonts w:cstheme="minorHAnsi"/>
          <w:sz w:val="20"/>
          <w:szCs w:val="20"/>
        </w:rPr>
        <w:t>J</w:t>
      </w:r>
      <w:r w:rsidR="009D1017">
        <w:rPr>
          <w:rFonts w:cstheme="minorHAnsi"/>
          <w:sz w:val="20"/>
          <w:szCs w:val="20"/>
        </w:rPr>
        <w:t>ersey</w:t>
      </w:r>
      <w:r w:rsidR="0042001A">
        <w:rPr>
          <w:rFonts w:cstheme="minorHAnsi"/>
          <w:sz w:val="20"/>
          <w:szCs w:val="20"/>
        </w:rPr>
        <w:t xml:space="preserve"> or, at minimum, a hybrid call center with in-office and remote employees, or an</w:t>
      </w:r>
      <w:r w:rsidR="006E4FE5">
        <w:rPr>
          <w:rFonts w:cstheme="minorHAnsi"/>
          <w:sz w:val="20"/>
          <w:szCs w:val="20"/>
        </w:rPr>
        <w:t xml:space="preserve"> alternative call center option specified in Bid Solicitation Section 3.19, </w:t>
      </w:r>
      <w:r w:rsidR="006E4FE5" w:rsidRPr="006E4FE5">
        <w:rPr>
          <w:rFonts w:cstheme="minorHAnsi"/>
          <w:i/>
          <w:sz w:val="20"/>
          <w:szCs w:val="20"/>
        </w:rPr>
        <w:t>Additional Plans</w:t>
      </w:r>
      <w:r w:rsidR="00574877" w:rsidRPr="00574877">
        <w:rPr>
          <w:rFonts w:cstheme="minorHAnsi"/>
          <w:sz w:val="20"/>
          <w:szCs w:val="20"/>
        </w:rPr>
        <w:t xml:space="preserve">. The </w:t>
      </w:r>
      <w:r w:rsidR="008E191B">
        <w:rPr>
          <w:rFonts w:cstheme="minorHAnsi"/>
          <w:sz w:val="20"/>
          <w:szCs w:val="20"/>
        </w:rPr>
        <w:t>c</w:t>
      </w:r>
      <w:r w:rsidR="00574877" w:rsidRPr="00574877">
        <w:rPr>
          <w:rFonts w:cstheme="minorHAnsi"/>
          <w:sz w:val="20"/>
          <w:szCs w:val="20"/>
        </w:rPr>
        <w:t xml:space="preserve">all </w:t>
      </w:r>
      <w:r w:rsidR="008E191B">
        <w:rPr>
          <w:rFonts w:cstheme="minorHAnsi"/>
          <w:sz w:val="20"/>
          <w:szCs w:val="20"/>
        </w:rPr>
        <w:t>c</w:t>
      </w:r>
      <w:r w:rsidR="008E191B" w:rsidRPr="00574877">
        <w:rPr>
          <w:rFonts w:cstheme="minorHAnsi"/>
          <w:sz w:val="20"/>
          <w:szCs w:val="20"/>
        </w:rPr>
        <w:t xml:space="preserve">enter </w:t>
      </w:r>
      <w:r w:rsidR="00574877" w:rsidRPr="00574877">
        <w:rPr>
          <w:rFonts w:cstheme="minorHAnsi"/>
          <w:sz w:val="20"/>
          <w:szCs w:val="20"/>
        </w:rPr>
        <w:t xml:space="preserve">shall be operational </w:t>
      </w:r>
      <w:r w:rsidR="00574877">
        <w:rPr>
          <w:rFonts w:cstheme="minorHAnsi"/>
          <w:sz w:val="20"/>
          <w:szCs w:val="20"/>
        </w:rPr>
        <w:t>within 1</w:t>
      </w:r>
      <w:r w:rsidR="00212858">
        <w:rPr>
          <w:rFonts w:cstheme="minorHAnsi"/>
          <w:sz w:val="20"/>
          <w:szCs w:val="20"/>
        </w:rPr>
        <w:t>2</w:t>
      </w:r>
      <w:r w:rsidR="00574877">
        <w:rPr>
          <w:rFonts w:cstheme="minorHAnsi"/>
          <w:sz w:val="20"/>
          <w:szCs w:val="20"/>
        </w:rPr>
        <w:t>0 Calendar Days</w:t>
      </w:r>
      <w:r w:rsidR="008C4089">
        <w:rPr>
          <w:rFonts w:cstheme="minorHAnsi"/>
          <w:sz w:val="20"/>
          <w:szCs w:val="20"/>
        </w:rPr>
        <w:t xml:space="preserve"> </w:t>
      </w:r>
      <w:r w:rsidR="004642C5">
        <w:rPr>
          <w:rFonts w:cstheme="minorHAnsi"/>
          <w:sz w:val="20"/>
          <w:szCs w:val="20"/>
        </w:rPr>
        <w:t>after the Project Launch Meeting</w:t>
      </w:r>
      <w:r w:rsidR="00574877">
        <w:rPr>
          <w:rFonts w:cstheme="minorHAnsi"/>
          <w:sz w:val="20"/>
          <w:szCs w:val="20"/>
        </w:rPr>
        <w:t xml:space="preserve"> as specified in Bid Solicitation</w:t>
      </w:r>
      <w:r w:rsidR="002C5852">
        <w:rPr>
          <w:rFonts w:cstheme="minorHAnsi"/>
          <w:sz w:val="20"/>
          <w:szCs w:val="20"/>
        </w:rPr>
        <w:t xml:space="preserve"> Section</w:t>
      </w:r>
      <w:r w:rsidR="00574877">
        <w:rPr>
          <w:rFonts w:cstheme="minorHAnsi"/>
          <w:sz w:val="20"/>
          <w:szCs w:val="20"/>
        </w:rPr>
        <w:t xml:space="preserve"> 4.1.1, </w:t>
      </w:r>
      <w:r w:rsidR="00574877" w:rsidRPr="00574877">
        <w:rPr>
          <w:rFonts w:cstheme="minorHAnsi"/>
          <w:i/>
          <w:sz w:val="20"/>
          <w:szCs w:val="20"/>
        </w:rPr>
        <w:t>Transition of Existing NJCEP Programs and Functions to Contractor</w:t>
      </w:r>
      <w:r w:rsidR="006E4FE5">
        <w:rPr>
          <w:rFonts w:cstheme="minorHAnsi"/>
          <w:sz w:val="20"/>
          <w:szCs w:val="20"/>
        </w:rPr>
        <w:t xml:space="preserve">; </w:t>
      </w:r>
    </w:p>
    <w:p w14:paraId="02AAC5A5" w14:textId="77777777" w:rsidR="005F7349" w:rsidRPr="00ED22F1" w:rsidRDefault="005F7349" w:rsidP="005F7349">
      <w:pPr>
        <w:numPr>
          <w:ilvl w:val="0"/>
          <w:numId w:val="132"/>
        </w:numPr>
        <w:spacing w:after="0" w:line="240" w:lineRule="auto"/>
        <w:jc w:val="both"/>
        <w:rPr>
          <w:rFonts w:cstheme="minorHAnsi"/>
          <w:sz w:val="20"/>
          <w:szCs w:val="20"/>
        </w:rPr>
      </w:pPr>
      <w:r w:rsidRPr="00ED22F1">
        <w:rPr>
          <w:rFonts w:cstheme="minorHAnsi"/>
          <w:sz w:val="20"/>
          <w:szCs w:val="20"/>
        </w:rPr>
        <w:t xml:space="preserve">An email address is provided on the NJCEP website for communications during the call center’s closed hours;   </w:t>
      </w:r>
    </w:p>
    <w:p w14:paraId="6C6D05E8" w14:textId="577C2F17" w:rsidR="005F7349" w:rsidRPr="00ED22F1" w:rsidRDefault="00864783" w:rsidP="005F7349">
      <w:pPr>
        <w:numPr>
          <w:ilvl w:val="0"/>
          <w:numId w:val="132"/>
        </w:numPr>
        <w:spacing w:after="0" w:line="240" w:lineRule="auto"/>
        <w:jc w:val="both"/>
        <w:rPr>
          <w:rFonts w:cstheme="minorHAnsi"/>
          <w:sz w:val="20"/>
          <w:szCs w:val="20"/>
        </w:rPr>
      </w:pPr>
      <w:r>
        <w:rPr>
          <w:rFonts w:cstheme="minorHAnsi"/>
          <w:sz w:val="20"/>
          <w:szCs w:val="20"/>
        </w:rPr>
        <w:t>The Contractor’s</w:t>
      </w:r>
      <w:r w:rsidRPr="00ED22F1">
        <w:rPr>
          <w:rFonts w:cstheme="minorHAnsi"/>
          <w:sz w:val="20"/>
          <w:szCs w:val="20"/>
        </w:rPr>
        <w:t xml:space="preserve"> </w:t>
      </w:r>
      <w:r w:rsidR="005F7349" w:rsidRPr="00ED22F1">
        <w:rPr>
          <w:rFonts w:cstheme="minorHAnsi"/>
          <w:sz w:val="20"/>
          <w:szCs w:val="20"/>
        </w:rPr>
        <w:t>call center personnel</w:t>
      </w:r>
      <w:r>
        <w:rPr>
          <w:rFonts w:cstheme="minorHAnsi"/>
          <w:sz w:val="20"/>
          <w:szCs w:val="20"/>
        </w:rPr>
        <w:t xml:space="preserve"> shall</w:t>
      </w:r>
      <w:r w:rsidR="005F7349" w:rsidRPr="00ED22F1">
        <w:rPr>
          <w:rFonts w:cstheme="minorHAnsi"/>
          <w:sz w:val="20"/>
          <w:szCs w:val="20"/>
        </w:rPr>
        <w:t xml:space="preserve"> perform tasks, including, </w:t>
      </w:r>
      <w:r w:rsidR="001000C8">
        <w:rPr>
          <w:rFonts w:cstheme="minorHAnsi"/>
          <w:sz w:val="20"/>
          <w:szCs w:val="20"/>
        </w:rPr>
        <w:t>but not limited to</w:t>
      </w:r>
      <w:r w:rsidR="005F7349" w:rsidRPr="00ED22F1">
        <w:rPr>
          <w:rFonts w:cstheme="minorHAnsi"/>
          <w:sz w:val="20"/>
          <w:szCs w:val="20"/>
        </w:rPr>
        <w:t>, the following:</w:t>
      </w:r>
    </w:p>
    <w:p w14:paraId="2D88939D" w14:textId="77777777" w:rsidR="005F7349" w:rsidRPr="00ED22F1" w:rsidRDefault="005F7349" w:rsidP="005F7349">
      <w:pPr>
        <w:numPr>
          <w:ilvl w:val="0"/>
          <w:numId w:val="112"/>
        </w:numPr>
        <w:spacing w:after="0" w:line="240" w:lineRule="auto"/>
        <w:jc w:val="both"/>
        <w:rPr>
          <w:rFonts w:cstheme="minorHAnsi"/>
          <w:sz w:val="20"/>
          <w:szCs w:val="20"/>
        </w:rPr>
      </w:pPr>
      <w:r w:rsidRPr="00ED22F1">
        <w:rPr>
          <w:rFonts w:cstheme="minorHAnsi"/>
          <w:sz w:val="20"/>
          <w:szCs w:val="20"/>
        </w:rPr>
        <w:t>Represent the NJCEP to the calling public;</w:t>
      </w:r>
    </w:p>
    <w:p w14:paraId="6B93C207" w14:textId="77777777" w:rsidR="005F7349" w:rsidRPr="00ED22F1" w:rsidRDefault="005F7349" w:rsidP="005F7349">
      <w:pPr>
        <w:numPr>
          <w:ilvl w:val="0"/>
          <w:numId w:val="112"/>
        </w:numPr>
        <w:spacing w:after="0" w:line="240" w:lineRule="auto"/>
        <w:jc w:val="both"/>
        <w:rPr>
          <w:rFonts w:cstheme="minorHAnsi"/>
          <w:sz w:val="20"/>
          <w:szCs w:val="20"/>
        </w:rPr>
      </w:pPr>
      <w:r w:rsidRPr="00ED22F1">
        <w:rPr>
          <w:rFonts w:cstheme="minorHAnsi"/>
          <w:sz w:val="20"/>
          <w:szCs w:val="20"/>
        </w:rPr>
        <w:t>Discuss all NJCEP programs and identify their main attributes;</w:t>
      </w:r>
    </w:p>
    <w:p w14:paraId="1E877823" w14:textId="77777777" w:rsidR="005F7349" w:rsidRPr="00ED22F1" w:rsidRDefault="005F7349" w:rsidP="005F7349">
      <w:pPr>
        <w:numPr>
          <w:ilvl w:val="0"/>
          <w:numId w:val="112"/>
        </w:numPr>
        <w:spacing w:after="0" w:line="240" w:lineRule="auto"/>
        <w:jc w:val="both"/>
        <w:rPr>
          <w:rFonts w:cstheme="minorHAnsi"/>
          <w:sz w:val="20"/>
          <w:szCs w:val="20"/>
        </w:rPr>
      </w:pPr>
      <w:r w:rsidRPr="00ED22F1">
        <w:rPr>
          <w:rFonts w:cstheme="minorHAnsi"/>
          <w:sz w:val="20"/>
          <w:szCs w:val="20"/>
        </w:rPr>
        <w:t>Direct callers to appropriate NJCEP program website(s);</w:t>
      </w:r>
    </w:p>
    <w:p w14:paraId="4E189847" w14:textId="77777777" w:rsidR="005F7349" w:rsidRPr="00ED22F1" w:rsidRDefault="005F7349" w:rsidP="005F7349">
      <w:pPr>
        <w:numPr>
          <w:ilvl w:val="0"/>
          <w:numId w:val="112"/>
        </w:numPr>
        <w:spacing w:after="0" w:line="240" w:lineRule="auto"/>
        <w:jc w:val="both"/>
        <w:rPr>
          <w:rFonts w:cstheme="minorHAnsi"/>
          <w:sz w:val="20"/>
          <w:szCs w:val="20"/>
        </w:rPr>
      </w:pPr>
      <w:r w:rsidRPr="00ED22F1">
        <w:rPr>
          <w:rFonts w:cstheme="minorHAnsi"/>
          <w:sz w:val="20"/>
          <w:szCs w:val="20"/>
        </w:rPr>
        <w:t>Initiate dispute resolution processes;</w:t>
      </w:r>
    </w:p>
    <w:p w14:paraId="2096B329" w14:textId="77777777" w:rsidR="005F7349" w:rsidRPr="00ED22F1" w:rsidRDefault="005F7349" w:rsidP="005F7349">
      <w:pPr>
        <w:numPr>
          <w:ilvl w:val="0"/>
          <w:numId w:val="112"/>
        </w:numPr>
        <w:spacing w:after="0" w:line="240" w:lineRule="auto"/>
        <w:jc w:val="both"/>
        <w:rPr>
          <w:rFonts w:cstheme="minorHAnsi"/>
          <w:sz w:val="20"/>
          <w:szCs w:val="20"/>
        </w:rPr>
      </w:pPr>
      <w:r w:rsidRPr="00ED22F1">
        <w:rPr>
          <w:rFonts w:cstheme="minorHAnsi"/>
          <w:sz w:val="20"/>
          <w:szCs w:val="20"/>
        </w:rPr>
        <w:t>Facilitate the mailing of NJCEP program forms and packets of printed materials to those callers without computer access; and</w:t>
      </w:r>
    </w:p>
    <w:p w14:paraId="5063FDCA" w14:textId="77777777" w:rsidR="005F7349" w:rsidRPr="00ED22F1" w:rsidRDefault="005F7349" w:rsidP="005F7349">
      <w:pPr>
        <w:numPr>
          <w:ilvl w:val="0"/>
          <w:numId w:val="112"/>
        </w:numPr>
        <w:spacing w:after="0" w:line="240" w:lineRule="auto"/>
        <w:jc w:val="both"/>
        <w:rPr>
          <w:rFonts w:cstheme="minorHAnsi"/>
          <w:sz w:val="20"/>
          <w:szCs w:val="20"/>
        </w:rPr>
      </w:pPr>
      <w:r w:rsidRPr="00ED22F1">
        <w:rPr>
          <w:rFonts w:cstheme="minorHAnsi"/>
          <w:sz w:val="20"/>
          <w:szCs w:val="20"/>
        </w:rPr>
        <w:t xml:space="preserve">Answer and respond to email requests. </w:t>
      </w:r>
    </w:p>
    <w:p w14:paraId="270C1CAE" w14:textId="77777777" w:rsidR="005F7349" w:rsidRDefault="005F7349" w:rsidP="005F7349">
      <w:pPr>
        <w:spacing w:after="0" w:line="240" w:lineRule="auto"/>
        <w:jc w:val="both"/>
        <w:rPr>
          <w:rFonts w:cstheme="minorHAnsi"/>
          <w:sz w:val="20"/>
          <w:szCs w:val="20"/>
        </w:rPr>
      </w:pPr>
    </w:p>
    <w:p w14:paraId="16B50113" w14:textId="24653952"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develop a report format to indicate the number, type, and resolution of telephone and email inquiries.  The Contractor shall submit this report format to the SCM for approval prior to the transition of call center operations from the </w:t>
      </w:r>
      <w:r w:rsidR="001A6316">
        <w:rPr>
          <w:rFonts w:cstheme="minorHAnsi"/>
          <w:sz w:val="20"/>
          <w:szCs w:val="20"/>
        </w:rPr>
        <w:t>expiring contract</w:t>
      </w:r>
      <w:r w:rsidRPr="00ED22F1">
        <w:rPr>
          <w:rFonts w:cstheme="minorHAnsi"/>
          <w:sz w:val="20"/>
          <w:szCs w:val="20"/>
        </w:rPr>
        <w:t xml:space="preserve">.  </w:t>
      </w:r>
      <w:r w:rsidR="0081112B">
        <w:rPr>
          <w:rFonts w:cstheme="minorHAnsi"/>
          <w:sz w:val="20"/>
          <w:szCs w:val="20"/>
        </w:rPr>
        <w:t xml:space="preserve">This report shall be submitted to the SCM via email, and it shall be submitted on a date determined by the Contractor in coordination with the SCM. </w:t>
      </w:r>
      <w:r w:rsidRPr="00ED22F1">
        <w:rPr>
          <w:rFonts w:cstheme="minorHAnsi"/>
          <w:sz w:val="20"/>
          <w:szCs w:val="20"/>
        </w:rPr>
        <w:t>The Contractor shall maintain telephonic and email tracking statistics in the report format via Excel and provide a monthly report</w:t>
      </w:r>
      <w:r w:rsidR="00323683">
        <w:rPr>
          <w:rFonts w:cstheme="minorHAnsi"/>
          <w:sz w:val="20"/>
          <w:szCs w:val="20"/>
        </w:rPr>
        <w:t xml:space="preserve"> within </w:t>
      </w:r>
      <w:r w:rsidR="001926A8">
        <w:rPr>
          <w:rFonts w:cstheme="minorHAnsi"/>
          <w:sz w:val="20"/>
          <w:szCs w:val="20"/>
        </w:rPr>
        <w:t>7</w:t>
      </w:r>
      <w:r w:rsidR="00323683">
        <w:rPr>
          <w:rFonts w:cstheme="minorHAnsi"/>
          <w:sz w:val="20"/>
          <w:szCs w:val="20"/>
        </w:rPr>
        <w:t xml:space="preserve"> Calendar Days following the end of each month</w:t>
      </w:r>
      <w:r w:rsidRPr="00ED22F1">
        <w:rPr>
          <w:rFonts w:cstheme="minorHAnsi"/>
          <w:sz w:val="20"/>
          <w:szCs w:val="20"/>
        </w:rPr>
        <w:t xml:space="preserve">, via email, to the SCM or upon request.  </w:t>
      </w:r>
    </w:p>
    <w:p w14:paraId="38F702C8" w14:textId="77777777" w:rsidR="005F7349" w:rsidRDefault="005F7349" w:rsidP="005F7349">
      <w:pPr>
        <w:spacing w:after="0" w:line="240" w:lineRule="auto"/>
        <w:jc w:val="both"/>
        <w:rPr>
          <w:rFonts w:cstheme="minorHAnsi"/>
          <w:b/>
          <w:bCs/>
          <w:sz w:val="20"/>
          <w:szCs w:val="20"/>
          <w:u w:val="single"/>
        </w:rPr>
      </w:pPr>
    </w:p>
    <w:p w14:paraId="77327411" w14:textId="11329534" w:rsidR="005F7349" w:rsidRPr="002A4E01" w:rsidRDefault="005F7349" w:rsidP="004B5784">
      <w:pPr>
        <w:pStyle w:val="Heading2"/>
      </w:pPr>
      <w:bookmarkStart w:id="176" w:name="_Toc401240962"/>
      <w:bookmarkStart w:id="177" w:name="_Toc72330181"/>
      <w:bookmarkStart w:id="178" w:name="_Toc85012256"/>
      <w:bookmarkStart w:id="179" w:name="_Toc133344442"/>
      <w:bookmarkStart w:id="180" w:name="_Toc1273222366"/>
      <w:r>
        <w:t xml:space="preserve">      </w:t>
      </w:r>
      <w:bookmarkStart w:id="181" w:name="_Toc180566182"/>
      <w:bookmarkStart w:id="182" w:name="_Toc232581428"/>
      <w:r w:rsidRPr="002A4E01">
        <w:t>TRAINING</w:t>
      </w:r>
      <w:bookmarkEnd w:id="176"/>
      <w:bookmarkEnd w:id="177"/>
      <w:bookmarkEnd w:id="178"/>
      <w:bookmarkEnd w:id="179"/>
      <w:bookmarkEnd w:id="180"/>
      <w:bookmarkEnd w:id="181"/>
      <w:bookmarkEnd w:id="182"/>
    </w:p>
    <w:p w14:paraId="659B9FF8" w14:textId="5BE349D1"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all necessary sales and technical training to support the suite of NJCEP programs and the long-term goal to transform the market for energy efficient products in </w:t>
      </w:r>
      <w:r>
        <w:rPr>
          <w:sz w:val="20"/>
          <w:szCs w:val="20"/>
        </w:rPr>
        <w:t>N</w:t>
      </w:r>
      <w:r w:rsidR="00D0233E">
        <w:rPr>
          <w:sz w:val="20"/>
          <w:szCs w:val="20"/>
        </w:rPr>
        <w:t xml:space="preserve">ew </w:t>
      </w:r>
      <w:r>
        <w:rPr>
          <w:sz w:val="20"/>
          <w:szCs w:val="20"/>
        </w:rPr>
        <w:t>J</w:t>
      </w:r>
      <w:r w:rsidR="00D0233E">
        <w:rPr>
          <w:sz w:val="20"/>
          <w:szCs w:val="20"/>
        </w:rPr>
        <w:t>ersey</w:t>
      </w:r>
      <w:r w:rsidRPr="00DC5440">
        <w:rPr>
          <w:sz w:val="20"/>
          <w:szCs w:val="20"/>
        </w:rPr>
        <w:t xml:space="preserve"> </w:t>
      </w:r>
      <w:r w:rsidRPr="00ED22F1">
        <w:rPr>
          <w:rFonts w:cstheme="minorHAnsi"/>
          <w:sz w:val="20"/>
          <w:szCs w:val="20"/>
        </w:rPr>
        <w:t xml:space="preserve">by removing barriers to new technologies and providing customers with the knowledge and motivation needed to make cost-effective purchases. </w:t>
      </w:r>
    </w:p>
    <w:p w14:paraId="1E54C73C" w14:textId="77777777" w:rsidR="005F7349" w:rsidRPr="00ED22F1" w:rsidRDefault="005F7349" w:rsidP="005F7349">
      <w:pPr>
        <w:spacing w:after="0" w:line="240" w:lineRule="auto"/>
        <w:jc w:val="both"/>
        <w:rPr>
          <w:rFonts w:cstheme="minorHAnsi"/>
          <w:sz w:val="20"/>
          <w:szCs w:val="20"/>
        </w:rPr>
      </w:pPr>
    </w:p>
    <w:p w14:paraId="356C0FFB"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lastRenderedPageBreak/>
        <w:t xml:space="preserve">The Contractor shall develop a training program to ensure that subcontractors, retailers, and stakeholders are proficient in the technologies and all programs being offered.  The training program may include a mix of traditional classroom training, as well as webinars and other online training to ensure efficient and effective training. </w:t>
      </w:r>
    </w:p>
    <w:p w14:paraId="0DADD918" w14:textId="77777777" w:rsidR="005F7349" w:rsidRPr="00ED22F1" w:rsidRDefault="005F7349" w:rsidP="005F7349">
      <w:pPr>
        <w:spacing w:after="0" w:line="240" w:lineRule="auto"/>
        <w:jc w:val="both"/>
        <w:rPr>
          <w:rFonts w:cstheme="minorHAnsi"/>
          <w:sz w:val="20"/>
          <w:szCs w:val="20"/>
        </w:rPr>
      </w:pPr>
    </w:p>
    <w:p w14:paraId="616E1714" w14:textId="28CF9FB1"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ensure training covers a range of issues relevant to existing and potential markets, including, </w:t>
      </w:r>
      <w:r w:rsidR="001000C8">
        <w:rPr>
          <w:rFonts w:cstheme="minorHAnsi"/>
          <w:sz w:val="20"/>
          <w:szCs w:val="20"/>
        </w:rPr>
        <w:t>but not limited to</w:t>
      </w:r>
      <w:r w:rsidRPr="00ED22F1">
        <w:rPr>
          <w:rFonts w:cstheme="minorHAnsi"/>
          <w:sz w:val="20"/>
          <w:szCs w:val="20"/>
        </w:rPr>
        <w:t>, the following topical areas:</w:t>
      </w:r>
    </w:p>
    <w:p w14:paraId="57783E4B" w14:textId="77777777" w:rsidR="005F7349" w:rsidRPr="00ED22F1" w:rsidRDefault="005F7349" w:rsidP="005F7349">
      <w:pPr>
        <w:numPr>
          <w:ilvl w:val="0"/>
          <w:numId w:val="133"/>
        </w:numPr>
        <w:spacing w:after="0" w:line="240" w:lineRule="auto"/>
        <w:jc w:val="both"/>
        <w:rPr>
          <w:rFonts w:cstheme="minorHAnsi"/>
          <w:sz w:val="20"/>
          <w:szCs w:val="20"/>
        </w:rPr>
      </w:pPr>
      <w:r w:rsidRPr="00ED22F1">
        <w:rPr>
          <w:rFonts w:cstheme="minorHAnsi"/>
          <w:sz w:val="20"/>
          <w:szCs w:val="20"/>
        </w:rPr>
        <w:t>Best practices to advance energy savings beyond current building energy codes and standards;</w:t>
      </w:r>
    </w:p>
    <w:p w14:paraId="3AFAAFE5" w14:textId="5F39390C" w:rsidR="005F7349" w:rsidRPr="00ED22F1" w:rsidRDefault="005F7349" w:rsidP="005F7349">
      <w:pPr>
        <w:numPr>
          <w:ilvl w:val="0"/>
          <w:numId w:val="133"/>
        </w:numPr>
        <w:spacing w:after="0" w:line="240" w:lineRule="auto"/>
        <w:jc w:val="both"/>
        <w:rPr>
          <w:rFonts w:cstheme="minorHAnsi"/>
          <w:sz w:val="20"/>
          <w:szCs w:val="20"/>
        </w:rPr>
      </w:pPr>
      <w:r w:rsidRPr="00ED22F1">
        <w:rPr>
          <w:rFonts w:cstheme="minorHAnsi"/>
          <w:sz w:val="20"/>
          <w:szCs w:val="20"/>
        </w:rPr>
        <w:t>Other EE and RE technical and financial programs offered or developed by regional EE and RE organizations, the United States E</w:t>
      </w:r>
      <w:r>
        <w:rPr>
          <w:rFonts w:cstheme="minorHAnsi"/>
          <w:sz w:val="20"/>
          <w:szCs w:val="20"/>
        </w:rPr>
        <w:t>nvironmental Protection Agency</w:t>
      </w:r>
      <w:r w:rsidR="0037652F">
        <w:rPr>
          <w:rFonts w:cstheme="minorHAnsi"/>
          <w:sz w:val="20"/>
          <w:szCs w:val="20"/>
        </w:rPr>
        <w:t xml:space="preserve"> (USEPA)</w:t>
      </w:r>
      <w:r w:rsidRPr="00ED22F1">
        <w:rPr>
          <w:rFonts w:cstheme="minorHAnsi"/>
          <w:sz w:val="20"/>
          <w:szCs w:val="20"/>
        </w:rPr>
        <w:t xml:space="preserve">, or the United </w:t>
      </w:r>
      <w:r>
        <w:rPr>
          <w:rFonts w:cstheme="minorHAnsi"/>
          <w:sz w:val="20"/>
          <w:szCs w:val="20"/>
        </w:rPr>
        <w:t>States Department of Energy</w:t>
      </w:r>
      <w:r w:rsidRPr="00ED22F1">
        <w:rPr>
          <w:rFonts w:cstheme="minorHAnsi"/>
          <w:sz w:val="20"/>
          <w:szCs w:val="20"/>
        </w:rPr>
        <w:t>; and</w:t>
      </w:r>
    </w:p>
    <w:p w14:paraId="3E3AA634" w14:textId="1FF74D62" w:rsidR="005F7349" w:rsidRPr="00ED22F1" w:rsidRDefault="005F7349" w:rsidP="005F7349">
      <w:pPr>
        <w:numPr>
          <w:ilvl w:val="0"/>
          <w:numId w:val="133"/>
        </w:numPr>
        <w:spacing w:after="0" w:line="240" w:lineRule="auto"/>
        <w:jc w:val="both"/>
        <w:rPr>
          <w:rFonts w:cstheme="minorHAnsi"/>
          <w:sz w:val="20"/>
          <w:szCs w:val="20"/>
        </w:rPr>
      </w:pPr>
      <w:r w:rsidRPr="00ED22F1">
        <w:rPr>
          <w:rFonts w:cstheme="minorHAnsi"/>
          <w:sz w:val="20"/>
          <w:szCs w:val="20"/>
        </w:rPr>
        <w:t xml:space="preserve">Program orientation seminars and associated training opportunities to develop a network of Program Partners and </w:t>
      </w:r>
      <w:r w:rsidR="00C34132">
        <w:rPr>
          <w:rFonts w:cstheme="minorHAnsi"/>
          <w:sz w:val="20"/>
          <w:szCs w:val="20"/>
        </w:rPr>
        <w:t>T</w:t>
      </w:r>
      <w:r w:rsidRPr="00ED22F1">
        <w:rPr>
          <w:rFonts w:cstheme="minorHAnsi"/>
          <w:sz w:val="20"/>
          <w:szCs w:val="20"/>
        </w:rPr>
        <w:t xml:space="preserve">rade </w:t>
      </w:r>
      <w:r w:rsidR="00C34132">
        <w:rPr>
          <w:rFonts w:cstheme="minorHAnsi"/>
          <w:sz w:val="20"/>
          <w:szCs w:val="20"/>
        </w:rPr>
        <w:t>A</w:t>
      </w:r>
      <w:r w:rsidRPr="00ED22F1">
        <w:rPr>
          <w:rFonts w:cstheme="minorHAnsi"/>
          <w:sz w:val="20"/>
          <w:szCs w:val="20"/>
        </w:rPr>
        <w:t xml:space="preserve">llies that can offer a full range of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nergy services.</w:t>
      </w:r>
    </w:p>
    <w:p w14:paraId="6B06F3B4" w14:textId="77777777" w:rsidR="005F7349" w:rsidRPr="00ED22F1" w:rsidRDefault="005F7349" w:rsidP="005F7349">
      <w:pPr>
        <w:spacing w:after="0" w:line="240" w:lineRule="auto"/>
        <w:jc w:val="both"/>
        <w:rPr>
          <w:rFonts w:cstheme="minorHAnsi"/>
          <w:sz w:val="20"/>
          <w:szCs w:val="20"/>
        </w:rPr>
      </w:pPr>
    </w:p>
    <w:p w14:paraId="04C01FEE" w14:textId="2C5A0DD6"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w:t>
      </w:r>
      <w:r w:rsidRPr="007005F3">
        <w:rPr>
          <w:rFonts w:cstheme="minorHAnsi"/>
          <w:sz w:val="20"/>
          <w:szCs w:val="20"/>
        </w:rPr>
        <w:t>shall</w:t>
      </w:r>
      <w:r w:rsidRPr="00ED22F1">
        <w:rPr>
          <w:rFonts w:cstheme="minorHAnsi"/>
          <w:sz w:val="20"/>
          <w:szCs w:val="20"/>
        </w:rPr>
        <w:t xml:space="preserve"> submit the training program to the SCM for approval within 15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 xml:space="preserve">ays of </w:t>
      </w:r>
      <w:r w:rsidR="00323683">
        <w:rPr>
          <w:rFonts w:cstheme="minorHAnsi"/>
          <w:sz w:val="20"/>
          <w:szCs w:val="20"/>
        </w:rPr>
        <w:t>C</w:t>
      </w:r>
      <w:r w:rsidR="00323683" w:rsidRPr="00ED22F1">
        <w:rPr>
          <w:rFonts w:cstheme="minorHAnsi"/>
          <w:sz w:val="20"/>
          <w:szCs w:val="20"/>
        </w:rPr>
        <w:t xml:space="preserve">ontract </w:t>
      </w:r>
      <w:r w:rsidRPr="00ED22F1">
        <w:rPr>
          <w:rFonts w:cstheme="minorHAnsi"/>
          <w:sz w:val="20"/>
          <w:szCs w:val="20"/>
        </w:rPr>
        <w:t>awar</w:t>
      </w:r>
      <w:r>
        <w:rPr>
          <w:rFonts w:cstheme="minorHAnsi"/>
          <w:sz w:val="20"/>
          <w:szCs w:val="20"/>
        </w:rPr>
        <w:t>d</w:t>
      </w:r>
      <w:r w:rsidRPr="00ED22F1">
        <w:rPr>
          <w:rFonts w:cstheme="minorHAnsi"/>
          <w:sz w:val="20"/>
          <w:szCs w:val="20"/>
        </w:rPr>
        <w:t xml:space="preserve">.  The Contractor shall provide training on a quarterly basis on dates approved by the SCM. </w:t>
      </w:r>
    </w:p>
    <w:p w14:paraId="5995915A" w14:textId="77777777" w:rsidR="005F7349" w:rsidRPr="00ED22F1" w:rsidRDefault="005F7349" w:rsidP="005F7349">
      <w:pPr>
        <w:spacing w:after="0" w:line="240" w:lineRule="auto"/>
        <w:jc w:val="both"/>
        <w:rPr>
          <w:rFonts w:cstheme="minorHAnsi"/>
          <w:b/>
          <w:bCs/>
          <w:sz w:val="20"/>
          <w:szCs w:val="20"/>
          <w:u w:val="single"/>
        </w:rPr>
      </w:pPr>
    </w:p>
    <w:p w14:paraId="59F603C2" w14:textId="5C9299F8" w:rsidR="005F7349" w:rsidRPr="002A4E01" w:rsidRDefault="005F7349" w:rsidP="004B5784">
      <w:pPr>
        <w:pStyle w:val="Heading2"/>
      </w:pPr>
      <w:bookmarkStart w:id="183" w:name="_Toc401240963"/>
      <w:bookmarkStart w:id="184" w:name="_Toc72330182"/>
      <w:bookmarkStart w:id="185" w:name="_Toc85012257"/>
      <w:bookmarkStart w:id="186" w:name="_Toc133344443"/>
      <w:bookmarkStart w:id="187" w:name="_Toc1513351253"/>
      <w:r>
        <w:t xml:space="preserve">      </w:t>
      </w:r>
      <w:bookmarkStart w:id="188" w:name="_Toc180566183"/>
      <w:bookmarkStart w:id="189" w:name="_Toc232581429"/>
      <w:r w:rsidRPr="002A4E01">
        <w:t>COORDINATION WITH STATE CONTRACTORS</w:t>
      </w:r>
      <w:bookmarkEnd w:id="183"/>
      <w:bookmarkEnd w:id="184"/>
      <w:bookmarkEnd w:id="185"/>
      <w:bookmarkEnd w:id="186"/>
      <w:bookmarkEnd w:id="187"/>
      <w:bookmarkEnd w:id="188"/>
      <w:bookmarkEnd w:id="189"/>
    </w:p>
    <w:p w14:paraId="4DFB100E" w14:textId="6FB29695"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BPU works with </w:t>
      </w:r>
      <w:r w:rsidR="008003DA">
        <w:rPr>
          <w:rFonts w:cstheme="minorHAnsi"/>
          <w:sz w:val="20"/>
          <w:szCs w:val="20"/>
        </w:rPr>
        <w:t xml:space="preserve">other </w:t>
      </w:r>
      <w:r w:rsidR="0075358B">
        <w:rPr>
          <w:rFonts w:cstheme="minorHAnsi"/>
          <w:sz w:val="20"/>
          <w:szCs w:val="20"/>
        </w:rPr>
        <w:t>contracting entities</w:t>
      </w:r>
      <w:r w:rsidRPr="00ED22F1">
        <w:rPr>
          <w:rFonts w:cstheme="minorHAnsi"/>
          <w:sz w:val="20"/>
          <w:szCs w:val="20"/>
        </w:rPr>
        <w:t xml:space="preserve"> to implement the NJCEP and other State initiatives that advance the development of EE and RE in </w:t>
      </w:r>
      <w:r w:rsidR="0037652F">
        <w:rPr>
          <w:sz w:val="20"/>
          <w:szCs w:val="20"/>
        </w:rPr>
        <w:t>the State</w:t>
      </w:r>
      <w:r w:rsidRPr="00ED22F1">
        <w:rPr>
          <w:rFonts w:cstheme="minorHAnsi"/>
          <w:sz w:val="20"/>
          <w:szCs w:val="20"/>
        </w:rPr>
        <w:t xml:space="preserve">.  The Contractor shall work in cooperation with all entities, as directed by the SCM.  To the extent necessary, the Contractor </w:t>
      </w:r>
      <w:r w:rsidR="0037652F">
        <w:rPr>
          <w:rFonts w:cstheme="minorHAnsi"/>
          <w:sz w:val="20"/>
          <w:szCs w:val="20"/>
        </w:rPr>
        <w:t>shall be</w:t>
      </w:r>
      <w:r w:rsidR="0037652F" w:rsidRPr="00ED22F1">
        <w:rPr>
          <w:rFonts w:cstheme="minorHAnsi"/>
          <w:sz w:val="20"/>
          <w:szCs w:val="20"/>
        </w:rPr>
        <w:t xml:space="preserve"> </w:t>
      </w:r>
      <w:r w:rsidRPr="00ED22F1">
        <w:rPr>
          <w:rFonts w:cstheme="minorHAnsi"/>
          <w:sz w:val="20"/>
          <w:szCs w:val="20"/>
        </w:rPr>
        <w:t>responsible for coordinating with the SCM to administer payments by the State to these</w:t>
      </w:r>
      <w:r w:rsidR="008003DA">
        <w:rPr>
          <w:rFonts w:cstheme="minorHAnsi"/>
          <w:sz w:val="20"/>
          <w:szCs w:val="20"/>
        </w:rPr>
        <w:t xml:space="preserve"> </w:t>
      </w:r>
      <w:r w:rsidR="0075358B">
        <w:rPr>
          <w:rFonts w:cstheme="minorHAnsi"/>
          <w:sz w:val="20"/>
          <w:szCs w:val="20"/>
        </w:rPr>
        <w:t>other contracting entities</w:t>
      </w:r>
      <w:r w:rsidRPr="00ED22F1">
        <w:rPr>
          <w:rFonts w:cstheme="minorHAnsi"/>
          <w:sz w:val="20"/>
          <w:szCs w:val="20"/>
        </w:rPr>
        <w:t xml:space="preserve"> through the IMS.</w:t>
      </w:r>
    </w:p>
    <w:p w14:paraId="33A3B61D" w14:textId="77777777" w:rsidR="005F7349" w:rsidRPr="00ED22F1" w:rsidRDefault="005F7349" w:rsidP="005F7349">
      <w:pPr>
        <w:spacing w:after="0" w:line="240" w:lineRule="auto"/>
        <w:jc w:val="both"/>
        <w:rPr>
          <w:rFonts w:cstheme="minorHAnsi"/>
          <w:b/>
          <w:bCs/>
          <w:sz w:val="20"/>
          <w:szCs w:val="20"/>
          <w:u w:val="single"/>
        </w:rPr>
      </w:pPr>
    </w:p>
    <w:p w14:paraId="2A8E45E3" w14:textId="7F29B421" w:rsidR="005F7349" w:rsidRPr="002A4E01" w:rsidRDefault="005F7349" w:rsidP="004B5784">
      <w:pPr>
        <w:pStyle w:val="Heading2"/>
      </w:pPr>
      <w:bookmarkStart w:id="190" w:name="_Toc401240964"/>
      <w:bookmarkStart w:id="191" w:name="_Toc72330183"/>
      <w:bookmarkStart w:id="192" w:name="_Toc85012258"/>
      <w:bookmarkStart w:id="193" w:name="_Toc133344444"/>
      <w:bookmarkStart w:id="194" w:name="_Toc405282255"/>
      <w:r>
        <w:t xml:space="preserve">      </w:t>
      </w:r>
      <w:bookmarkStart w:id="195" w:name="_Toc180566184"/>
      <w:bookmarkStart w:id="196" w:name="_Toc232581430"/>
      <w:r w:rsidRPr="002A4E01">
        <w:t>COORDINATION WITH UTILITIES</w:t>
      </w:r>
      <w:bookmarkEnd w:id="190"/>
      <w:bookmarkEnd w:id="191"/>
      <w:bookmarkEnd w:id="192"/>
      <w:bookmarkEnd w:id="193"/>
      <w:bookmarkEnd w:id="194"/>
      <w:bookmarkEnd w:id="195"/>
      <w:bookmarkEnd w:id="196"/>
    </w:p>
    <w:p w14:paraId="2F1BD6A7"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w:t>
      </w:r>
    </w:p>
    <w:p w14:paraId="5A069F8E" w14:textId="77777777" w:rsidR="005F7349" w:rsidRPr="00ED22F1" w:rsidRDefault="005F7349" w:rsidP="005F7349">
      <w:pPr>
        <w:numPr>
          <w:ilvl w:val="0"/>
          <w:numId w:val="134"/>
        </w:numPr>
        <w:spacing w:after="0" w:line="240" w:lineRule="auto"/>
        <w:jc w:val="both"/>
        <w:rPr>
          <w:rFonts w:cstheme="minorHAnsi"/>
          <w:sz w:val="20"/>
          <w:szCs w:val="20"/>
        </w:rPr>
      </w:pPr>
      <w:r w:rsidRPr="00ED22F1">
        <w:rPr>
          <w:rFonts w:cstheme="minorHAnsi"/>
          <w:sz w:val="20"/>
          <w:szCs w:val="20"/>
        </w:rPr>
        <w:t>Coordinate with Ut</w:t>
      </w:r>
      <w:r>
        <w:rPr>
          <w:rFonts w:cstheme="minorHAnsi"/>
          <w:sz w:val="20"/>
          <w:szCs w:val="20"/>
        </w:rPr>
        <w:t>ility-run EE and RE programs;</w:t>
      </w:r>
    </w:p>
    <w:p w14:paraId="4B23F116" w14:textId="77777777" w:rsidR="005F7349" w:rsidRPr="00ED22F1" w:rsidRDefault="005F7349" w:rsidP="005F7349">
      <w:pPr>
        <w:numPr>
          <w:ilvl w:val="0"/>
          <w:numId w:val="134"/>
        </w:numPr>
        <w:spacing w:after="0" w:line="240" w:lineRule="auto"/>
        <w:jc w:val="both"/>
        <w:rPr>
          <w:rFonts w:cstheme="minorHAnsi"/>
          <w:sz w:val="20"/>
          <w:szCs w:val="20"/>
        </w:rPr>
      </w:pPr>
      <w:r w:rsidRPr="00ED22F1">
        <w:rPr>
          <w:rFonts w:cstheme="minorHAnsi"/>
          <w:sz w:val="20"/>
          <w:szCs w:val="20"/>
        </w:rPr>
        <w:t xml:space="preserve">Collect data for the Utility-run EE and RE programs; and </w:t>
      </w:r>
    </w:p>
    <w:p w14:paraId="3CE4C56A" w14:textId="77777777" w:rsidR="005F7349" w:rsidRPr="00ED22F1" w:rsidRDefault="005F7349" w:rsidP="005F7349">
      <w:pPr>
        <w:numPr>
          <w:ilvl w:val="0"/>
          <w:numId w:val="134"/>
        </w:numPr>
        <w:spacing w:after="0" w:line="240" w:lineRule="auto"/>
        <w:jc w:val="both"/>
        <w:rPr>
          <w:rFonts w:cstheme="minorHAnsi"/>
          <w:sz w:val="20"/>
          <w:szCs w:val="20"/>
        </w:rPr>
      </w:pPr>
      <w:r w:rsidRPr="00ED22F1">
        <w:rPr>
          <w:rFonts w:cstheme="minorHAnsi"/>
          <w:sz w:val="20"/>
          <w:szCs w:val="20"/>
        </w:rPr>
        <w:t>Participate in regular program meetings with the Utilities on the Utility-run EE and RE programs.</w:t>
      </w:r>
    </w:p>
    <w:p w14:paraId="2F7646FB" w14:textId="77777777" w:rsidR="005F7349" w:rsidRPr="00ED22F1" w:rsidRDefault="005F7349" w:rsidP="005F7349">
      <w:pPr>
        <w:spacing w:after="0" w:line="240" w:lineRule="auto"/>
        <w:jc w:val="both"/>
        <w:rPr>
          <w:rFonts w:cstheme="minorHAnsi"/>
          <w:b/>
          <w:bCs/>
          <w:sz w:val="20"/>
          <w:szCs w:val="20"/>
          <w:u w:val="single"/>
        </w:rPr>
      </w:pPr>
    </w:p>
    <w:p w14:paraId="678DCBFF" w14:textId="7DF04B8C" w:rsidR="005F7349" w:rsidRPr="002A4E01" w:rsidRDefault="005F7349" w:rsidP="004B5784">
      <w:pPr>
        <w:pStyle w:val="Heading2"/>
      </w:pPr>
      <w:bookmarkStart w:id="197" w:name="_Toc401240965"/>
      <w:bookmarkStart w:id="198" w:name="_Toc72330184"/>
      <w:bookmarkStart w:id="199" w:name="_Toc85012259"/>
      <w:bookmarkStart w:id="200" w:name="_Toc133344445"/>
      <w:bookmarkStart w:id="201" w:name="_Toc95042429"/>
      <w:r>
        <w:t xml:space="preserve">      </w:t>
      </w:r>
      <w:bookmarkStart w:id="202" w:name="_Toc180566185"/>
      <w:bookmarkStart w:id="203" w:name="_Toc232581431"/>
      <w:r w:rsidRPr="002A4E01">
        <w:t>PROGRAM OUTREACH</w:t>
      </w:r>
      <w:bookmarkEnd w:id="197"/>
      <w:bookmarkEnd w:id="198"/>
      <w:bookmarkEnd w:id="199"/>
      <w:bookmarkEnd w:id="200"/>
      <w:bookmarkEnd w:id="201"/>
      <w:bookmarkEnd w:id="202"/>
      <w:bookmarkEnd w:id="203"/>
    </w:p>
    <w:p w14:paraId="45D7D40C" w14:textId="06167173"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Within 28 </w:t>
      </w:r>
      <w:r>
        <w:rPr>
          <w:rFonts w:cstheme="minorHAnsi"/>
          <w:sz w:val="20"/>
          <w:szCs w:val="20"/>
        </w:rPr>
        <w:t>B</w:t>
      </w:r>
      <w:r w:rsidRPr="00ED22F1">
        <w:rPr>
          <w:rFonts w:cstheme="minorHAnsi"/>
          <w:sz w:val="20"/>
          <w:szCs w:val="20"/>
        </w:rPr>
        <w:t xml:space="preserve">usiness </w:t>
      </w:r>
      <w:r>
        <w:rPr>
          <w:rFonts w:cstheme="minorHAnsi"/>
          <w:sz w:val="20"/>
          <w:szCs w:val="20"/>
        </w:rPr>
        <w:t>D</w:t>
      </w:r>
      <w:r w:rsidRPr="00ED22F1">
        <w:rPr>
          <w:rFonts w:cstheme="minorHAnsi"/>
          <w:sz w:val="20"/>
          <w:szCs w:val="20"/>
        </w:rPr>
        <w:t>ays of the</w:t>
      </w:r>
      <w:r w:rsidR="008851B0">
        <w:rPr>
          <w:rFonts w:cstheme="minorHAnsi"/>
          <w:sz w:val="20"/>
          <w:szCs w:val="20"/>
        </w:rPr>
        <w:t xml:space="preserve"> Project Launch Meeting</w:t>
      </w:r>
      <w:r w:rsidRPr="00ED22F1">
        <w:rPr>
          <w:rFonts w:cstheme="minorHAnsi"/>
          <w:sz w:val="20"/>
          <w:szCs w:val="20"/>
        </w:rPr>
        <w:t xml:space="preserve">, the Contractor shall submit an </w:t>
      </w:r>
      <w:r w:rsidR="0008389A">
        <w:rPr>
          <w:rFonts w:cstheme="minorHAnsi"/>
          <w:sz w:val="20"/>
          <w:szCs w:val="20"/>
        </w:rPr>
        <w:t>o</w:t>
      </w:r>
      <w:r w:rsidRPr="00ED22F1">
        <w:rPr>
          <w:rFonts w:cstheme="minorHAnsi"/>
          <w:sz w:val="20"/>
          <w:szCs w:val="20"/>
        </w:rPr>
        <w:t xml:space="preserve">utreach </w:t>
      </w:r>
      <w:r w:rsidR="0008389A">
        <w:rPr>
          <w:rFonts w:cstheme="minorHAnsi"/>
          <w:sz w:val="20"/>
          <w:szCs w:val="20"/>
        </w:rPr>
        <w:t>p</w:t>
      </w:r>
      <w:r w:rsidRPr="00ED22F1">
        <w:rPr>
          <w:rFonts w:cstheme="minorHAnsi"/>
          <w:sz w:val="20"/>
          <w:szCs w:val="20"/>
        </w:rPr>
        <w:t xml:space="preserve">lan to the SCM for approval.  The </w:t>
      </w:r>
      <w:r>
        <w:rPr>
          <w:rFonts w:cstheme="minorHAnsi"/>
          <w:sz w:val="20"/>
          <w:szCs w:val="20"/>
        </w:rPr>
        <w:t>approved</w:t>
      </w:r>
      <w:r w:rsidRPr="00ED22F1">
        <w:rPr>
          <w:rFonts w:cstheme="minorHAnsi"/>
          <w:sz w:val="20"/>
          <w:szCs w:val="20"/>
        </w:rPr>
        <w:t xml:space="preserve"> </w:t>
      </w:r>
      <w:r w:rsidR="0008389A">
        <w:rPr>
          <w:rFonts w:cstheme="minorHAnsi"/>
          <w:sz w:val="20"/>
          <w:szCs w:val="20"/>
        </w:rPr>
        <w:t>o</w:t>
      </w:r>
      <w:r w:rsidRPr="00ED22F1">
        <w:rPr>
          <w:rFonts w:cstheme="minorHAnsi"/>
          <w:sz w:val="20"/>
          <w:szCs w:val="20"/>
        </w:rPr>
        <w:t xml:space="preserve">utreach </w:t>
      </w:r>
      <w:r w:rsidR="0008389A">
        <w:rPr>
          <w:rFonts w:cstheme="minorHAnsi"/>
          <w:sz w:val="20"/>
          <w:szCs w:val="20"/>
        </w:rPr>
        <w:t>p</w:t>
      </w:r>
      <w:r w:rsidRPr="00ED22F1">
        <w:rPr>
          <w:rFonts w:cstheme="minorHAnsi"/>
          <w:sz w:val="20"/>
          <w:szCs w:val="20"/>
        </w:rPr>
        <w:t xml:space="preserve">lan shall meet, </w:t>
      </w:r>
      <w:r w:rsidR="000313CE">
        <w:rPr>
          <w:rFonts w:cstheme="minorHAnsi"/>
          <w:sz w:val="20"/>
          <w:szCs w:val="20"/>
        </w:rPr>
        <w:t>but shall not be limited to</w:t>
      </w:r>
      <w:r w:rsidRPr="00ED22F1">
        <w:rPr>
          <w:rFonts w:cstheme="minorHAnsi"/>
          <w:sz w:val="20"/>
          <w:szCs w:val="20"/>
        </w:rPr>
        <w:t>, the following objectives:</w:t>
      </w:r>
    </w:p>
    <w:p w14:paraId="03EEA51B"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Increasing awareness of EE in general and statewide, including with a focus on outreach to the fol</w:t>
      </w:r>
      <w:r>
        <w:rPr>
          <w:rFonts w:cstheme="minorHAnsi"/>
          <w:sz w:val="20"/>
          <w:szCs w:val="20"/>
        </w:rPr>
        <w:t>lowing, as defined by the SCM:</w:t>
      </w:r>
    </w:p>
    <w:p w14:paraId="7540C0FE" w14:textId="77777777" w:rsidR="005F7349" w:rsidRPr="00ED22F1" w:rsidRDefault="005F7349" w:rsidP="005F7349">
      <w:pPr>
        <w:numPr>
          <w:ilvl w:val="0"/>
          <w:numId w:val="136"/>
        </w:numPr>
        <w:spacing w:after="0" w:line="240" w:lineRule="auto"/>
        <w:jc w:val="both"/>
        <w:rPr>
          <w:rFonts w:cstheme="minorHAnsi"/>
          <w:sz w:val="20"/>
          <w:szCs w:val="20"/>
        </w:rPr>
      </w:pPr>
      <w:r w:rsidRPr="00ED22F1">
        <w:rPr>
          <w:rFonts w:cstheme="minorHAnsi"/>
          <w:sz w:val="20"/>
          <w:szCs w:val="20"/>
        </w:rPr>
        <w:t>Low- to moderate-income customers;</w:t>
      </w:r>
    </w:p>
    <w:p w14:paraId="5038B55A" w14:textId="77777777" w:rsidR="005F7349" w:rsidRPr="00ED22F1" w:rsidRDefault="005F7349" w:rsidP="005F7349">
      <w:pPr>
        <w:numPr>
          <w:ilvl w:val="0"/>
          <w:numId w:val="136"/>
        </w:numPr>
        <w:spacing w:after="0" w:line="240" w:lineRule="auto"/>
        <w:jc w:val="both"/>
        <w:rPr>
          <w:rFonts w:cstheme="minorHAnsi"/>
          <w:sz w:val="20"/>
          <w:szCs w:val="20"/>
        </w:rPr>
      </w:pPr>
      <w:r w:rsidRPr="00ED22F1">
        <w:rPr>
          <w:rFonts w:cstheme="minorHAnsi"/>
          <w:sz w:val="20"/>
          <w:szCs w:val="20"/>
        </w:rPr>
        <w:t>Small commercial customers; and</w:t>
      </w:r>
    </w:p>
    <w:p w14:paraId="2A9218E2" w14:textId="77777777" w:rsidR="005F7349" w:rsidRPr="00ED22F1" w:rsidRDefault="005F7349" w:rsidP="005F7349">
      <w:pPr>
        <w:numPr>
          <w:ilvl w:val="0"/>
          <w:numId w:val="136"/>
        </w:numPr>
        <w:spacing w:after="0" w:line="240" w:lineRule="auto"/>
        <w:jc w:val="both"/>
        <w:rPr>
          <w:rFonts w:cstheme="minorHAnsi"/>
          <w:sz w:val="20"/>
          <w:szCs w:val="20"/>
        </w:rPr>
      </w:pPr>
      <w:r w:rsidRPr="00ED22F1">
        <w:rPr>
          <w:rFonts w:cstheme="minorHAnsi"/>
          <w:sz w:val="20"/>
          <w:szCs w:val="20"/>
        </w:rPr>
        <w:t>Overburdened communities.</w:t>
      </w:r>
    </w:p>
    <w:p w14:paraId="41D1721D"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Increasing awareness of State-led NJCEP programs with the intent of increasing participation in NJCEP programs;</w:t>
      </w:r>
    </w:p>
    <w:p w14:paraId="1B139E7A"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Identifying and overcom</w:t>
      </w:r>
      <w:r>
        <w:rPr>
          <w:rFonts w:cstheme="minorHAnsi"/>
          <w:sz w:val="20"/>
          <w:szCs w:val="20"/>
        </w:rPr>
        <w:t>ing</w:t>
      </w:r>
      <w:r w:rsidRPr="00ED22F1">
        <w:rPr>
          <w:rFonts w:cstheme="minorHAnsi"/>
          <w:sz w:val="20"/>
          <w:szCs w:val="20"/>
        </w:rPr>
        <w:t xml:space="preserve"> technical, financial, and institutional barriers to EE;</w:t>
      </w:r>
    </w:p>
    <w:p w14:paraId="5AB35CED"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Building ongoing, long-term relationships with different customer classes, as defined by the SCM, in order to achieve increased and deeper energy savings;</w:t>
      </w:r>
    </w:p>
    <w:p w14:paraId="2E00C930"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Strengthening partnerships with professional, community, business, municipal, and school organizations, as well as key stakeholders;</w:t>
      </w:r>
    </w:p>
    <w:p w14:paraId="6F330F26" w14:textId="4F875172"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 xml:space="preserve">Maintaining and expanding communications with </w:t>
      </w:r>
      <w:r w:rsidR="00327F88">
        <w:rPr>
          <w:rFonts w:cstheme="minorHAnsi"/>
          <w:sz w:val="20"/>
          <w:szCs w:val="20"/>
        </w:rPr>
        <w:t>U</w:t>
      </w:r>
      <w:r w:rsidRPr="00ED22F1">
        <w:rPr>
          <w:rFonts w:cstheme="minorHAnsi"/>
          <w:sz w:val="20"/>
          <w:szCs w:val="20"/>
        </w:rPr>
        <w:t>tility contacts that provide EE information;</w:t>
      </w:r>
    </w:p>
    <w:p w14:paraId="14D92768"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Soliciting ongoing feedback from public stakeholders on how programs can be modified to improve contractor and customer access;</w:t>
      </w:r>
    </w:p>
    <w:p w14:paraId="69C98B55"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Outlining, organizing, and participating in a regular schedule of outreach activities;</w:t>
      </w:r>
    </w:p>
    <w:p w14:paraId="73F331D0"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 xml:space="preserve">Including targeted campaigns/outreach to </w:t>
      </w:r>
      <w:r>
        <w:rPr>
          <w:rFonts w:cstheme="minorHAnsi"/>
          <w:sz w:val="20"/>
          <w:szCs w:val="20"/>
        </w:rPr>
        <w:t>M</w:t>
      </w:r>
      <w:r w:rsidRPr="00ED22F1">
        <w:rPr>
          <w:rFonts w:cstheme="minorHAnsi"/>
          <w:sz w:val="20"/>
          <w:szCs w:val="20"/>
        </w:rPr>
        <w:t xml:space="preserve">arket </w:t>
      </w:r>
      <w:r>
        <w:rPr>
          <w:rFonts w:cstheme="minorHAnsi"/>
          <w:sz w:val="20"/>
          <w:szCs w:val="20"/>
        </w:rPr>
        <w:t>S</w:t>
      </w:r>
      <w:r w:rsidRPr="00ED22F1">
        <w:rPr>
          <w:rFonts w:cstheme="minorHAnsi"/>
          <w:sz w:val="20"/>
          <w:szCs w:val="20"/>
        </w:rPr>
        <w:t xml:space="preserve">ectors that can benefit from NJCEP programs and build the State’s resiliency, as defined by the SCM;  </w:t>
      </w:r>
    </w:p>
    <w:p w14:paraId="53CAF504" w14:textId="211DE23F"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Providing technical support at conferences and events approved by the SCM, with travel expenses covered through the Contractor’s outreach budget.  Some examples of support include</w:t>
      </w:r>
      <w:r w:rsidR="00EB6401">
        <w:rPr>
          <w:rFonts w:cstheme="minorHAnsi"/>
          <w:sz w:val="20"/>
          <w:szCs w:val="20"/>
        </w:rPr>
        <w:t>, but are not limited to</w:t>
      </w:r>
      <w:r w:rsidRPr="00ED22F1">
        <w:rPr>
          <w:rFonts w:cstheme="minorHAnsi"/>
          <w:sz w:val="20"/>
          <w:szCs w:val="20"/>
        </w:rPr>
        <w:t>:</w:t>
      </w:r>
    </w:p>
    <w:p w14:paraId="2C268F6B" w14:textId="0173F39E"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Booth space at trade shows</w:t>
      </w:r>
      <w:r w:rsidR="00EB6401">
        <w:rPr>
          <w:rFonts w:cstheme="minorHAnsi"/>
          <w:sz w:val="20"/>
          <w:szCs w:val="20"/>
        </w:rPr>
        <w:t>;</w:t>
      </w:r>
    </w:p>
    <w:p w14:paraId="5E58C41A" w14:textId="565DC407"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Event registration costs</w:t>
      </w:r>
      <w:r w:rsidR="00EB6401">
        <w:rPr>
          <w:rFonts w:cstheme="minorHAnsi"/>
          <w:sz w:val="20"/>
          <w:szCs w:val="20"/>
        </w:rPr>
        <w:t>;</w:t>
      </w:r>
    </w:p>
    <w:p w14:paraId="0E67F72F" w14:textId="6D864B8F"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NJCEP promotional giveaways</w:t>
      </w:r>
      <w:r w:rsidR="00EB6401">
        <w:rPr>
          <w:rFonts w:cstheme="minorHAnsi"/>
          <w:sz w:val="20"/>
          <w:szCs w:val="20"/>
        </w:rPr>
        <w:t>;</w:t>
      </w:r>
    </w:p>
    <w:p w14:paraId="45828277" w14:textId="53ADF461"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Sponsorship at events and local chamber of commerce meetings</w:t>
      </w:r>
      <w:r w:rsidR="00EB6401">
        <w:rPr>
          <w:rFonts w:cstheme="minorHAnsi"/>
          <w:sz w:val="20"/>
          <w:szCs w:val="20"/>
        </w:rPr>
        <w:t>;</w:t>
      </w:r>
    </w:p>
    <w:p w14:paraId="3AD3F881" w14:textId="314C2697"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Advertisements at events attended by outreach staff</w:t>
      </w:r>
      <w:r w:rsidR="00EB6401">
        <w:rPr>
          <w:rFonts w:cstheme="minorHAnsi"/>
          <w:sz w:val="20"/>
          <w:szCs w:val="20"/>
        </w:rPr>
        <w:t>;</w:t>
      </w:r>
    </w:p>
    <w:p w14:paraId="70F14E91" w14:textId="0899A66D"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Printing of program collateral</w:t>
      </w:r>
      <w:r w:rsidR="00EB6401">
        <w:rPr>
          <w:rFonts w:cstheme="minorHAnsi"/>
          <w:sz w:val="20"/>
          <w:szCs w:val="20"/>
        </w:rPr>
        <w:t>; and</w:t>
      </w:r>
    </w:p>
    <w:p w14:paraId="74600B7B" w14:textId="77777777" w:rsidR="005F7349" w:rsidRPr="00ED22F1" w:rsidRDefault="005F7349" w:rsidP="005F7349">
      <w:pPr>
        <w:numPr>
          <w:ilvl w:val="0"/>
          <w:numId w:val="137"/>
        </w:numPr>
        <w:spacing w:after="0" w:line="240" w:lineRule="auto"/>
        <w:jc w:val="both"/>
        <w:rPr>
          <w:rFonts w:cstheme="minorHAnsi"/>
          <w:sz w:val="20"/>
          <w:szCs w:val="20"/>
        </w:rPr>
      </w:pPr>
      <w:r w:rsidRPr="00ED22F1">
        <w:rPr>
          <w:rFonts w:cstheme="minorHAnsi"/>
          <w:sz w:val="20"/>
          <w:szCs w:val="20"/>
        </w:rPr>
        <w:t>Translation services for program information/collateral</w:t>
      </w:r>
    </w:p>
    <w:p w14:paraId="23A562CC" w14:textId="77777777" w:rsidR="005F7349" w:rsidRPr="00ED22F1" w:rsidRDefault="005F7349" w:rsidP="005F7349">
      <w:pPr>
        <w:numPr>
          <w:ilvl w:val="0"/>
          <w:numId w:val="135"/>
        </w:numPr>
        <w:spacing w:after="0" w:line="240" w:lineRule="auto"/>
        <w:jc w:val="both"/>
        <w:rPr>
          <w:rFonts w:cstheme="minorHAnsi"/>
          <w:sz w:val="20"/>
          <w:szCs w:val="20"/>
        </w:rPr>
      </w:pPr>
      <w:r w:rsidRPr="00ED22F1">
        <w:rPr>
          <w:rFonts w:cstheme="minorHAnsi"/>
          <w:sz w:val="20"/>
          <w:szCs w:val="20"/>
        </w:rPr>
        <w:t>Any additional information as directed by the SCM.</w:t>
      </w:r>
    </w:p>
    <w:p w14:paraId="1ACC025B" w14:textId="77777777" w:rsidR="005F7349" w:rsidRPr="00ED22F1" w:rsidRDefault="005F7349" w:rsidP="005F7349">
      <w:pPr>
        <w:spacing w:after="0" w:line="240" w:lineRule="auto"/>
        <w:jc w:val="both"/>
        <w:rPr>
          <w:rFonts w:cstheme="minorHAnsi"/>
          <w:sz w:val="20"/>
          <w:szCs w:val="20"/>
        </w:rPr>
      </w:pPr>
    </w:p>
    <w:p w14:paraId="71B24C45" w14:textId="66740904" w:rsidR="00261627" w:rsidRDefault="00261627" w:rsidP="005F7349">
      <w:pPr>
        <w:spacing w:after="0" w:line="240" w:lineRule="auto"/>
        <w:jc w:val="both"/>
        <w:rPr>
          <w:rFonts w:cstheme="minorHAnsi"/>
          <w:sz w:val="20"/>
          <w:szCs w:val="20"/>
        </w:rPr>
      </w:pPr>
      <w:r w:rsidRPr="00ED22F1">
        <w:rPr>
          <w:rFonts w:cstheme="minorHAnsi"/>
          <w:sz w:val="20"/>
          <w:szCs w:val="20"/>
        </w:rPr>
        <w:lastRenderedPageBreak/>
        <w:t>The SCM will review</w:t>
      </w:r>
      <w:r>
        <w:rPr>
          <w:rFonts w:cstheme="minorHAnsi"/>
          <w:sz w:val="20"/>
          <w:szCs w:val="20"/>
        </w:rPr>
        <w:t xml:space="preserve"> and approve the Outreach Plan prior to implementation. The SCM may reject the Outreach Plan and request changes as necessary. The Contractor shall resubmit the Outreach Plan incorporating the SCM’s changes and resubmit to the SCM for approval within </w:t>
      </w:r>
      <w:r w:rsidR="001926A8">
        <w:rPr>
          <w:rFonts w:cstheme="minorHAnsi"/>
          <w:sz w:val="20"/>
          <w:szCs w:val="20"/>
        </w:rPr>
        <w:t>7</w:t>
      </w:r>
      <w:r>
        <w:rPr>
          <w:rFonts w:cstheme="minorHAnsi"/>
          <w:sz w:val="20"/>
          <w:szCs w:val="20"/>
        </w:rPr>
        <w:t xml:space="preserve"> Business Days of the request, prior to implementation. </w:t>
      </w:r>
    </w:p>
    <w:p w14:paraId="6D2A7576" w14:textId="77777777" w:rsidR="00261627" w:rsidRDefault="00261627" w:rsidP="005F7349">
      <w:pPr>
        <w:spacing w:after="0" w:line="240" w:lineRule="auto"/>
        <w:jc w:val="both"/>
        <w:rPr>
          <w:rFonts w:cstheme="minorHAnsi"/>
          <w:sz w:val="20"/>
          <w:szCs w:val="20"/>
        </w:rPr>
      </w:pPr>
    </w:p>
    <w:p w14:paraId="1F831329" w14:textId="7E646959"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perform all requirements specified within the approved Outreach Plan.  The Contractor shall ensure that it coordinates its efforts with BPU, other BPU-associated entities, and/or with the Utilities’ advertising and marketing campaigns contractors.</w:t>
      </w:r>
    </w:p>
    <w:p w14:paraId="0282C4EB" w14:textId="77777777" w:rsidR="005F7349" w:rsidRPr="00ED22F1" w:rsidRDefault="005F7349" w:rsidP="005F7349">
      <w:pPr>
        <w:spacing w:after="0" w:line="240" w:lineRule="auto"/>
        <w:jc w:val="both"/>
        <w:rPr>
          <w:rFonts w:cstheme="minorHAnsi"/>
          <w:sz w:val="20"/>
          <w:szCs w:val="20"/>
        </w:rPr>
      </w:pPr>
    </w:p>
    <w:p w14:paraId="6DC9279C" w14:textId="068F39EA" w:rsidR="005F7349" w:rsidRPr="002A4E01" w:rsidRDefault="005F7349" w:rsidP="004B5784">
      <w:pPr>
        <w:pStyle w:val="Heading2"/>
      </w:pPr>
      <w:bookmarkStart w:id="204" w:name="_Toc401240966"/>
      <w:bookmarkStart w:id="205" w:name="_Toc72330185"/>
      <w:bookmarkStart w:id="206" w:name="_Toc85012260"/>
      <w:bookmarkStart w:id="207" w:name="_Toc133344446"/>
      <w:bookmarkStart w:id="208" w:name="_Toc505990669"/>
      <w:bookmarkStart w:id="209" w:name="_Toc400719116"/>
      <w:r>
        <w:t xml:space="preserve">      </w:t>
      </w:r>
      <w:bookmarkStart w:id="210" w:name="_Toc180566186"/>
      <w:bookmarkStart w:id="211" w:name="_Toc232581432"/>
      <w:r w:rsidRPr="002A4E01">
        <w:t>OTHER SERVICES</w:t>
      </w:r>
      <w:bookmarkEnd w:id="204"/>
      <w:bookmarkEnd w:id="205"/>
      <w:bookmarkEnd w:id="206"/>
      <w:bookmarkEnd w:id="207"/>
      <w:bookmarkEnd w:id="208"/>
      <w:bookmarkEnd w:id="210"/>
      <w:bookmarkEnd w:id="211"/>
    </w:p>
    <w:p w14:paraId="59018D60" w14:textId="6CEA2BD0" w:rsidR="005F7349"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additional services to stimulate interest in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 xml:space="preserve">nergy projects, improve market transparency, build the </w:t>
      </w:r>
      <w:r>
        <w:rPr>
          <w:sz w:val="20"/>
          <w:szCs w:val="20"/>
        </w:rPr>
        <w:t>N</w:t>
      </w:r>
      <w:r w:rsidR="00EF2A80">
        <w:rPr>
          <w:sz w:val="20"/>
          <w:szCs w:val="20"/>
        </w:rPr>
        <w:t xml:space="preserve">ew </w:t>
      </w:r>
      <w:r>
        <w:rPr>
          <w:sz w:val="20"/>
          <w:szCs w:val="20"/>
        </w:rPr>
        <w:t>J</w:t>
      </w:r>
      <w:r w:rsidR="00EF2A80">
        <w:rPr>
          <w:sz w:val="20"/>
          <w:szCs w:val="20"/>
        </w:rPr>
        <w:t>ersey</w:t>
      </w:r>
      <w:r w:rsidRPr="00DC5440">
        <w:rPr>
          <w:sz w:val="20"/>
          <w:szCs w:val="20"/>
        </w:rPr>
        <w:t xml:space="preserve">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 xml:space="preserve">nergy community, support the development of new policies that facilitate long-term growth, and promote </w:t>
      </w:r>
      <w:r>
        <w:rPr>
          <w:sz w:val="20"/>
          <w:szCs w:val="20"/>
        </w:rPr>
        <w:t>N</w:t>
      </w:r>
      <w:r w:rsidR="00EF2A80">
        <w:rPr>
          <w:sz w:val="20"/>
          <w:szCs w:val="20"/>
        </w:rPr>
        <w:t xml:space="preserve">ew </w:t>
      </w:r>
      <w:r>
        <w:rPr>
          <w:sz w:val="20"/>
          <w:szCs w:val="20"/>
        </w:rPr>
        <w:t>J</w:t>
      </w:r>
      <w:r w:rsidR="00EF2A80">
        <w:rPr>
          <w:sz w:val="20"/>
          <w:szCs w:val="20"/>
        </w:rPr>
        <w:t>ersey</w:t>
      </w:r>
      <w:r w:rsidRPr="00ED22F1">
        <w:rPr>
          <w:rFonts w:cstheme="minorHAnsi"/>
          <w:sz w:val="20"/>
          <w:szCs w:val="20"/>
        </w:rPr>
        <w:t xml:space="preserve"> and its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nergy efforts to broader national audiences.</w:t>
      </w:r>
    </w:p>
    <w:p w14:paraId="2B997677" w14:textId="77777777" w:rsidR="005F7349" w:rsidRPr="00ED22F1" w:rsidRDefault="005F7349" w:rsidP="005F7349">
      <w:pPr>
        <w:spacing w:after="0" w:line="240" w:lineRule="auto"/>
        <w:jc w:val="both"/>
        <w:rPr>
          <w:rFonts w:cstheme="minorHAnsi"/>
          <w:sz w:val="20"/>
          <w:szCs w:val="20"/>
        </w:rPr>
      </w:pPr>
    </w:p>
    <w:p w14:paraId="39627DDC"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provide the following support across all NJCEP programs:</w:t>
      </w:r>
    </w:p>
    <w:p w14:paraId="12833778" w14:textId="77777777" w:rsidR="005F7349" w:rsidRPr="00ED22F1" w:rsidRDefault="005F7349" w:rsidP="005F7349">
      <w:pPr>
        <w:numPr>
          <w:ilvl w:val="0"/>
          <w:numId w:val="138"/>
        </w:numPr>
        <w:spacing w:after="0" w:line="240" w:lineRule="auto"/>
        <w:jc w:val="both"/>
        <w:rPr>
          <w:rFonts w:cstheme="minorHAnsi"/>
          <w:sz w:val="20"/>
          <w:szCs w:val="20"/>
        </w:rPr>
      </w:pPr>
      <w:r w:rsidRPr="00ED22F1">
        <w:rPr>
          <w:rFonts w:cstheme="minorHAnsi"/>
          <w:sz w:val="20"/>
          <w:szCs w:val="20"/>
        </w:rPr>
        <w:t>Develop, with the SCM, pilot programs, as approved by the Board, that advance EE and RE programs, technology, or equipment in a cost effective manner;</w:t>
      </w:r>
      <w:r w:rsidRPr="009D1C0E">
        <w:rPr>
          <w:rFonts w:cstheme="minorHAnsi"/>
          <w:sz w:val="20"/>
          <w:szCs w:val="20"/>
        </w:rPr>
        <w:t xml:space="preserve"> </w:t>
      </w:r>
    </w:p>
    <w:p w14:paraId="4EF3A234" w14:textId="77777777" w:rsidR="005F7349" w:rsidRPr="00ED22F1" w:rsidRDefault="005F7349" w:rsidP="005F7349">
      <w:pPr>
        <w:numPr>
          <w:ilvl w:val="0"/>
          <w:numId w:val="138"/>
        </w:numPr>
        <w:spacing w:after="0" w:line="240" w:lineRule="auto"/>
        <w:jc w:val="both"/>
        <w:rPr>
          <w:rFonts w:cstheme="minorHAnsi"/>
          <w:sz w:val="20"/>
          <w:szCs w:val="20"/>
        </w:rPr>
      </w:pPr>
      <w:r w:rsidRPr="00ED22F1">
        <w:rPr>
          <w:rFonts w:cstheme="minorHAnsi"/>
          <w:sz w:val="20"/>
          <w:szCs w:val="20"/>
        </w:rPr>
        <w:t xml:space="preserve">Facilitate </w:t>
      </w:r>
      <w:r w:rsidRPr="009D1C0E">
        <w:rPr>
          <w:rFonts w:cstheme="minorHAnsi"/>
          <w:sz w:val="20"/>
          <w:szCs w:val="20"/>
        </w:rPr>
        <w:t>industry workgroups</w:t>
      </w:r>
      <w:r w:rsidRPr="00ED22F1">
        <w:rPr>
          <w:rFonts w:cstheme="minorHAnsi"/>
          <w:sz w:val="20"/>
          <w:szCs w:val="20"/>
        </w:rPr>
        <w:t>, including the monthly RE and EE public stakeholder meetings to the extent that these meetings are active;</w:t>
      </w:r>
    </w:p>
    <w:p w14:paraId="73A273CA" w14:textId="14080B5B" w:rsidR="005F7349" w:rsidRPr="00ED22F1" w:rsidRDefault="005F7349" w:rsidP="005F7349">
      <w:pPr>
        <w:numPr>
          <w:ilvl w:val="0"/>
          <w:numId w:val="138"/>
        </w:numPr>
        <w:spacing w:after="0" w:line="240" w:lineRule="auto"/>
        <w:jc w:val="both"/>
        <w:rPr>
          <w:rFonts w:cstheme="minorHAnsi"/>
          <w:sz w:val="20"/>
          <w:szCs w:val="20"/>
        </w:rPr>
      </w:pPr>
      <w:r w:rsidRPr="00ED22F1">
        <w:rPr>
          <w:rFonts w:cstheme="minorHAnsi"/>
          <w:sz w:val="20"/>
          <w:szCs w:val="20"/>
        </w:rPr>
        <w:t xml:space="preserve">Selective </w:t>
      </w:r>
      <w:r w:rsidRPr="009D1C0E">
        <w:rPr>
          <w:rFonts w:cstheme="minorHAnsi"/>
          <w:sz w:val="20"/>
          <w:szCs w:val="20"/>
        </w:rPr>
        <w:t>outreach efforts</w:t>
      </w:r>
      <w:r w:rsidRPr="00ED22F1">
        <w:rPr>
          <w:rFonts w:cstheme="minorHAnsi"/>
          <w:sz w:val="20"/>
          <w:szCs w:val="20"/>
        </w:rPr>
        <w:t xml:space="preserve"> to promote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nergy markets and technologies, including speaking engagements and presentations, as approved by the SCM;</w:t>
      </w:r>
    </w:p>
    <w:p w14:paraId="3A40F07D" w14:textId="77777777" w:rsidR="005F7349" w:rsidRPr="00ED22F1" w:rsidRDefault="005F7349" w:rsidP="005F7349">
      <w:pPr>
        <w:numPr>
          <w:ilvl w:val="0"/>
          <w:numId w:val="138"/>
        </w:numPr>
        <w:spacing w:after="0" w:line="240" w:lineRule="auto"/>
        <w:jc w:val="both"/>
        <w:rPr>
          <w:rFonts w:cstheme="minorHAnsi"/>
          <w:sz w:val="20"/>
          <w:szCs w:val="20"/>
        </w:rPr>
      </w:pPr>
      <w:r w:rsidRPr="009D1C0E">
        <w:rPr>
          <w:rFonts w:cstheme="minorHAnsi"/>
          <w:sz w:val="20"/>
          <w:szCs w:val="20"/>
        </w:rPr>
        <w:t>Monitor policy development</w:t>
      </w:r>
      <w:r w:rsidRPr="00ED22F1">
        <w:rPr>
          <w:rFonts w:cstheme="minorHAnsi"/>
          <w:sz w:val="20"/>
          <w:szCs w:val="20"/>
        </w:rPr>
        <w:t xml:space="preserve"> processes, inform the market of key outstanding questions and decisions (e.g., new RPS levels, EE portfolio standards, net metering, community energy planning, community solar, energy storage), and translate new policies into program operational procedures as required;</w:t>
      </w:r>
    </w:p>
    <w:p w14:paraId="6856B8A9" w14:textId="69974D70" w:rsidR="005F7349" w:rsidRPr="00ED22F1" w:rsidRDefault="005F7349" w:rsidP="005F7349">
      <w:pPr>
        <w:numPr>
          <w:ilvl w:val="0"/>
          <w:numId w:val="138"/>
        </w:numPr>
        <w:spacing w:after="0" w:line="240" w:lineRule="auto"/>
        <w:jc w:val="both"/>
        <w:rPr>
          <w:rFonts w:cstheme="minorHAnsi"/>
          <w:sz w:val="20"/>
          <w:szCs w:val="20"/>
        </w:rPr>
      </w:pPr>
      <w:r w:rsidRPr="009D1C0E">
        <w:rPr>
          <w:rFonts w:cstheme="minorHAnsi"/>
          <w:sz w:val="20"/>
          <w:szCs w:val="20"/>
        </w:rPr>
        <w:t>Provide timely and accurate market information</w:t>
      </w:r>
      <w:r w:rsidRPr="00ED22F1">
        <w:rPr>
          <w:rFonts w:cstheme="minorHAnsi"/>
          <w:sz w:val="20"/>
          <w:szCs w:val="20"/>
        </w:rPr>
        <w:t xml:space="preserve"> on past, current, and projected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 xml:space="preserve">nergy project and technology development with respect to the fulfillment of </w:t>
      </w:r>
      <w:r>
        <w:rPr>
          <w:sz w:val="20"/>
          <w:szCs w:val="20"/>
        </w:rPr>
        <w:t>NJ</w:t>
      </w:r>
      <w:r w:rsidRPr="00DC5440">
        <w:rPr>
          <w:sz w:val="20"/>
          <w:szCs w:val="20"/>
        </w:rPr>
        <w:t xml:space="preserve"> </w:t>
      </w:r>
      <w:r w:rsidRPr="00ED22F1">
        <w:rPr>
          <w:rFonts w:cstheme="minorHAnsi"/>
          <w:sz w:val="20"/>
          <w:szCs w:val="20"/>
        </w:rPr>
        <w:t>EMP and RPS obligations.  Renewable energy market statistics may include:</w:t>
      </w:r>
    </w:p>
    <w:p w14:paraId="61F70FA6" w14:textId="41A47D38" w:rsidR="005F7349" w:rsidRPr="00ED22F1" w:rsidRDefault="005F7349" w:rsidP="005F7349">
      <w:pPr>
        <w:numPr>
          <w:ilvl w:val="0"/>
          <w:numId w:val="139"/>
        </w:numPr>
        <w:spacing w:after="0" w:line="240" w:lineRule="auto"/>
        <w:jc w:val="both"/>
        <w:rPr>
          <w:rFonts w:cstheme="minorHAnsi"/>
          <w:sz w:val="20"/>
          <w:szCs w:val="20"/>
        </w:rPr>
      </w:pPr>
      <w:r w:rsidRPr="00ED22F1">
        <w:rPr>
          <w:rFonts w:cstheme="minorHAnsi"/>
          <w:sz w:val="20"/>
          <w:szCs w:val="20"/>
        </w:rPr>
        <w:t xml:space="preserve">Projected Renewable Energy Certificate (REC), SREC, TREC, and SREC-II requirements in each year; </w:t>
      </w:r>
    </w:p>
    <w:p w14:paraId="5E202E7E" w14:textId="77777777" w:rsidR="005F7349" w:rsidRPr="00ED22F1" w:rsidRDefault="005F7349" w:rsidP="005F7349">
      <w:pPr>
        <w:numPr>
          <w:ilvl w:val="0"/>
          <w:numId w:val="139"/>
        </w:numPr>
        <w:spacing w:after="0" w:line="240" w:lineRule="auto"/>
        <w:jc w:val="both"/>
        <w:rPr>
          <w:rFonts w:cstheme="minorHAnsi"/>
          <w:sz w:val="20"/>
          <w:szCs w:val="20"/>
        </w:rPr>
      </w:pPr>
      <w:r w:rsidRPr="00ED22F1">
        <w:rPr>
          <w:rFonts w:cstheme="minorHAnsi"/>
          <w:sz w:val="20"/>
          <w:szCs w:val="20"/>
        </w:rPr>
        <w:t xml:space="preserve">The number of new certificates created, traded, and retired over time; </w:t>
      </w:r>
    </w:p>
    <w:p w14:paraId="13A473CA" w14:textId="77777777" w:rsidR="005F7349" w:rsidRPr="00ED22F1" w:rsidRDefault="005F7349" w:rsidP="005F7349">
      <w:pPr>
        <w:numPr>
          <w:ilvl w:val="0"/>
          <w:numId w:val="139"/>
        </w:numPr>
        <w:spacing w:after="0" w:line="240" w:lineRule="auto"/>
        <w:jc w:val="both"/>
        <w:rPr>
          <w:rFonts w:cstheme="minorHAnsi"/>
          <w:sz w:val="20"/>
          <w:szCs w:val="20"/>
        </w:rPr>
      </w:pPr>
      <w:r w:rsidRPr="00ED22F1">
        <w:rPr>
          <w:rFonts w:cstheme="minorHAnsi"/>
          <w:sz w:val="20"/>
          <w:szCs w:val="20"/>
        </w:rPr>
        <w:t xml:space="preserve">REC and SREC trading prices and volumes; </w:t>
      </w:r>
    </w:p>
    <w:p w14:paraId="26FAC1F5" w14:textId="77777777" w:rsidR="005F7349" w:rsidRPr="00ED22F1" w:rsidRDefault="005F7349" w:rsidP="005F7349">
      <w:pPr>
        <w:numPr>
          <w:ilvl w:val="0"/>
          <w:numId w:val="139"/>
        </w:numPr>
        <w:spacing w:after="0" w:line="240" w:lineRule="auto"/>
        <w:jc w:val="both"/>
        <w:rPr>
          <w:rFonts w:cstheme="minorHAnsi"/>
          <w:sz w:val="20"/>
          <w:szCs w:val="20"/>
        </w:rPr>
      </w:pPr>
      <w:r w:rsidRPr="00ED22F1">
        <w:rPr>
          <w:rFonts w:cstheme="minorHAnsi"/>
          <w:sz w:val="20"/>
          <w:szCs w:val="20"/>
        </w:rPr>
        <w:t xml:space="preserve">TREC and SREC-II prices and volumes; and </w:t>
      </w:r>
    </w:p>
    <w:p w14:paraId="7CEFA8F8" w14:textId="77777777" w:rsidR="005F7349" w:rsidRPr="00ED22F1" w:rsidRDefault="005F7349" w:rsidP="005F7349">
      <w:pPr>
        <w:numPr>
          <w:ilvl w:val="0"/>
          <w:numId w:val="139"/>
        </w:numPr>
        <w:spacing w:after="0" w:line="240" w:lineRule="auto"/>
        <w:jc w:val="both"/>
        <w:rPr>
          <w:rFonts w:cstheme="minorHAnsi"/>
          <w:sz w:val="20"/>
          <w:szCs w:val="20"/>
        </w:rPr>
      </w:pPr>
      <w:r w:rsidRPr="00ED22F1">
        <w:rPr>
          <w:rFonts w:cstheme="minorHAnsi"/>
          <w:sz w:val="20"/>
          <w:szCs w:val="20"/>
        </w:rPr>
        <w:t xml:space="preserve">The project pipeline based on SREC, TREC and SREC-II registrations and incentive applications and approvals. </w:t>
      </w:r>
    </w:p>
    <w:p w14:paraId="1132318D" w14:textId="77777777" w:rsidR="005F7349" w:rsidRPr="00ED22F1" w:rsidRDefault="005F7349" w:rsidP="005F7349">
      <w:pPr>
        <w:numPr>
          <w:ilvl w:val="0"/>
          <w:numId w:val="138"/>
        </w:numPr>
        <w:spacing w:after="0" w:line="240" w:lineRule="auto"/>
        <w:jc w:val="both"/>
        <w:rPr>
          <w:rFonts w:cstheme="minorHAnsi"/>
          <w:sz w:val="20"/>
          <w:szCs w:val="20"/>
        </w:rPr>
      </w:pPr>
      <w:r w:rsidRPr="009D1C0E">
        <w:rPr>
          <w:rFonts w:cstheme="minorHAnsi"/>
          <w:sz w:val="20"/>
          <w:szCs w:val="20"/>
        </w:rPr>
        <w:t>Industry training</w:t>
      </w:r>
      <w:r w:rsidRPr="00ED22F1">
        <w:rPr>
          <w:rFonts w:cstheme="minorHAnsi"/>
          <w:sz w:val="20"/>
          <w:szCs w:val="20"/>
        </w:rPr>
        <w:t xml:space="preserve"> in a cost-effective manner to increase awareness of renewable technologies and promote best practices;</w:t>
      </w:r>
    </w:p>
    <w:p w14:paraId="4DA3A0A6" w14:textId="4790E732" w:rsidR="005F7349" w:rsidRPr="00ED22F1" w:rsidRDefault="005F7349" w:rsidP="005F7349">
      <w:pPr>
        <w:numPr>
          <w:ilvl w:val="0"/>
          <w:numId w:val="138"/>
        </w:numPr>
        <w:spacing w:after="0" w:line="240" w:lineRule="auto"/>
        <w:jc w:val="both"/>
        <w:rPr>
          <w:rFonts w:cstheme="minorHAnsi"/>
          <w:sz w:val="20"/>
          <w:szCs w:val="20"/>
        </w:rPr>
      </w:pPr>
      <w:r w:rsidRPr="00ED22F1">
        <w:rPr>
          <w:rFonts w:cstheme="minorHAnsi"/>
          <w:sz w:val="20"/>
          <w:szCs w:val="20"/>
        </w:rPr>
        <w:t xml:space="preserve">Comments, to the SCM, on pending State and federal legislation that impacts the NJCEP and the </w:t>
      </w:r>
      <w:r w:rsidR="00DC4A70">
        <w:rPr>
          <w:rFonts w:cstheme="minorHAnsi"/>
          <w:sz w:val="20"/>
          <w:szCs w:val="20"/>
        </w:rPr>
        <w:t>C</w:t>
      </w:r>
      <w:r w:rsidRPr="00ED22F1">
        <w:rPr>
          <w:rFonts w:cstheme="minorHAnsi"/>
          <w:sz w:val="20"/>
          <w:szCs w:val="20"/>
        </w:rPr>
        <w:t xml:space="preserve">lean </w:t>
      </w:r>
      <w:r w:rsidR="00DC4A70">
        <w:rPr>
          <w:rFonts w:cstheme="minorHAnsi"/>
          <w:sz w:val="20"/>
          <w:szCs w:val="20"/>
        </w:rPr>
        <w:t>E</w:t>
      </w:r>
      <w:r w:rsidRPr="00ED22F1">
        <w:rPr>
          <w:rFonts w:cstheme="minorHAnsi"/>
          <w:sz w:val="20"/>
          <w:szCs w:val="20"/>
        </w:rPr>
        <w:t xml:space="preserve">nergy community; </w:t>
      </w:r>
    </w:p>
    <w:p w14:paraId="1956E383" w14:textId="77777777" w:rsidR="005F7349" w:rsidRPr="00ED22F1" w:rsidRDefault="005F7349" w:rsidP="005F7349">
      <w:pPr>
        <w:numPr>
          <w:ilvl w:val="0"/>
          <w:numId w:val="138"/>
        </w:numPr>
        <w:spacing w:after="0" w:line="240" w:lineRule="auto"/>
        <w:jc w:val="both"/>
        <w:rPr>
          <w:rFonts w:cstheme="minorHAnsi"/>
          <w:sz w:val="20"/>
          <w:szCs w:val="20"/>
        </w:rPr>
      </w:pPr>
      <w:r w:rsidRPr="00ED22F1">
        <w:rPr>
          <w:rFonts w:cstheme="minorHAnsi"/>
          <w:sz w:val="20"/>
          <w:szCs w:val="20"/>
        </w:rPr>
        <w:t xml:space="preserve">Perform other work as necessary to support the implementation, development, operation, and administration of NJCEP programs; and </w:t>
      </w:r>
    </w:p>
    <w:p w14:paraId="3562DEF3" w14:textId="5609EC45" w:rsidR="005F7349" w:rsidRPr="00ED22F1" w:rsidRDefault="005F7349" w:rsidP="005F7349">
      <w:pPr>
        <w:numPr>
          <w:ilvl w:val="0"/>
          <w:numId w:val="138"/>
        </w:numPr>
        <w:spacing w:after="0" w:line="240" w:lineRule="auto"/>
        <w:jc w:val="both"/>
        <w:rPr>
          <w:rFonts w:cstheme="minorHAnsi"/>
          <w:sz w:val="20"/>
          <w:szCs w:val="20"/>
        </w:rPr>
      </w:pPr>
      <w:r w:rsidRPr="00ED22F1">
        <w:rPr>
          <w:rFonts w:cstheme="minorHAnsi"/>
          <w:sz w:val="20"/>
          <w:szCs w:val="20"/>
        </w:rPr>
        <w:t xml:space="preserve">Litigation support as requested by the SCM in providing testimony regarding any litigation resulting from work done as part of this </w:t>
      </w:r>
      <w:r>
        <w:rPr>
          <w:rFonts w:cstheme="minorHAnsi"/>
          <w:sz w:val="20"/>
          <w:szCs w:val="20"/>
        </w:rPr>
        <w:t>C</w:t>
      </w:r>
      <w:r w:rsidRPr="00ED22F1">
        <w:rPr>
          <w:rFonts w:cstheme="minorHAnsi"/>
          <w:sz w:val="20"/>
          <w:szCs w:val="20"/>
        </w:rPr>
        <w:t>ontract.</w:t>
      </w:r>
      <w:r>
        <w:rPr>
          <w:rFonts w:cstheme="minorHAnsi"/>
          <w:sz w:val="20"/>
          <w:szCs w:val="20"/>
        </w:rPr>
        <w:t xml:space="preserve"> </w:t>
      </w:r>
      <w:r w:rsidRPr="00ED22F1">
        <w:rPr>
          <w:rFonts w:cstheme="minorHAnsi"/>
          <w:sz w:val="20"/>
          <w:szCs w:val="20"/>
        </w:rPr>
        <w:t xml:space="preserve"> Litigation support and testimony support shall be provided at the hourly rates and by the labor titles listed on the Contractor’s </w:t>
      </w:r>
      <w:r w:rsidR="00EB095D">
        <w:rPr>
          <w:rFonts w:cstheme="minorHAnsi"/>
          <w:sz w:val="20"/>
          <w:szCs w:val="20"/>
        </w:rPr>
        <w:t>State-Supplied P</w:t>
      </w:r>
      <w:r w:rsidRPr="00ED22F1">
        <w:rPr>
          <w:rFonts w:cstheme="minorHAnsi"/>
          <w:sz w:val="20"/>
          <w:szCs w:val="20"/>
        </w:rPr>
        <w:t xml:space="preserve">rice </w:t>
      </w:r>
      <w:r w:rsidR="00EB095D">
        <w:rPr>
          <w:rFonts w:cstheme="minorHAnsi"/>
          <w:sz w:val="20"/>
          <w:szCs w:val="20"/>
        </w:rPr>
        <w:t>S</w:t>
      </w:r>
      <w:r w:rsidRPr="00ED22F1">
        <w:rPr>
          <w:rFonts w:cstheme="minorHAnsi"/>
          <w:sz w:val="20"/>
          <w:szCs w:val="20"/>
        </w:rPr>
        <w:t xml:space="preserve">heet.  The Contractor’s litigation support budget is subject to approval by the SCM, including Board ratification if necessary. </w:t>
      </w:r>
    </w:p>
    <w:p w14:paraId="2D0FD942" w14:textId="77777777" w:rsidR="005F7349" w:rsidRPr="00ED22F1" w:rsidRDefault="005F7349" w:rsidP="005F7349">
      <w:pPr>
        <w:spacing w:after="0" w:line="240" w:lineRule="auto"/>
        <w:jc w:val="both"/>
        <w:rPr>
          <w:rFonts w:cstheme="minorHAnsi"/>
          <w:sz w:val="20"/>
          <w:szCs w:val="20"/>
        </w:rPr>
      </w:pPr>
    </w:p>
    <w:p w14:paraId="540E8FAB" w14:textId="77777777" w:rsidR="005F7349" w:rsidRPr="00ED22F1" w:rsidRDefault="005F7349" w:rsidP="005F7349">
      <w:pPr>
        <w:spacing w:after="0" w:line="240" w:lineRule="auto"/>
        <w:jc w:val="both"/>
        <w:rPr>
          <w:sz w:val="20"/>
          <w:szCs w:val="20"/>
        </w:rPr>
      </w:pPr>
      <w:r w:rsidRPr="5899107B">
        <w:rPr>
          <w:sz w:val="20"/>
          <w:szCs w:val="20"/>
        </w:rPr>
        <w:t xml:space="preserve">For subsection A above, the Contractor shall upon request of the SCM, develop a budget for all new work based upon the fully loaded, firm-fixed hourly rates submitted within its proposal.  All budgets for this work are subject to the review and approval of the Board.  </w:t>
      </w:r>
    </w:p>
    <w:bookmarkEnd w:id="209"/>
    <w:p w14:paraId="4DAA7307" w14:textId="77777777" w:rsidR="005F7349" w:rsidRPr="00ED22F1" w:rsidRDefault="005F7349" w:rsidP="005F7349">
      <w:pPr>
        <w:spacing w:after="0" w:line="240" w:lineRule="auto"/>
        <w:jc w:val="both"/>
        <w:rPr>
          <w:rFonts w:cstheme="minorHAnsi"/>
          <w:sz w:val="20"/>
          <w:szCs w:val="20"/>
        </w:rPr>
      </w:pPr>
    </w:p>
    <w:p w14:paraId="1F0BC091" w14:textId="3FAD89D1" w:rsidR="005F7349" w:rsidRPr="002A4E01" w:rsidRDefault="005F7349" w:rsidP="004B5784">
      <w:pPr>
        <w:pStyle w:val="Heading2"/>
      </w:pPr>
      <w:bookmarkStart w:id="212" w:name="_Toc133344447"/>
      <w:bookmarkStart w:id="213" w:name="_Toc1228181884"/>
      <w:r>
        <w:t xml:space="preserve">      </w:t>
      </w:r>
      <w:bookmarkStart w:id="214" w:name="_Toc180566187"/>
      <w:bookmarkStart w:id="215" w:name="_Toc232581433"/>
      <w:r w:rsidRPr="002A4E01">
        <w:t>INFORMATION MANAGEMENT SYSTEM</w:t>
      </w:r>
      <w:bookmarkEnd w:id="212"/>
      <w:bookmarkEnd w:id="213"/>
      <w:bookmarkEnd w:id="214"/>
      <w:bookmarkEnd w:id="215"/>
      <w:r w:rsidRPr="002A4E01">
        <w:t xml:space="preserve"> </w:t>
      </w:r>
    </w:p>
    <w:p w14:paraId="6E960F21" w14:textId="50F6207D" w:rsidR="001F6E63" w:rsidRDefault="005F7349" w:rsidP="005F7349">
      <w:pPr>
        <w:spacing w:after="0" w:line="240" w:lineRule="auto"/>
        <w:jc w:val="both"/>
        <w:rPr>
          <w:rFonts w:cstheme="minorHAnsi"/>
          <w:sz w:val="20"/>
          <w:szCs w:val="20"/>
        </w:rPr>
      </w:pPr>
      <w:r w:rsidRPr="00ED22F1">
        <w:rPr>
          <w:rFonts w:cstheme="minorHAnsi"/>
          <w:sz w:val="20"/>
          <w:szCs w:val="20"/>
        </w:rPr>
        <w:t>The BPU uses an IMS that was developed by and is presently operated and maintained by the current contractor on behalf of the BPU.  BPU owns the IMS.  The IMS is the repository for all NJCEP program data and is used to collect and maintain all data and information sufficient to assess NJCEP program performance. IMS also performs program evaluations, prepares ongoing reports, and meets the requirements of all State and federal audits.</w:t>
      </w:r>
    </w:p>
    <w:p w14:paraId="195FA511" w14:textId="77777777" w:rsidR="00936849" w:rsidRDefault="00936849" w:rsidP="005F7349">
      <w:pPr>
        <w:spacing w:after="0" w:line="240" w:lineRule="auto"/>
        <w:jc w:val="both"/>
        <w:rPr>
          <w:rFonts w:cstheme="minorHAnsi"/>
          <w:sz w:val="20"/>
          <w:szCs w:val="20"/>
        </w:rPr>
      </w:pPr>
    </w:p>
    <w:p w14:paraId="02CE37EE" w14:textId="1736B3AC" w:rsidR="001F6E63" w:rsidRPr="00ED22F1" w:rsidRDefault="001F6E63" w:rsidP="005F7349">
      <w:pPr>
        <w:spacing w:after="0" w:line="240" w:lineRule="auto"/>
        <w:jc w:val="both"/>
        <w:rPr>
          <w:rFonts w:cstheme="minorHAnsi"/>
          <w:sz w:val="20"/>
          <w:szCs w:val="20"/>
        </w:rPr>
      </w:pPr>
      <w:r w:rsidRPr="001F6E63">
        <w:rPr>
          <w:rFonts w:cstheme="minorHAnsi"/>
          <w:sz w:val="20"/>
          <w:szCs w:val="20"/>
        </w:rPr>
        <w:t>As provided in</w:t>
      </w:r>
      <w:r w:rsidR="00BA17E5">
        <w:rPr>
          <w:rFonts w:cstheme="minorHAnsi"/>
          <w:sz w:val="20"/>
          <w:szCs w:val="20"/>
        </w:rPr>
        <w:t xml:space="preserve"> Bid Solicitation</w:t>
      </w:r>
      <w:r w:rsidRPr="001F6E63">
        <w:rPr>
          <w:rFonts w:cstheme="minorHAnsi"/>
          <w:sz w:val="20"/>
          <w:szCs w:val="20"/>
        </w:rPr>
        <w:t xml:space="preserve"> Section 4.1.1(C),</w:t>
      </w:r>
      <w:r w:rsidR="005B5223">
        <w:rPr>
          <w:rFonts w:cstheme="minorHAnsi"/>
          <w:sz w:val="20"/>
          <w:szCs w:val="20"/>
        </w:rPr>
        <w:t xml:space="preserve"> </w:t>
      </w:r>
      <w:r w:rsidR="00197473">
        <w:rPr>
          <w:rFonts w:cstheme="minorHAnsi"/>
          <w:sz w:val="20"/>
          <w:szCs w:val="20"/>
        </w:rPr>
        <w:t>and i</w:t>
      </w:r>
      <w:r w:rsidR="005B5223">
        <w:rPr>
          <w:rFonts w:cstheme="minorHAnsi"/>
          <w:sz w:val="20"/>
          <w:szCs w:val="20"/>
        </w:rPr>
        <w:t xml:space="preserve">n accordance with 3.19, </w:t>
      </w:r>
      <w:r w:rsidR="005B5223" w:rsidRPr="00BB22F2">
        <w:rPr>
          <w:rFonts w:cstheme="minorHAnsi"/>
          <w:i/>
          <w:iCs/>
          <w:sz w:val="20"/>
          <w:szCs w:val="20"/>
        </w:rPr>
        <w:t>Additional Plans</w:t>
      </w:r>
      <w:r w:rsidR="005B5223">
        <w:rPr>
          <w:rFonts w:cstheme="minorHAnsi"/>
          <w:sz w:val="20"/>
          <w:szCs w:val="20"/>
        </w:rPr>
        <w:t>,</w:t>
      </w:r>
      <w:r w:rsidRPr="001F6E63">
        <w:rPr>
          <w:rFonts w:cstheme="minorHAnsi"/>
          <w:sz w:val="20"/>
          <w:szCs w:val="20"/>
        </w:rPr>
        <w:t xml:space="preserve"> the Contractor may </w:t>
      </w:r>
      <w:r w:rsidR="00197473">
        <w:rPr>
          <w:rFonts w:cstheme="minorHAnsi"/>
          <w:sz w:val="20"/>
          <w:szCs w:val="20"/>
        </w:rPr>
        <w:t>utilize</w:t>
      </w:r>
      <w:r w:rsidR="00197473" w:rsidRPr="001F6E63">
        <w:rPr>
          <w:rFonts w:cstheme="minorHAnsi"/>
          <w:sz w:val="20"/>
          <w:szCs w:val="20"/>
        </w:rPr>
        <w:t xml:space="preserve"> </w:t>
      </w:r>
      <w:r w:rsidRPr="001F6E63">
        <w:rPr>
          <w:rFonts w:cstheme="minorHAnsi"/>
          <w:sz w:val="20"/>
          <w:szCs w:val="20"/>
        </w:rPr>
        <w:t xml:space="preserve">a </w:t>
      </w:r>
      <w:r w:rsidR="00DE5FC0">
        <w:rPr>
          <w:rFonts w:cstheme="minorHAnsi"/>
          <w:sz w:val="20"/>
          <w:szCs w:val="20"/>
        </w:rPr>
        <w:t xml:space="preserve">commercially available and off-the-shelf </w:t>
      </w:r>
      <w:r w:rsidRPr="001F6E63">
        <w:rPr>
          <w:rFonts w:cstheme="minorHAnsi"/>
          <w:sz w:val="20"/>
          <w:szCs w:val="20"/>
        </w:rPr>
        <w:t xml:space="preserve">alternative information management system </w:t>
      </w:r>
      <w:r w:rsidR="00DE5FC0">
        <w:rPr>
          <w:rFonts w:cstheme="minorHAnsi"/>
          <w:sz w:val="20"/>
          <w:szCs w:val="20"/>
        </w:rPr>
        <w:t xml:space="preserve">that </w:t>
      </w:r>
      <w:r w:rsidRPr="001F6E63">
        <w:rPr>
          <w:rFonts w:cstheme="minorHAnsi"/>
          <w:sz w:val="20"/>
          <w:szCs w:val="20"/>
        </w:rPr>
        <w:t>meets the same functionality requirements as the IMS platform, the requirements of which are specified herein</w:t>
      </w:r>
      <w:r w:rsidR="00F83236">
        <w:rPr>
          <w:rFonts w:cstheme="minorHAnsi"/>
          <w:sz w:val="20"/>
          <w:szCs w:val="20"/>
        </w:rPr>
        <w:t xml:space="preserve"> in Section 4.12, </w:t>
      </w:r>
      <w:r w:rsidR="00F83236" w:rsidRPr="00EE2423">
        <w:rPr>
          <w:rFonts w:cstheme="minorHAnsi"/>
          <w:i/>
          <w:iCs/>
          <w:sz w:val="20"/>
          <w:szCs w:val="20"/>
        </w:rPr>
        <w:t>Information Management System</w:t>
      </w:r>
      <w:r w:rsidR="00F83236">
        <w:rPr>
          <w:rFonts w:cstheme="minorHAnsi"/>
          <w:sz w:val="20"/>
          <w:szCs w:val="20"/>
        </w:rPr>
        <w:t>, and its subsections</w:t>
      </w:r>
      <w:r w:rsidRPr="001F6E63">
        <w:rPr>
          <w:rFonts w:cstheme="minorHAnsi"/>
          <w:sz w:val="20"/>
          <w:szCs w:val="20"/>
        </w:rPr>
        <w:t xml:space="preserve">. </w:t>
      </w:r>
      <w:r w:rsidR="00DE5FC0">
        <w:rPr>
          <w:rFonts w:cstheme="minorHAnsi"/>
          <w:sz w:val="20"/>
          <w:szCs w:val="20"/>
        </w:rPr>
        <w:t xml:space="preserve">The alternative information management system shall have the ability for necessary configurations as deemed necessary to accommodate any relevant program. The Contractor shall transfer the configuration of the information management system along with all data to the BPU or a BPU designated Contractor at the conclusion of the </w:t>
      </w:r>
      <w:r w:rsidR="00716E20">
        <w:rPr>
          <w:rFonts w:cstheme="minorHAnsi"/>
          <w:sz w:val="20"/>
          <w:szCs w:val="20"/>
        </w:rPr>
        <w:t>C</w:t>
      </w:r>
      <w:r w:rsidR="00DE5FC0">
        <w:rPr>
          <w:rFonts w:cstheme="minorHAnsi"/>
          <w:sz w:val="20"/>
          <w:szCs w:val="20"/>
        </w:rPr>
        <w:t xml:space="preserve">ontract. </w:t>
      </w:r>
      <w:r w:rsidRPr="001F6E63">
        <w:rPr>
          <w:rFonts w:cstheme="minorHAnsi"/>
          <w:sz w:val="20"/>
          <w:szCs w:val="20"/>
        </w:rPr>
        <w:t>If necessary, the BPU will provide a transition period to integrate the alternative information management system, ensuring that its operations align with the IMS platform</w:t>
      </w:r>
      <w:r>
        <w:rPr>
          <w:rFonts w:cstheme="minorHAnsi"/>
          <w:sz w:val="20"/>
          <w:szCs w:val="20"/>
        </w:rPr>
        <w:t>.</w:t>
      </w:r>
      <w:r w:rsidR="00DE5FC0">
        <w:rPr>
          <w:rFonts w:cstheme="minorHAnsi"/>
          <w:sz w:val="20"/>
          <w:szCs w:val="20"/>
        </w:rPr>
        <w:t xml:space="preserve"> </w:t>
      </w:r>
    </w:p>
    <w:p w14:paraId="6188ECD4" w14:textId="77777777" w:rsidR="005F7349" w:rsidRPr="00ED22F1" w:rsidRDefault="005F7349" w:rsidP="005F7349">
      <w:pPr>
        <w:spacing w:after="0" w:line="240" w:lineRule="auto"/>
        <w:jc w:val="both"/>
        <w:rPr>
          <w:rFonts w:cstheme="minorHAnsi"/>
          <w:sz w:val="20"/>
          <w:szCs w:val="20"/>
        </w:rPr>
      </w:pPr>
    </w:p>
    <w:p w14:paraId="5CF2626C" w14:textId="09C82B43" w:rsidR="005F7349" w:rsidRPr="00ED22F1" w:rsidRDefault="00794FAE" w:rsidP="00F76ECC">
      <w:pPr>
        <w:pStyle w:val="Heading3"/>
      </w:pPr>
      <w:bookmarkStart w:id="216" w:name="_Toc133344448"/>
      <w:bookmarkStart w:id="217" w:name="_Toc835153906"/>
      <w:bookmarkStart w:id="218" w:name="_Toc232581434"/>
      <w:r>
        <w:lastRenderedPageBreak/>
        <w:t>4.12.1</w:t>
      </w:r>
      <w:r w:rsidRPr="00172C92">
        <w:t xml:space="preserve">      </w:t>
      </w:r>
      <w:bookmarkStart w:id="219" w:name="_Toc180566188"/>
      <w:r w:rsidR="005F7349" w:rsidRPr="00ED22F1">
        <w:t>OPERATE AND MAINTAIN IMS PLATFORM</w:t>
      </w:r>
      <w:bookmarkEnd w:id="216"/>
      <w:bookmarkEnd w:id="217"/>
      <w:bookmarkEnd w:id="218"/>
      <w:bookmarkEnd w:id="219"/>
    </w:p>
    <w:p w14:paraId="59B6A82B" w14:textId="564970CA" w:rsidR="005F7349" w:rsidRPr="00ED22F1" w:rsidRDefault="001F6E63" w:rsidP="005F7349">
      <w:pPr>
        <w:spacing w:after="0" w:line="240" w:lineRule="auto"/>
        <w:jc w:val="both"/>
        <w:rPr>
          <w:rFonts w:cstheme="minorHAnsi"/>
          <w:sz w:val="20"/>
          <w:szCs w:val="20"/>
        </w:rPr>
      </w:pPr>
      <w:r w:rsidRPr="001F6E63">
        <w:rPr>
          <w:rFonts w:cstheme="minorHAnsi"/>
          <w:sz w:val="20"/>
          <w:szCs w:val="20"/>
        </w:rPr>
        <w:t>Unless the Contractor proposes an alternate information management system</w:t>
      </w:r>
      <w:r w:rsidR="00716E20">
        <w:rPr>
          <w:rFonts w:cstheme="minorHAnsi"/>
          <w:sz w:val="20"/>
          <w:szCs w:val="20"/>
        </w:rPr>
        <w:t xml:space="preserve"> that is accepted by the State</w:t>
      </w:r>
      <w:r w:rsidRPr="001F6E63">
        <w:rPr>
          <w:rFonts w:cstheme="minorHAnsi"/>
          <w:sz w:val="20"/>
          <w:szCs w:val="20"/>
        </w:rPr>
        <w:t xml:space="preserve">, </w:t>
      </w:r>
      <w:r>
        <w:rPr>
          <w:rFonts w:cstheme="minorHAnsi"/>
          <w:sz w:val="20"/>
          <w:szCs w:val="20"/>
        </w:rPr>
        <w:t>t</w:t>
      </w:r>
      <w:r w:rsidR="005F7349" w:rsidRPr="00ED22F1">
        <w:rPr>
          <w:rFonts w:cstheme="minorHAnsi"/>
          <w:sz w:val="20"/>
          <w:szCs w:val="20"/>
        </w:rPr>
        <w:t xml:space="preserve">he Contractor shall operate and maintain the existing IMS platform.  Specifically, the Contractor shall: </w:t>
      </w:r>
    </w:p>
    <w:p w14:paraId="4F5E58C8" w14:textId="77777777"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Implement enhancements to the systems, such as customer search feature and quicker turnaround times for report generation.  The current IMS can take up to 60 minutes to generate a report;</w:t>
      </w:r>
    </w:p>
    <w:p w14:paraId="7180BE5B" w14:textId="5D0F406B"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 xml:space="preserve">Ensure that all data provided and inputted by the Contractor and existing </w:t>
      </w:r>
      <w:r w:rsidR="007755EA">
        <w:rPr>
          <w:rFonts w:cstheme="minorHAnsi"/>
          <w:sz w:val="20"/>
          <w:szCs w:val="20"/>
        </w:rPr>
        <w:t>P</w:t>
      </w:r>
      <w:r w:rsidRPr="00ED22F1">
        <w:rPr>
          <w:rFonts w:cstheme="minorHAnsi"/>
          <w:sz w:val="20"/>
          <w:szCs w:val="20"/>
        </w:rPr>
        <w:t xml:space="preserve">rogram </w:t>
      </w:r>
      <w:r w:rsidR="007755EA">
        <w:rPr>
          <w:rFonts w:cstheme="minorHAnsi"/>
          <w:sz w:val="20"/>
          <w:szCs w:val="20"/>
        </w:rPr>
        <w:t>M</w:t>
      </w:r>
      <w:r w:rsidRPr="00ED22F1">
        <w:rPr>
          <w:rFonts w:cstheme="minorHAnsi"/>
          <w:sz w:val="20"/>
          <w:szCs w:val="20"/>
        </w:rPr>
        <w:t>anagers is collected within the IMS;</w:t>
      </w:r>
    </w:p>
    <w:p w14:paraId="731390C2" w14:textId="77777777"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Utilize the IMS to generate reports for the NJCEP;</w:t>
      </w:r>
    </w:p>
    <w:p w14:paraId="50A54B4D" w14:textId="77777777"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Maintain and update the IMS in order to provide technical support to the BPU and DCE in managing the financial transactions and data collection for a broad range of statewide programs and/or initiatives;</w:t>
      </w:r>
    </w:p>
    <w:p w14:paraId="7046A74E" w14:textId="2D274328" w:rsidR="005F7349" w:rsidRPr="005C209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 xml:space="preserve">Ensure that the IMS adheres to the </w:t>
      </w:r>
      <w:r>
        <w:rPr>
          <w:sz w:val="20"/>
          <w:szCs w:val="20"/>
        </w:rPr>
        <w:t>NJ</w:t>
      </w:r>
      <w:r w:rsidRPr="00DC5440">
        <w:rPr>
          <w:sz w:val="20"/>
          <w:szCs w:val="20"/>
        </w:rPr>
        <w:t xml:space="preserve"> </w:t>
      </w:r>
      <w:r w:rsidRPr="00ED22F1">
        <w:rPr>
          <w:rFonts w:cstheme="minorHAnsi"/>
          <w:sz w:val="20"/>
          <w:szCs w:val="20"/>
        </w:rPr>
        <w:t>Statewide Information Security Manual,</w:t>
      </w:r>
      <w:r w:rsidR="00EC7BFC">
        <w:rPr>
          <w:rFonts w:cstheme="minorHAnsi"/>
          <w:sz w:val="20"/>
          <w:szCs w:val="20"/>
        </w:rPr>
        <w:t xml:space="preserve"> located at </w:t>
      </w:r>
      <w:r w:rsidR="00EB6401" w:rsidRPr="00EB6401">
        <w:rPr>
          <w:rFonts w:cstheme="minorHAnsi"/>
          <w:sz w:val="20"/>
          <w:szCs w:val="20"/>
        </w:rPr>
        <w:t>https://www.cyber.nj.gov/grants-and-resources/state-resources/statewide-information-security-manual-sism</w:t>
      </w:r>
      <w:r w:rsidR="00180E50">
        <w:rPr>
          <w:rFonts w:cstheme="minorHAnsi"/>
          <w:sz w:val="20"/>
          <w:szCs w:val="20"/>
        </w:rPr>
        <w:t>;</w:t>
      </w:r>
    </w:p>
    <w:p w14:paraId="618D4F79" w14:textId="77777777"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Ensure that all IMS enhancements are reviewed and approved by the SCM before implementing them;</w:t>
      </w:r>
    </w:p>
    <w:p w14:paraId="052EC3C8" w14:textId="77777777"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Operate and maintain all IMS software in accordance with the</w:t>
      </w:r>
      <w:r>
        <w:rPr>
          <w:rFonts w:cstheme="minorHAnsi"/>
          <w:sz w:val="20"/>
          <w:szCs w:val="20"/>
        </w:rPr>
        <w:t xml:space="preserve"> Scope of Work; </w:t>
      </w:r>
      <w:r w:rsidRPr="00ED22F1">
        <w:rPr>
          <w:rFonts w:cstheme="minorHAnsi"/>
          <w:sz w:val="20"/>
          <w:szCs w:val="20"/>
        </w:rPr>
        <w:t xml:space="preserve">and </w:t>
      </w:r>
    </w:p>
    <w:p w14:paraId="6E197591" w14:textId="77777777" w:rsidR="005F7349" w:rsidRPr="00ED22F1" w:rsidRDefault="005F7349" w:rsidP="005F7349">
      <w:pPr>
        <w:numPr>
          <w:ilvl w:val="0"/>
          <w:numId w:val="140"/>
        </w:numPr>
        <w:spacing w:after="0" w:line="240" w:lineRule="auto"/>
        <w:jc w:val="both"/>
        <w:rPr>
          <w:rFonts w:cstheme="minorHAnsi"/>
          <w:sz w:val="20"/>
          <w:szCs w:val="20"/>
        </w:rPr>
      </w:pPr>
      <w:r w:rsidRPr="00ED22F1">
        <w:rPr>
          <w:rFonts w:cstheme="minorHAnsi"/>
          <w:sz w:val="20"/>
          <w:szCs w:val="20"/>
        </w:rPr>
        <w:t>Provide information, all maintenance, and support for the IMS for the term of the Contract resulting from this Bid Solicitation, including all extensions.</w:t>
      </w:r>
    </w:p>
    <w:p w14:paraId="61C0386E" w14:textId="77777777" w:rsidR="005F7349" w:rsidRPr="00ED22F1" w:rsidRDefault="005F7349" w:rsidP="005F7349">
      <w:pPr>
        <w:spacing w:after="0" w:line="240" w:lineRule="auto"/>
        <w:jc w:val="both"/>
        <w:rPr>
          <w:rFonts w:cstheme="minorHAnsi"/>
          <w:sz w:val="20"/>
          <w:szCs w:val="20"/>
        </w:rPr>
      </w:pPr>
    </w:p>
    <w:p w14:paraId="4333866F" w14:textId="1DB41B5C" w:rsidR="005F7349" w:rsidRDefault="005F7349" w:rsidP="005F7349">
      <w:pPr>
        <w:spacing w:after="0" w:line="240" w:lineRule="auto"/>
        <w:jc w:val="both"/>
        <w:rPr>
          <w:rStyle w:val="Hyperlink"/>
          <w:rFonts w:cstheme="minorHAnsi"/>
          <w:sz w:val="20"/>
          <w:szCs w:val="20"/>
        </w:rPr>
      </w:pPr>
      <w:r w:rsidRPr="00ED22F1">
        <w:rPr>
          <w:rFonts w:cstheme="minorHAnsi"/>
          <w:sz w:val="20"/>
          <w:szCs w:val="20"/>
        </w:rPr>
        <w:t>NOTE: The Contractor shall be subject to the same security and infrastructure review processes that are required by New Jersey Office of Informational Technology (NJOIT) and its partner Departments and Agencies.  The Contractor shall submit relevant documentation and participate in OI</w:t>
      </w:r>
      <w:r>
        <w:rPr>
          <w:rFonts w:cstheme="minorHAnsi"/>
          <w:sz w:val="20"/>
          <w:szCs w:val="20"/>
        </w:rPr>
        <w:t>T’s System Architecture Review</w:t>
      </w:r>
      <w:r w:rsidRPr="00ED22F1">
        <w:rPr>
          <w:rFonts w:cstheme="minorHAnsi"/>
          <w:sz w:val="20"/>
          <w:szCs w:val="20"/>
        </w:rPr>
        <w:t xml:space="preserve"> process</w:t>
      </w:r>
      <w:r>
        <w:rPr>
          <w:rFonts w:cstheme="minorHAnsi"/>
          <w:sz w:val="20"/>
          <w:szCs w:val="20"/>
        </w:rPr>
        <w:t xml:space="preserve">.  </w:t>
      </w:r>
      <w:r w:rsidRPr="00ED22F1">
        <w:rPr>
          <w:rFonts w:cstheme="minorHAnsi"/>
          <w:sz w:val="20"/>
          <w:szCs w:val="20"/>
        </w:rPr>
        <w:t xml:space="preserve">Additional information on this process can be found at:  </w:t>
      </w:r>
      <w:hyperlink r:id="rId96">
        <w:r w:rsidRPr="00ED22F1">
          <w:rPr>
            <w:rStyle w:val="Hyperlink"/>
            <w:rFonts w:cstheme="minorHAnsi"/>
            <w:sz w:val="20"/>
            <w:szCs w:val="20"/>
          </w:rPr>
          <w:t>https://nj.gov/it/whatwedo/sar/</w:t>
        </w:r>
      </w:hyperlink>
      <w:bookmarkStart w:id="220" w:name="_3.4_Information_Management"/>
      <w:bookmarkStart w:id="221" w:name="_3.12_IMS_technical"/>
      <w:bookmarkEnd w:id="220"/>
      <w:bookmarkEnd w:id="221"/>
      <w:r w:rsidR="00AD5B24">
        <w:rPr>
          <w:rStyle w:val="Hyperlink"/>
          <w:rFonts w:cstheme="minorHAnsi"/>
          <w:sz w:val="20"/>
          <w:szCs w:val="20"/>
        </w:rPr>
        <w:t>.</w:t>
      </w:r>
    </w:p>
    <w:p w14:paraId="01A07782" w14:textId="77777777" w:rsidR="00AD5B24" w:rsidRDefault="00AD5B24" w:rsidP="005F7349">
      <w:pPr>
        <w:spacing w:after="0" w:line="240" w:lineRule="auto"/>
        <w:jc w:val="both"/>
        <w:rPr>
          <w:rFonts w:cstheme="minorHAnsi"/>
          <w:sz w:val="20"/>
          <w:szCs w:val="20"/>
        </w:rPr>
      </w:pPr>
    </w:p>
    <w:p w14:paraId="2AB92F8F" w14:textId="5B5A6722" w:rsidR="005F7349" w:rsidRPr="00ED22F1" w:rsidRDefault="00794FAE" w:rsidP="00F76ECC">
      <w:pPr>
        <w:pStyle w:val="Heading3"/>
      </w:pPr>
      <w:bookmarkStart w:id="222" w:name="_Toc401240970"/>
      <w:bookmarkStart w:id="223" w:name="_Toc72330189"/>
      <w:bookmarkStart w:id="224" w:name="_Toc85012264"/>
      <w:bookmarkStart w:id="225" w:name="_Toc133344449"/>
      <w:bookmarkStart w:id="226" w:name="_Toc177858437"/>
      <w:bookmarkStart w:id="227" w:name="_Toc232581435"/>
      <w:r>
        <w:t>4.12.2</w:t>
      </w:r>
      <w:r w:rsidRPr="00172C92">
        <w:t xml:space="preserve">      </w:t>
      </w:r>
      <w:bookmarkStart w:id="228" w:name="_Toc180566189"/>
      <w:r w:rsidR="005F7349" w:rsidRPr="00ED22F1">
        <w:t>IMS DOCUMENTATION</w:t>
      </w:r>
      <w:bookmarkEnd w:id="222"/>
      <w:bookmarkEnd w:id="223"/>
      <w:bookmarkEnd w:id="224"/>
      <w:bookmarkEnd w:id="225"/>
      <w:bookmarkEnd w:id="226"/>
      <w:bookmarkEnd w:id="227"/>
      <w:bookmarkEnd w:id="228"/>
    </w:p>
    <w:p w14:paraId="1D62559F" w14:textId="2712466E"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maintain and update as needed the comprehensive technical and user documentation of all aspects of the IMS – including the core application, all supporting components of the BPU system, such as e-mailing capabilities, and the related hardware and software – which will allow the State to use, support, maintain, and enhance the IMS.</w:t>
      </w:r>
      <w:r>
        <w:rPr>
          <w:rFonts w:cstheme="minorHAnsi"/>
          <w:sz w:val="20"/>
          <w:szCs w:val="20"/>
        </w:rPr>
        <w:t xml:space="preserve"> </w:t>
      </w:r>
      <w:r w:rsidRPr="00ED22F1">
        <w:rPr>
          <w:rFonts w:cstheme="minorHAnsi"/>
          <w:sz w:val="20"/>
          <w:szCs w:val="20"/>
        </w:rPr>
        <w:t xml:space="preserve"> Programming modules will not be considered complete unless accompanied by all documentation elements.  The technical documentation includes, </w:t>
      </w:r>
      <w:r w:rsidR="001000C8">
        <w:rPr>
          <w:rFonts w:cstheme="minorHAnsi"/>
          <w:sz w:val="20"/>
          <w:szCs w:val="20"/>
        </w:rPr>
        <w:t>but is not limited to</w:t>
      </w:r>
      <w:r w:rsidRPr="00ED22F1">
        <w:rPr>
          <w:rFonts w:cstheme="minorHAnsi"/>
          <w:sz w:val="20"/>
          <w:szCs w:val="20"/>
        </w:rPr>
        <w:t>, the following elements:</w:t>
      </w:r>
    </w:p>
    <w:p w14:paraId="607B71FA"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Data dictionary;</w:t>
      </w:r>
    </w:p>
    <w:p w14:paraId="7AD06D04"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Glossary of terms; </w:t>
      </w:r>
    </w:p>
    <w:p w14:paraId="28F3338E"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Systems architecture document;   </w:t>
      </w:r>
    </w:p>
    <w:p w14:paraId="150DA73B" w14:textId="340B260F"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Application </w:t>
      </w:r>
      <w:r w:rsidR="000C461A">
        <w:rPr>
          <w:rFonts w:cstheme="minorHAnsi"/>
          <w:sz w:val="20"/>
          <w:szCs w:val="20"/>
        </w:rPr>
        <w:t>A</w:t>
      </w:r>
      <w:r w:rsidR="000C461A" w:rsidRPr="00ED22F1">
        <w:rPr>
          <w:rFonts w:cstheme="minorHAnsi"/>
          <w:sz w:val="20"/>
          <w:szCs w:val="20"/>
        </w:rPr>
        <w:t xml:space="preserve">rchitecture </w:t>
      </w:r>
      <w:r w:rsidR="000C461A">
        <w:rPr>
          <w:rFonts w:cstheme="minorHAnsi"/>
          <w:sz w:val="20"/>
          <w:szCs w:val="20"/>
        </w:rPr>
        <w:t>D</w:t>
      </w:r>
      <w:r w:rsidR="000C461A" w:rsidRPr="00ED22F1">
        <w:rPr>
          <w:rFonts w:cstheme="minorHAnsi"/>
          <w:sz w:val="20"/>
          <w:szCs w:val="20"/>
        </w:rPr>
        <w:t xml:space="preserve">ocument </w:t>
      </w:r>
      <w:r w:rsidRPr="00ED22F1">
        <w:rPr>
          <w:rFonts w:cstheme="minorHAnsi"/>
          <w:sz w:val="20"/>
          <w:szCs w:val="20"/>
        </w:rPr>
        <w:t xml:space="preserve">(AAD); </w:t>
      </w:r>
    </w:p>
    <w:p w14:paraId="47D53157" w14:textId="1F8065E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System </w:t>
      </w:r>
      <w:r w:rsidR="000C461A">
        <w:rPr>
          <w:rFonts w:cstheme="minorHAnsi"/>
          <w:sz w:val="20"/>
          <w:szCs w:val="20"/>
        </w:rPr>
        <w:t>A</w:t>
      </w:r>
      <w:r w:rsidRPr="00ED22F1">
        <w:rPr>
          <w:rFonts w:cstheme="minorHAnsi"/>
          <w:sz w:val="20"/>
          <w:szCs w:val="20"/>
        </w:rPr>
        <w:t xml:space="preserve">pplication </w:t>
      </w:r>
      <w:r w:rsidR="000C461A">
        <w:rPr>
          <w:rFonts w:cstheme="minorHAnsi"/>
          <w:sz w:val="20"/>
          <w:szCs w:val="20"/>
        </w:rPr>
        <w:t>M</w:t>
      </w:r>
      <w:r w:rsidRPr="00ED22F1">
        <w:rPr>
          <w:rFonts w:cstheme="minorHAnsi"/>
          <w:sz w:val="20"/>
          <w:szCs w:val="20"/>
        </w:rPr>
        <w:t>anual (SAM);</w:t>
      </w:r>
    </w:p>
    <w:p w14:paraId="58D2A534" w14:textId="67C8D3C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System </w:t>
      </w:r>
      <w:r w:rsidR="000C461A">
        <w:rPr>
          <w:rFonts w:cstheme="minorHAnsi"/>
          <w:sz w:val="20"/>
          <w:szCs w:val="20"/>
        </w:rPr>
        <w:t>O</w:t>
      </w:r>
      <w:r w:rsidRPr="00ED22F1">
        <w:rPr>
          <w:rFonts w:cstheme="minorHAnsi"/>
          <w:sz w:val="20"/>
          <w:szCs w:val="20"/>
        </w:rPr>
        <w:t xml:space="preserve">perations </w:t>
      </w:r>
      <w:r w:rsidR="000C461A">
        <w:rPr>
          <w:rFonts w:cstheme="minorHAnsi"/>
          <w:sz w:val="20"/>
          <w:szCs w:val="20"/>
        </w:rPr>
        <w:t>M</w:t>
      </w:r>
      <w:r w:rsidRPr="00ED22F1">
        <w:rPr>
          <w:rFonts w:cstheme="minorHAnsi"/>
          <w:sz w:val="20"/>
          <w:szCs w:val="20"/>
        </w:rPr>
        <w:t xml:space="preserve">anual (SOM); </w:t>
      </w:r>
    </w:p>
    <w:p w14:paraId="2418AA7D"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User manual;</w:t>
      </w:r>
    </w:p>
    <w:p w14:paraId="615134C8"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Logical data model;  </w:t>
      </w:r>
    </w:p>
    <w:p w14:paraId="0362BF6A"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Physical data model; </w:t>
      </w:r>
    </w:p>
    <w:p w14:paraId="7E56086A"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Table and view usage;  </w:t>
      </w:r>
    </w:p>
    <w:p w14:paraId="458DD294"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Relationships among user functions, files, inputs, outputs, and programs;  </w:t>
      </w:r>
    </w:p>
    <w:p w14:paraId="6CD44C35"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Final screen prints;  </w:t>
      </w:r>
    </w:p>
    <w:p w14:paraId="277C824B"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Overview of functional components or programs, including program name, description, variables, and validation rules;</w:t>
      </w:r>
    </w:p>
    <w:p w14:paraId="6E9F4698"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Source code;</w:t>
      </w:r>
    </w:p>
    <w:p w14:paraId="6F641CC4"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List of reports, description, sample layout, and input parameters; </w:t>
      </w:r>
    </w:p>
    <w:p w14:paraId="6EB08C9A"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Maintenance of rules and/or workflow tables;  </w:t>
      </w:r>
    </w:p>
    <w:p w14:paraId="060EE476"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 xml:space="preserve">Error messages, system notices or alerts, and recommended actions; and  </w:t>
      </w:r>
    </w:p>
    <w:p w14:paraId="045F47BB" w14:textId="77777777" w:rsidR="005F7349" w:rsidRPr="00ED22F1" w:rsidRDefault="005F7349" w:rsidP="005F7349">
      <w:pPr>
        <w:numPr>
          <w:ilvl w:val="0"/>
          <w:numId w:val="141"/>
        </w:numPr>
        <w:spacing w:after="0" w:line="240" w:lineRule="auto"/>
        <w:jc w:val="both"/>
        <w:rPr>
          <w:rFonts w:cstheme="minorHAnsi"/>
          <w:sz w:val="20"/>
          <w:szCs w:val="20"/>
        </w:rPr>
      </w:pPr>
      <w:r w:rsidRPr="00ED22F1">
        <w:rPr>
          <w:rFonts w:cstheme="minorHAnsi"/>
          <w:sz w:val="20"/>
          <w:szCs w:val="20"/>
        </w:rPr>
        <w:t>Standard troubleshooting solutions.</w:t>
      </w:r>
    </w:p>
    <w:p w14:paraId="564F81A3" w14:textId="77777777" w:rsidR="005F7349" w:rsidRPr="00ED22F1" w:rsidRDefault="005F7349" w:rsidP="005F7349">
      <w:pPr>
        <w:spacing w:after="0" w:line="240" w:lineRule="auto"/>
        <w:jc w:val="both"/>
        <w:rPr>
          <w:rFonts w:cstheme="minorHAnsi"/>
          <w:sz w:val="20"/>
          <w:szCs w:val="20"/>
        </w:rPr>
      </w:pPr>
    </w:p>
    <w:p w14:paraId="432D269A"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Technical documentation shall include the knowledge and information needed for normal system operations and administration, as well as problem fixes and enhancements.  Program source code shall be well documented internally through the use of imbedded comment lines describing the processing, as well as changes to the source code.  Policy and procedures shall be integrated into the application.</w:t>
      </w:r>
    </w:p>
    <w:p w14:paraId="362EBA5D" w14:textId="77777777" w:rsidR="005F7349" w:rsidRPr="00ED22F1" w:rsidRDefault="005F7349" w:rsidP="005F7349">
      <w:pPr>
        <w:spacing w:after="0" w:line="240" w:lineRule="auto"/>
        <w:jc w:val="both"/>
        <w:rPr>
          <w:rFonts w:cstheme="minorHAnsi"/>
          <w:sz w:val="20"/>
          <w:szCs w:val="20"/>
        </w:rPr>
      </w:pPr>
    </w:p>
    <w:p w14:paraId="39B04226" w14:textId="10BAE419" w:rsidR="005F7349" w:rsidRDefault="005F7349" w:rsidP="005F7349">
      <w:pPr>
        <w:spacing w:after="0" w:line="240" w:lineRule="auto"/>
        <w:jc w:val="both"/>
        <w:rPr>
          <w:rFonts w:cstheme="minorHAnsi"/>
          <w:sz w:val="20"/>
          <w:szCs w:val="20"/>
        </w:rPr>
      </w:pPr>
      <w:r>
        <w:rPr>
          <w:rFonts w:cstheme="minorHAnsi"/>
          <w:sz w:val="20"/>
          <w:szCs w:val="20"/>
        </w:rPr>
        <w:t>The IMS user m</w:t>
      </w:r>
      <w:r w:rsidRPr="00ED22F1">
        <w:rPr>
          <w:rFonts w:cstheme="minorHAnsi"/>
          <w:sz w:val="20"/>
          <w:szCs w:val="20"/>
        </w:rPr>
        <w:t xml:space="preserve">anual purpose is to provide a detailed explanation of each module along with sample screen images to assist users in navigating all the IMS functions.  The SCM will provide the </w:t>
      </w:r>
      <w:r>
        <w:rPr>
          <w:rFonts w:cstheme="minorHAnsi"/>
          <w:sz w:val="20"/>
          <w:szCs w:val="20"/>
        </w:rPr>
        <w:t>IMS user manual</w:t>
      </w:r>
      <w:r w:rsidRPr="00ED22F1">
        <w:rPr>
          <w:rFonts w:cstheme="minorHAnsi"/>
          <w:sz w:val="20"/>
          <w:szCs w:val="20"/>
        </w:rPr>
        <w:t xml:space="preserve"> to the Contractor after award of the Contract.</w:t>
      </w:r>
    </w:p>
    <w:p w14:paraId="39E686C5" w14:textId="77777777" w:rsidR="005F7349" w:rsidRPr="00ED22F1" w:rsidRDefault="005F7349" w:rsidP="005F7349">
      <w:pPr>
        <w:spacing w:after="0" w:line="240" w:lineRule="auto"/>
        <w:jc w:val="both"/>
        <w:rPr>
          <w:rFonts w:cstheme="minorHAnsi"/>
          <w:sz w:val="20"/>
          <w:szCs w:val="20"/>
        </w:rPr>
      </w:pPr>
    </w:p>
    <w:p w14:paraId="5BCCFAAC" w14:textId="3D295629"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w:t>
      </w:r>
      <w:r w:rsidR="00C739C5">
        <w:rPr>
          <w:rFonts w:cstheme="minorHAnsi"/>
          <w:sz w:val="20"/>
          <w:szCs w:val="20"/>
        </w:rPr>
        <w:t>s</w:t>
      </w:r>
      <w:r w:rsidRPr="00ED22F1">
        <w:rPr>
          <w:rFonts w:cstheme="minorHAnsi"/>
          <w:sz w:val="20"/>
          <w:szCs w:val="20"/>
        </w:rPr>
        <w:t xml:space="preserve">ystems </w:t>
      </w:r>
      <w:r w:rsidR="00C739C5">
        <w:rPr>
          <w:rFonts w:cstheme="minorHAnsi"/>
          <w:sz w:val="20"/>
          <w:szCs w:val="20"/>
        </w:rPr>
        <w:t>a</w:t>
      </w:r>
      <w:r w:rsidRPr="00ED22F1">
        <w:rPr>
          <w:rFonts w:cstheme="minorHAnsi"/>
          <w:sz w:val="20"/>
          <w:szCs w:val="20"/>
        </w:rPr>
        <w:t xml:space="preserve">rchitecture </w:t>
      </w:r>
      <w:r w:rsidR="00C739C5">
        <w:rPr>
          <w:rFonts w:cstheme="minorHAnsi"/>
          <w:sz w:val="20"/>
          <w:szCs w:val="20"/>
        </w:rPr>
        <w:t>d</w:t>
      </w:r>
      <w:r w:rsidRPr="00ED22F1">
        <w:rPr>
          <w:rFonts w:cstheme="minorHAnsi"/>
          <w:sz w:val="20"/>
          <w:szCs w:val="20"/>
        </w:rPr>
        <w:t xml:space="preserve">ocument provides graphical depictions of the application’s </w:t>
      </w:r>
      <w:r w:rsidR="00603BEA">
        <w:rPr>
          <w:rFonts w:cstheme="minorHAnsi"/>
          <w:sz w:val="20"/>
          <w:szCs w:val="20"/>
        </w:rPr>
        <w:t>N</w:t>
      </w:r>
      <w:r w:rsidR="003F47C0">
        <w:rPr>
          <w:rFonts w:cstheme="minorHAnsi"/>
          <w:sz w:val="20"/>
          <w:szCs w:val="20"/>
        </w:rPr>
        <w:t>-</w:t>
      </w:r>
      <w:r w:rsidR="00603BEA">
        <w:rPr>
          <w:rFonts w:cstheme="minorHAnsi"/>
          <w:sz w:val="20"/>
          <w:szCs w:val="20"/>
        </w:rPr>
        <w:t>T</w:t>
      </w:r>
      <w:r w:rsidRPr="00ED22F1">
        <w:rPr>
          <w:rFonts w:cstheme="minorHAnsi"/>
          <w:sz w:val="20"/>
          <w:szCs w:val="20"/>
        </w:rPr>
        <w:t xml:space="preserve">iered </w:t>
      </w:r>
      <w:r w:rsidR="00603BEA">
        <w:rPr>
          <w:rFonts w:cstheme="minorHAnsi"/>
          <w:sz w:val="20"/>
          <w:szCs w:val="20"/>
        </w:rPr>
        <w:t>A</w:t>
      </w:r>
      <w:r w:rsidRPr="00ED22F1">
        <w:rPr>
          <w:rFonts w:cstheme="minorHAnsi"/>
          <w:sz w:val="20"/>
          <w:szCs w:val="20"/>
        </w:rPr>
        <w:t>rchitecture, along with text describing the model.  Each of the layers and its functionality are covered in this document.  The SCM will provide the Systems Architecture Document to the Contractor after award of the Contract.</w:t>
      </w:r>
    </w:p>
    <w:p w14:paraId="61B980C8" w14:textId="77777777" w:rsidR="005F7349" w:rsidRPr="00ED22F1" w:rsidRDefault="005F7349" w:rsidP="005F7349">
      <w:pPr>
        <w:spacing w:after="0" w:line="240" w:lineRule="auto"/>
        <w:jc w:val="both"/>
        <w:rPr>
          <w:rFonts w:cstheme="minorHAnsi"/>
          <w:sz w:val="20"/>
          <w:szCs w:val="20"/>
        </w:rPr>
      </w:pPr>
    </w:p>
    <w:p w14:paraId="248E72DE" w14:textId="363371DF" w:rsidR="005F7349" w:rsidRPr="00EE527C" w:rsidRDefault="005F7349" w:rsidP="00994097">
      <w:pPr>
        <w:spacing w:after="0" w:line="240" w:lineRule="auto"/>
      </w:pPr>
      <w:r w:rsidRPr="00324C33">
        <w:rPr>
          <w:b/>
          <w:sz w:val="20"/>
          <w:szCs w:val="20"/>
        </w:rPr>
        <w:lastRenderedPageBreak/>
        <w:t xml:space="preserve">4.12.2.1   </w:t>
      </w:r>
      <w:r>
        <w:rPr>
          <w:b/>
          <w:sz w:val="20"/>
          <w:szCs w:val="20"/>
        </w:rPr>
        <w:t xml:space="preserve">   </w:t>
      </w:r>
      <w:r w:rsidRPr="005671C4">
        <w:rPr>
          <w:rFonts w:cstheme="minorHAnsi"/>
          <w:b/>
          <w:bCs/>
          <w:sz w:val="20"/>
          <w:szCs w:val="20"/>
        </w:rPr>
        <w:t>APPLICATION ARCHITECTURE DOCUMENT (AAD)</w:t>
      </w:r>
    </w:p>
    <w:p w14:paraId="109B6495" w14:textId="16DD758A" w:rsidR="00D11C96" w:rsidRPr="00ED22F1" w:rsidRDefault="00734438" w:rsidP="005F7349">
      <w:pPr>
        <w:spacing w:after="0" w:line="240" w:lineRule="auto"/>
        <w:jc w:val="both"/>
        <w:rPr>
          <w:rFonts w:cstheme="minorHAnsi"/>
          <w:sz w:val="20"/>
          <w:szCs w:val="20"/>
        </w:rPr>
      </w:pPr>
      <w:r>
        <w:rPr>
          <w:rFonts w:cstheme="minorHAnsi"/>
          <w:sz w:val="20"/>
          <w:szCs w:val="20"/>
        </w:rPr>
        <w:t>The Contractor shall maintain and update t</w:t>
      </w:r>
      <w:r w:rsidR="005F7349" w:rsidRPr="00ED22F1">
        <w:rPr>
          <w:rFonts w:cstheme="minorHAnsi"/>
          <w:sz w:val="20"/>
          <w:szCs w:val="20"/>
        </w:rPr>
        <w:t xml:space="preserve">he Application Architecture Document (AAD) </w:t>
      </w:r>
      <w:r w:rsidR="001732F3">
        <w:rPr>
          <w:rFonts w:cstheme="minorHAnsi"/>
          <w:sz w:val="20"/>
          <w:szCs w:val="20"/>
        </w:rPr>
        <w:t xml:space="preserve">which </w:t>
      </w:r>
      <w:r w:rsidR="005F7349" w:rsidRPr="00ED22F1">
        <w:rPr>
          <w:rFonts w:cstheme="minorHAnsi"/>
          <w:sz w:val="20"/>
          <w:szCs w:val="20"/>
        </w:rPr>
        <w:t xml:space="preserve">provides an overview of the BPU application architecture and begins with an architectural overview of the design approach and framework used in its application.  </w:t>
      </w:r>
      <w:r w:rsidR="00A22B66">
        <w:rPr>
          <w:rFonts w:cstheme="minorHAnsi"/>
          <w:sz w:val="20"/>
          <w:szCs w:val="20"/>
        </w:rPr>
        <w:t xml:space="preserve">The AAD will be released to the Contractor following the execution of the non-disclosure agreement. </w:t>
      </w:r>
      <w:r w:rsidR="005F7349" w:rsidRPr="00ED22F1">
        <w:rPr>
          <w:rFonts w:cstheme="minorHAnsi"/>
          <w:sz w:val="20"/>
          <w:szCs w:val="20"/>
        </w:rPr>
        <w:t>The AAD describes how the various packages and classes deliver the functionality of the program.  Individual classes, their attributes, and methods are described in detail.  The document is base</w:t>
      </w:r>
      <w:r w:rsidR="005F7349">
        <w:rPr>
          <w:rFonts w:cstheme="minorHAnsi"/>
          <w:sz w:val="20"/>
          <w:szCs w:val="20"/>
        </w:rPr>
        <w:t>d on Unified Modeling Language</w:t>
      </w:r>
      <w:r w:rsidR="005F7349" w:rsidRPr="00ED22F1">
        <w:rPr>
          <w:rFonts w:cstheme="minorHAnsi"/>
          <w:sz w:val="20"/>
          <w:szCs w:val="20"/>
        </w:rPr>
        <w:t xml:space="preserve"> diagrams for the classes, along with a description of how it works together. Application design follows and includes functional decompositions of the application with flow diagrams.  The SCM will provide the </w:t>
      </w:r>
      <w:r w:rsidR="005F7349">
        <w:rPr>
          <w:rFonts w:cstheme="minorHAnsi"/>
          <w:sz w:val="20"/>
          <w:szCs w:val="20"/>
        </w:rPr>
        <w:t>AAD</w:t>
      </w:r>
      <w:r w:rsidR="005F7349" w:rsidRPr="00ED22F1">
        <w:rPr>
          <w:rFonts w:cstheme="minorHAnsi"/>
          <w:sz w:val="20"/>
          <w:szCs w:val="20"/>
        </w:rPr>
        <w:t xml:space="preserve"> to the Contractor after award of the Contract.</w:t>
      </w:r>
    </w:p>
    <w:p w14:paraId="3B0EC65B" w14:textId="77777777" w:rsidR="005F7349" w:rsidRDefault="005F7349" w:rsidP="005F7349">
      <w:pPr>
        <w:spacing w:after="0" w:line="240" w:lineRule="auto"/>
        <w:jc w:val="both"/>
        <w:rPr>
          <w:rFonts w:cstheme="minorHAnsi"/>
          <w:sz w:val="20"/>
          <w:szCs w:val="20"/>
        </w:rPr>
      </w:pPr>
    </w:p>
    <w:p w14:paraId="40DC67AD" w14:textId="306F0F2C" w:rsidR="005F7349" w:rsidRPr="00CD21A6" w:rsidRDefault="005F7349" w:rsidP="00994097">
      <w:pPr>
        <w:spacing w:after="0" w:line="240" w:lineRule="auto"/>
        <w:rPr>
          <w:rFonts w:cstheme="minorHAnsi"/>
          <w:b/>
          <w:bCs/>
          <w:sz w:val="20"/>
          <w:szCs w:val="20"/>
        </w:rPr>
      </w:pPr>
      <w:r w:rsidRPr="00CD21A6">
        <w:rPr>
          <w:b/>
          <w:sz w:val="20"/>
          <w:szCs w:val="20"/>
        </w:rPr>
        <w:t xml:space="preserve">4.12.2.2   </w:t>
      </w:r>
      <w:r>
        <w:rPr>
          <w:b/>
          <w:sz w:val="20"/>
          <w:szCs w:val="20"/>
        </w:rPr>
        <w:t xml:space="preserve">  </w:t>
      </w:r>
      <w:r w:rsidRPr="00CD21A6">
        <w:rPr>
          <w:b/>
          <w:sz w:val="20"/>
          <w:szCs w:val="20"/>
        </w:rPr>
        <w:t xml:space="preserve"> </w:t>
      </w:r>
      <w:r w:rsidRPr="00CD21A6">
        <w:rPr>
          <w:rFonts w:cstheme="minorHAnsi"/>
          <w:b/>
          <w:bCs/>
          <w:sz w:val="20"/>
          <w:szCs w:val="20"/>
        </w:rPr>
        <w:t>SYSTEM APPLICATION MANUAL (SAM)</w:t>
      </w:r>
    </w:p>
    <w:p w14:paraId="628230C9" w14:textId="719C649F" w:rsidR="005F7349" w:rsidRDefault="00734438" w:rsidP="005F7349">
      <w:pPr>
        <w:spacing w:after="0" w:line="240" w:lineRule="auto"/>
        <w:jc w:val="both"/>
        <w:rPr>
          <w:rFonts w:cstheme="minorHAnsi"/>
          <w:sz w:val="20"/>
          <w:szCs w:val="20"/>
        </w:rPr>
      </w:pPr>
      <w:r>
        <w:rPr>
          <w:rFonts w:cstheme="minorHAnsi"/>
          <w:sz w:val="20"/>
          <w:szCs w:val="20"/>
        </w:rPr>
        <w:t>The Contractor shall maintain and update t</w:t>
      </w:r>
      <w:r w:rsidR="005F7349" w:rsidRPr="00ED22F1">
        <w:rPr>
          <w:rFonts w:cstheme="minorHAnsi"/>
          <w:sz w:val="20"/>
          <w:szCs w:val="20"/>
        </w:rPr>
        <w:t xml:space="preserve">he System Application Manual (SAM) </w:t>
      </w:r>
      <w:r w:rsidR="001732F3">
        <w:rPr>
          <w:rFonts w:cstheme="minorHAnsi"/>
          <w:sz w:val="20"/>
          <w:szCs w:val="20"/>
        </w:rPr>
        <w:t xml:space="preserve">which </w:t>
      </w:r>
      <w:r w:rsidR="005F7349" w:rsidRPr="00ED22F1">
        <w:rPr>
          <w:rFonts w:cstheme="minorHAnsi"/>
          <w:sz w:val="20"/>
          <w:szCs w:val="20"/>
        </w:rPr>
        <w:t>provides detailed information about each user and external interfaces that comprise the BPU application. Detail is included for each of the (web-based) screens, including on-line reports, inquiries, data entry forms, etc.  In addition, batch reports are identified and described.  The documentation of these programs includes description, purpose, dependencies, and components.  As a separate section, all interfaces with external systems are identified and documented.  The documentation includes the program name(s), type of interface (API, flat file, XML, etc.), description, detailed record layouts, and database objects used.  The SCM will provide the SAM to the Contractor after award of the Contract.</w:t>
      </w:r>
    </w:p>
    <w:p w14:paraId="37968029" w14:textId="77777777" w:rsidR="005F7349" w:rsidRPr="00ED22F1" w:rsidRDefault="005F7349" w:rsidP="005F7349">
      <w:pPr>
        <w:spacing w:after="0" w:line="240" w:lineRule="auto"/>
        <w:jc w:val="both"/>
        <w:rPr>
          <w:rFonts w:cstheme="minorHAnsi"/>
          <w:sz w:val="20"/>
          <w:szCs w:val="20"/>
        </w:rPr>
      </w:pPr>
    </w:p>
    <w:p w14:paraId="23BF8960" w14:textId="06CD2C6B" w:rsidR="005F7349" w:rsidRPr="00CD21A6" w:rsidRDefault="005F7349" w:rsidP="00994097">
      <w:pPr>
        <w:spacing w:after="0" w:line="240" w:lineRule="auto"/>
        <w:rPr>
          <w:rFonts w:cstheme="minorHAnsi"/>
          <w:b/>
          <w:bCs/>
          <w:sz w:val="20"/>
          <w:szCs w:val="20"/>
        </w:rPr>
      </w:pPr>
      <w:r w:rsidRPr="00172C92">
        <w:rPr>
          <w:b/>
          <w:sz w:val="20"/>
          <w:szCs w:val="20"/>
        </w:rPr>
        <w:t xml:space="preserve">4.12.2.3      </w:t>
      </w:r>
      <w:r w:rsidRPr="00172C92">
        <w:rPr>
          <w:rFonts w:cstheme="minorHAnsi"/>
          <w:b/>
          <w:bCs/>
          <w:sz w:val="20"/>
          <w:szCs w:val="20"/>
        </w:rPr>
        <w:t>SYSTEM OPERATIONS MANUAL (SOM)</w:t>
      </w:r>
    </w:p>
    <w:p w14:paraId="0605F19C" w14:textId="46892397" w:rsidR="005F7349" w:rsidRPr="00ED22F1" w:rsidRDefault="00734438" w:rsidP="005F7349">
      <w:pPr>
        <w:spacing w:after="0" w:line="240" w:lineRule="auto"/>
        <w:jc w:val="both"/>
        <w:rPr>
          <w:rFonts w:cstheme="minorHAnsi"/>
          <w:sz w:val="20"/>
          <w:szCs w:val="20"/>
        </w:rPr>
      </w:pPr>
      <w:r>
        <w:rPr>
          <w:rFonts w:cstheme="minorHAnsi"/>
          <w:sz w:val="20"/>
          <w:szCs w:val="20"/>
        </w:rPr>
        <w:t>The Contractor shall maintain and update t</w:t>
      </w:r>
      <w:r w:rsidR="005F7349" w:rsidRPr="00ED22F1">
        <w:rPr>
          <w:rFonts w:cstheme="minorHAnsi"/>
          <w:sz w:val="20"/>
          <w:szCs w:val="20"/>
        </w:rPr>
        <w:t xml:space="preserve">he System Operations Manual (SOM) </w:t>
      </w:r>
      <w:r w:rsidR="001732F3">
        <w:rPr>
          <w:rFonts w:cstheme="minorHAnsi"/>
          <w:sz w:val="20"/>
          <w:szCs w:val="20"/>
        </w:rPr>
        <w:t xml:space="preserve">which </w:t>
      </w:r>
      <w:r w:rsidR="005F7349" w:rsidRPr="00ED22F1">
        <w:rPr>
          <w:rFonts w:cstheme="minorHAnsi"/>
          <w:sz w:val="20"/>
          <w:szCs w:val="20"/>
        </w:rPr>
        <w:t>supports the operational aspects of the BPU system and focuses on the operations of all processes that execute daily.  Its purpose is to serve as a reference manual to maintain and troubleshoot the BPU system.  The manual includes all tables and data elements being accessed and list the criteria of queries and processes.  The SOM contains on-line and batch operations standards which detail the standard for all directory paths, scripts, programs, etc.  The manual includes WEB application environmental requirements, such as class path, XML configuration files, required packages, and classes.  The manual provides the specifics for running the various components of the BPU system, including database operations, interfaces, networking, and core application.  The SCM will provide the SOM to the Contractor</w:t>
      </w:r>
      <w:r w:rsidR="008851B0">
        <w:rPr>
          <w:rFonts w:cstheme="minorHAnsi"/>
          <w:sz w:val="20"/>
          <w:szCs w:val="20"/>
        </w:rPr>
        <w:t xml:space="preserve"> </w:t>
      </w:r>
      <w:r w:rsidR="00036F44">
        <w:rPr>
          <w:rFonts w:cstheme="minorHAnsi"/>
          <w:sz w:val="20"/>
          <w:szCs w:val="20"/>
        </w:rPr>
        <w:t>7 Business Days</w:t>
      </w:r>
      <w:r w:rsidR="005F7349" w:rsidRPr="00ED22F1">
        <w:rPr>
          <w:rFonts w:cstheme="minorHAnsi"/>
          <w:sz w:val="20"/>
          <w:szCs w:val="20"/>
        </w:rPr>
        <w:t xml:space="preserve"> after award of the Contract.</w:t>
      </w:r>
    </w:p>
    <w:p w14:paraId="2D1296F5" w14:textId="77777777" w:rsidR="005F7349" w:rsidRPr="00ED22F1" w:rsidRDefault="005F7349" w:rsidP="005F7349">
      <w:pPr>
        <w:spacing w:after="0" w:line="240" w:lineRule="auto"/>
        <w:jc w:val="both"/>
        <w:rPr>
          <w:rFonts w:cstheme="minorHAnsi"/>
          <w:sz w:val="20"/>
          <w:szCs w:val="20"/>
        </w:rPr>
      </w:pPr>
    </w:p>
    <w:p w14:paraId="3D361211"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SOM manual includes:</w:t>
      </w:r>
    </w:p>
    <w:p w14:paraId="5E5FE094" w14:textId="77777777" w:rsidR="005F7349" w:rsidRPr="00ED22F1" w:rsidRDefault="005F7349" w:rsidP="005F7349">
      <w:pPr>
        <w:numPr>
          <w:ilvl w:val="0"/>
          <w:numId w:val="142"/>
        </w:numPr>
        <w:spacing w:after="0" w:line="240" w:lineRule="auto"/>
        <w:jc w:val="both"/>
        <w:rPr>
          <w:rFonts w:cstheme="minorHAnsi"/>
          <w:sz w:val="20"/>
          <w:szCs w:val="20"/>
        </w:rPr>
      </w:pPr>
      <w:r w:rsidRPr="00ED22F1">
        <w:rPr>
          <w:rFonts w:cstheme="minorHAnsi"/>
          <w:sz w:val="20"/>
          <w:szCs w:val="20"/>
        </w:rPr>
        <w:t>Schedule of on-line and batch processes (programs and reports);</w:t>
      </w:r>
    </w:p>
    <w:p w14:paraId="1F3775C5" w14:textId="77777777" w:rsidR="005F7349" w:rsidRPr="00ED22F1" w:rsidRDefault="005F7349" w:rsidP="005F7349">
      <w:pPr>
        <w:numPr>
          <w:ilvl w:val="0"/>
          <w:numId w:val="142"/>
        </w:numPr>
        <w:spacing w:after="0" w:line="240" w:lineRule="auto"/>
        <w:jc w:val="both"/>
        <w:rPr>
          <w:rFonts w:cstheme="minorHAnsi"/>
          <w:sz w:val="20"/>
          <w:szCs w:val="20"/>
        </w:rPr>
      </w:pPr>
      <w:r w:rsidRPr="00ED22F1">
        <w:rPr>
          <w:rFonts w:cstheme="minorHAnsi"/>
          <w:sz w:val="20"/>
          <w:szCs w:val="20"/>
        </w:rPr>
        <w:t>Overview of the logic and flow of the processes; and</w:t>
      </w:r>
    </w:p>
    <w:p w14:paraId="2DADBE8A" w14:textId="77777777" w:rsidR="005F7349" w:rsidRPr="00ED22F1" w:rsidRDefault="005F7349" w:rsidP="005F7349">
      <w:pPr>
        <w:numPr>
          <w:ilvl w:val="0"/>
          <w:numId w:val="142"/>
        </w:numPr>
        <w:spacing w:after="0" w:line="240" w:lineRule="auto"/>
        <w:jc w:val="both"/>
        <w:rPr>
          <w:rFonts w:cstheme="minorHAnsi"/>
          <w:sz w:val="20"/>
          <w:szCs w:val="20"/>
        </w:rPr>
      </w:pPr>
      <w:r w:rsidRPr="00ED22F1">
        <w:rPr>
          <w:rFonts w:cstheme="minorHAnsi"/>
          <w:sz w:val="20"/>
          <w:szCs w:val="20"/>
        </w:rPr>
        <w:t>Descriptions, parameters, inputs, outputs, restart procedures for each of the processes and how to regenerate their output.</w:t>
      </w:r>
    </w:p>
    <w:p w14:paraId="7D7381E8" w14:textId="77777777" w:rsidR="005F7349" w:rsidRPr="00ED22F1" w:rsidRDefault="005F7349" w:rsidP="005F7349">
      <w:pPr>
        <w:spacing w:after="0" w:line="240" w:lineRule="auto"/>
        <w:jc w:val="both"/>
        <w:rPr>
          <w:rFonts w:cstheme="minorHAnsi"/>
          <w:sz w:val="20"/>
          <w:szCs w:val="20"/>
        </w:rPr>
      </w:pPr>
    </w:p>
    <w:p w14:paraId="534B8FF3" w14:textId="28228B72" w:rsidR="005F7349" w:rsidRPr="00ED22F1" w:rsidRDefault="00675C88" w:rsidP="00F76ECC">
      <w:pPr>
        <w:pStyle w:val="Heading3"/>
      </w:pPr>
      <w:bookmarkStart w:id="229" w:name="_Toc130286094"/>
      <w:bookmarkStart w:id="230" w:name="_Toc130286095"/>
      <w:bookmarkStart w:id="231" w:name="_Toc130286097"/>
      <w:bookmarkStart w:id="232" w:name="_Toc130286098"/>
      <w:bookmarkStart w:id="233" w:name="_Toc130286099"/>
      <w:bookmarkStart w:id="234" w:name="_Toc130286100"/>
      <w:bookmarkStart w:id="235" w:name="_Toc130286101"/>
      <w:bookmarkStart w:id="236" w:name="_Toc130286103"/>
      <w:bookmarkStart w:id="237" w:name="_Toc130286104"/>
      <w:bookmarkStart w:id="238" w:name="_Toc130286105"/>
      <w:bookmarkStart w:id="239" w:name="_Toc130286106"/>
      <w:bookmarkStart w:id="240" w:name="_Toc130286107"/>
      <w:bookmarkStart w:id="241" w:name="_Toc130286108"/>
      <w:bookmarkStart w:id="242" w:name="_Toc130286109"/>
      <w:bookmarkStart w:id="243" w:name="_Toc130286110"/>
      <w:bookmarkStart w:id="244" w:name="_Toc130286111"/>
      <w:bookmarkStart w:id="245" w:name="_Toc130286112"/>
      <w:bookmarkStart w:id="246" w:name="_Toc130286113"/>
      <w:bookmarkStart w:id="247" w:name="_Toc130286114"/>
      <w:bookmarkStart w:id="248" w:name="_Toc130286115"/>
      <w:bookmarkStart w:id="249" w:name="_Toc130286116"/>
      <w:bookmarkStart w:id="250" w:name="_Toc130286118"/>
      <w:bookmarkStart w:id="251" w:name="_Toc130286119"/>
      <w:bookmarkStart w:id="252" w:name="_Toc130286120"/>
      <w:bookmarkStart w:id="253" w:name="_Toc130286121"/>
      <w:bookmarkStart w:id="254" w:name="_Toc130286131"/>
      <w:bookmarkStart w:id="255" w:name="_Toc130286132"/>
      <w:bookmarkStart w:id="256" w:name="_Toc130286133"/>
      <w:bookmarkStart w:id="257" w:name="_Toc130286134"/>
      <w:bookmarkStart w:id="258" w:name="_Toc130286135"/>
      <w:bookmarkStart w:id="259" w:name="_Toc130286136"/>
      <w:bookmarkStart w:id="260" w:name="_Toc130286137"/>
      <w:bookmarkStart w:id="261" w:name="_Toc130286138"/>
      <w:bookmarkStart w:id="262" w:name="_Toc130286140"/>
      <w:bookmarkStart w:id="263" w:name="_Toc130286142"/>
      <w:bookmarkStart w:id="264" w:name="_Toc130286144"/>
      <w:bookmarkStart w:id="265" w:name="_Toc130286146"/>
      <w:bookmarkStart w:id="266" w:name="_Toc130286148"/>
      <w:bookmarkStart w:id="267" w:name="_Toc130286150"/>
      <w:bookmarkStart w:id="268" w:name="_Toc130286152"/>
      <w:bookmarkStart w:id="269" w:name="_Toc130286154"/>
      <w:bookmarkStart w:id="270" w:name="_Toc130286156"/>
      <w:bookmarkStart w:id="271" w:name="_Toc130286158"/>
      <w:bookmarkStart w:id="272" w:name="_Toc130286160"/>
      <w:bookmarkStart w:id="273" w:name="_Toc130286162"/>
      <w:bookmarkStart w:id="274" w:name="_Toc130286164"/>
      <w:bookmarkStart w:id="275" w:name="_Toc130286166"/>
      <w:bookmarkStart w:id="276" w:name="_Toc130286168"/>
      <w:bookmarkStart w:id="277" w:name="_Toc130286170"/>
      <w:bookmarkStart w:id="278" w:name="_Toc130286173"/>
      <w:bookmarkStart w:id="279" w:name="_Toc130286174"/>
      <w:bookmarkStart w:id="280" w:name="_Toc130286175"/>
      <w:bookmarkStart w:id="281" w:name="_Toc130286176"/>
      <w:bookmarkStart w:id="282" w:name="_Toc130286177"/>
      <w:bookmarkStart w:id="283" w:name="_Toc130286178"/>
      <w:bookmarkStart w:id="284" w:name="_Toc130286179"/>
      <w:bookmarkStart w:id="285" w:name="_Toc130286180"/>
      <w:bookmarkStart w:id="286" w:name="_Toc130286181"/>
      <w:bookmarkStart w:id="287" w:name="_Toc130286182"/>
      <w:bookmarkStart w:id="288" w:name="_Toc130286183"/>
      <w:bookmarkStart w:id="289" w:name="_Toc130286184"/>
      <w:bookmarkStart w:id="290" w:name="_Toc130286185"/>
      <w:bookmarkStart w:id="291" w:name="_Toc130286186"/>
      <w:bookmarkStart w:id="292" w:name="_Toc130286187"/>
      <w:bookmarkStart w:id="293" w:name="_Toc130286188"/>
      <w:bookmarkStart w:id="294" w:name="_Toc130286189"/>
      <w:bookmarkStart w:id="295" w:name="_Toc130286190"/>
      <w:bookmarkStart w:id="296" w:name="_Toc130286191"/>
      <w:bookmarkStart w:id="297" w:name="_Toc130286192"/>
      <w:bookmarkStart w:id="298" w:name="_Toc130286193"/>
      <w:bookmarkStart w:id="299" w:name="_Toc130286194"/>
      <w:bookmarkStart w:id="300" w:name="_Toc130286195"/>
      <w:bookmarkStart w:id="301" w:name="_Toc130286196"/>
      <w:bookmarkStart w:id="302" w:name="_Toc130286197"/>
      <w:bookmarkStart w:id="303" w:name="_Toc130286198"/>
      <w:bookmarkStart w:id="304" w:name="_Toc130286199"/>
      <w:bookmarkStart w:id="305" w:name="_Toc130286200"/>
      <w:bookmarkStart w:id="306" w:name="_Toc130286201"/>
      <w:bookmarkStart w:id="307" w:name="_Toc130286203"/>
      <w:bookmarkStart w:id="308" w:name="_Toc130286204"/>
      <w:bookmarkStart w:id="309" w:name="_Toc130286205"/>
      <w:bookmarkStart w:id="310" w:name="_Toc130286206"/>
      <w:bookmarkStart w:id="311" w:name="_Toc130286207"/>
      <w:bookmarkStart w:id="312" w:name="_Toc130286208"/>
      <w:bookmarkStart w:id="313" w:name="_Toc130286209"/>
      <w:bookmarkStart w:id="314" w:name="_Toc130286210"/>
      <w:bookmarkStart w:id="315" w:name="_Toc130286211"/>
      <w:bookmarkStart w:id="316" w:name="_Toc130286212"/>
      <w:bookmarkStart w:id="317" w:name="_Toc130286213"/>
      <w:bookmarkStart w:id="318" w:name="_Toc130286214"/>
      <w:bookmarkStart w:id="319" w:name="_Toc130286215"/>
      <w:bookmarkStart w:id="320" w:name="_Toc130286216"/>
      <w:bookmarkStart w:id="321" w:name="_Toc130286217"/>
      <w:bookmarkStart w:id="322" w:name="_Toc130286218"/>
      <w:bookmarkStart w:id="323" w:name="_Toc130286219"/>
      <w:bookmarkStart w:id="324" w:name="_Toc130286220"/>
      <w:bookmarkStart w:id="325" w:name="_Toc130286222"/>
      <w:bookmarkStart w:id="326" w:name="_Toc130286223"/>
      <w:bookmarkStart w:id="327" w:name="_Toc130286224"/>
      <w:bookmarkStart w:id="328" w:name="_Toc130286226"/>
      <w:bookmarkStart w:id="329" w:name="_Toc130286227"/>
      <w:bookmarkStart w:id="330" w:name="_Toc130286228"/>
      <w:bookmarkStart w:id="331" w:name="_Toc130286231"/>
      <w:bookmarkStart w:id="332" w:name="_Toc130286232"/>
      <w:bookmarkStart w:id="333" w:name="_Toc130286233"/>
      <w:bookmarkStart w:id="334" w:name="_Toc130286234"/>
      <w:bookmarkStart w:id="335" w:name="_Toc130286235"/>
      <w:bookmarkStart w:id="336" w:name="_Toc130286236"/>
      <w:bookmarkStart w:id="337" w:name="_Toc130286237"/>
      <w:bookmarkStart w:id="338" w:name="_Toc130286238"/>
      <w:bookmarkStart w:id="339" w:name="_Toc130286239"/>
      <w:bookmarkStart w:id="340" w:name="_Toc130286240"/>
      <w:bookmarkStart w:id="341" w:name="_Toc130286241"/>
      <w:bookmarkStart w:id="342" w:name="_Toc130286242"/>
      <w:bookmarkStart w:id="343" w:name="_Toc130286243"/>
      <w:bookmarkStart w:id="344" w:name="_Toc130286244"/>
      <w:bookmarkStart w:id="345" w:name="_Toc130286245"/>
      <w:bookmarkStart w:id="346" w:name="_Toc130286246"/>
      <w:bookmarkStart w:id="347" w:name="_Toc130286247"/>
      <w:bookmarkStart w:id="348" w:name="_Toc130286249"/>
      <w:bookmarkStart w:id="349" w:name="_Toc130286250"/>
      <w:bookmarkStart w:id="350" w:name="_Toc130286251"/>
      <w:bookmarkStart w:id="351" w:name="_Toc130286252"/>
      <w:bookmarkStart w:id="352" w:name="_Toc130286253"/>
      <w:bookmarkStart w:id="353" w:name="_Toc130286254"/>
      <w:bookmarkStart w:id="354" w:name="_Toc130286255"/>
      <w:bookmarkStart w:id="355" w:name="_Toc130286256"/>
      <w:bookmarkStart w:id="356" w:name="_Toc130286258"/>
      <w:bookmarkStart w:id="357" w:name="_Toc130286259"/>
      <w:bookmarkStart w:id="358" w:name="_Toc133344450"/>
      <w:bookmarkStart w:id="359" w:name="_Toc1732015683"/>
      <w:bookmarkStart w:id="360" w:name="_Toc180566190"/>
      <w:bookmarkStart w:id="361" w:name="_Toc232581436"/>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t>4.12.3</w:t>
      </w:r>
      <w:r w:rsidRPr="00172C92">
        <w:t xml:space="preserve">      </w:t>
      </w:r>
      <w:r w:rsidR="005F7349" w:rsidRPr="00ED22F1">
        <w:t>IMS TRAINING</w:t>
      </w:r>
      <w:bookmarkEnd w:id="358"/>
      <w:bookmarkEnd w:id="359"/>
      <w:bookmarkEnd w:id="360"/>
      <w:bookmarkEnd w:id="361"/>
    </w:p>
    <w:p w14:paraId="14DE420F"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training, upon request of the BPU </w:t>
      </w:r>
      <w:r>
        <w:rPr>
          <w:rFonts w:cstheme="minorHAnsi"/>
          <w:sz w:val="20"/>
          <w:szCs w:val="20"/>
        </w:rPr>
        <w:t>s</w:t>
      </w:r>
      <w:r w:rsidRPr="00ED22F1">
        <w:rPr>
          <w:rFonts w:cstheme="minorHAnsi"/>
          <w:sz w:val="20"/>
          <w:szCs w:val="20"/>
        </w:rPr>
        <w:t>taff, to ensure that relevant BPU staff are sufficiently trained on the usage and data input for the IMS.</w:t>
      </w:r>
    </w:p>
    <w:p w14:paraId="2D98F8B1" w14:textId="77777777" w:rsidR="005F7349" w:rsidRPr="00ED22F1" w:rsidRDefault="005F7349" w:rsidP="005F7349">
      <w:pPr>
        <w:spacing w:after="0" w:line="240" w:lineRule="auto"/>
        <w:jc w:val="both"/>
        <w:rPr>
          <w:rFonts w:cstheme="minorHAnsi"/>
          <w:sz w:val="20"/>
          <w:szCs w:val="20"/>
        </w:rPr>
      </w:pPr>
    </w:p>
    <w:p w14:paraId="7CF0DF3C" w14:textId="02928428" w:rsidR="00430628" w:rsidRPr="00430628" w:rsidRDefault="00794FAE" w:rsidP="00F76ECC">
      <w:pPr>
        <w:pStyle w:val="Heading3"/>
      </w:pPr>
      <w:bookmarkStart w:id="362" w:name="_Toc260989688"/>
      <w:bookmarkStart w:id="363" w:name="_Toc401240975"/>
      <w:bookmarkStart w:id="364" w:name="_Toc72330194"/>
      <w:bookmarkStart w:id="365" w:name="_Toc85012269"/>
      <w:bookmarkStart w:id="366" w:name="_Toc133344451"/>
      <w:bookmarkStart w:id="367" w:name="_Toc1336784411"/>
      <w:bookmarkStart w:id="368" w:name="_Toc232581437"/>
      <w:r>
        <w:t>4.12.4</w:t>
      </w:r>
      <w:r w:rsidRPr="00172C92">
        <w:t xml:space="preserve">      </w:t>
      </w:r>
      <w:r w:rsidR="005F7349" w:rsidRPr="009A090E">
        <w:t xml:space="preserve">IMS </w:t>
      </w:r>
      <w:bookmarkEnd w:id="362"/>
      <w:bookmarkEnd w:id="363"/>
      <w:bookmarkEnd w:id="364"/>
      <w:bookmarkEnd w:id="365"/>
      <w:r w:rsidR="005F7349" w:rsidRPr="009A090E">
        <w:t>SUPPORT SERVICES</w:t>
      </w:r>
      <w:bookmarkEnd w:id="366"/>
      <w:bookmarkEnd w:id="367"/>
      <w:bookmarkEnd w:id="368"/>
    </w:p>
    <w:p w14:paraId="10D37CCB"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System maintenance support pertains to the maintenance and support of the IMS application and the integration of all elements that comprise the IMS.  The Contractor shall:</w:t>
      </w:r>
    </w:p>
    <w:p w14:paraId="1C673411" w14:textId="31FFA554" w:rsidR="005F7349" w:rsidRPr="00ED22F1" w:rsidRDefault="005F7349" w:rsidP="005F7349">
      <w:pPr>
        <w:numPr>
          <w:ilvl w:val="0"/>
          <w:numId w:val="143"/>
        </w:numPr>
        <w:spacing w:after="0" w:line="240" w:lineRule="auto"/>
        <w:jc w:val="both"/>
        <w:rPr>
          <w:rFonts w:cstheme="minorHAnsi"/>
          <w:sz w:val="20"/>
          <w:szCs w:val="20"/>
        </w:rPr>
      </w:pPr>
      <w:r w:rsidRPr="00ED22F1">
        <w:rPr>
          <w:rFonts w:cstheme="minorHAnsi"/>
          <w:sz w:val="20"/>
          <w:szCs w:val="20"/>
        </w:rPr>
        <w:t xml:space="preserve">Respond via virtual call, email, or phone call to emergency requests submitted by BPU </w:t>
      </w:r>
      <w:r>
        <w:rPr>
          <w:rFonts w:cstheme="minorHAnsi"/>
          <w:sz w:val="20"/>
          <w:szCs w:val="20"/>
        </w:rPr>
        <w:t>s</w:t>
      </w:r>
      <w:r w:rsidRPr="00ED22F1">
        <w:rPr>
          <w:rFonts w:cstheme="minorHAnsi"/>
          <w:sz w:val="20"/>
          <w:szCs w:val="20"/>
        </w:rPr>
        <w:t xml:space="preserve">taff, </w:t>
      </w:r>
      <w:r w:rsidR="006F5934">
        <w:rPr>
          <w:rFonts w:cstheme="minorHAnsi"/>
          <w:sz w:val="20"/>
          <w:szCs w:val="20"/>
        </w:rPr>
        <w:t>including but not limited to</w:t>
      </w:r>
      <w:r w:rsidRPr="00ED22F1">
        <w:rPr>
          <w:rFonts w:cstheme="minorHAnsi"/>
          <w:sz w:val="20"/>
          <w:szCs w:val="20"/>
        </w:rPr>
        <w:t xml:space="preserve"> a major system component failure, within one</w:t>
      </w:r>
      <w:r w:rsidR="00F86338">
        <w:rPr>
          <w:rFonts w:cstheme="minorHAnsi"/>
          <w:sz w:val="20"/>
          <w:szCs w:val="20"/>
        </w:rPr>
        <w:t xml:space="preserve"> (1)</w:t>
      </w:r>
      <w:r w:rsidRPr="00ED22F1">
        <w:rPr>
          <w:rFonts w:cstheme="minorHAnsi"/>
          <w:sz w:val="20"/>
          <w:szCs w:val="20"/>
        </w:rPr>
        <w:t xml:space="preserve"> hour of request</w:t>
      </w:r>
      <w:r w:rsidR="006F5934">
        <w:rPr>
          <w:rFonts w:cstheme="minorHAnsi"/>
          <w:sz w:val="20"/>
          <w:szCs w:val="20"/>
        </w:rPr>
        <w:t>, including after Business hours at 5pm and weekends</w:t>
      </w:r>
      <w:r w:rsidR="00D369DB">
        <w:rPr>
          <w:rFonts w:cstheme="minorHAnsi"/>
          <w:sz w:val="20"/>
          <w:szCs w:val="20"/>
        </w:rPr>
        <w:t>, 24 hours a day, seven (7) days a week</w:t>
      </w:r>
      <w:r w:rsidRPr="00ED22F1">
        <w:rPr>
          <w:rFonts w:cstheme="minorHAnsi"/>
          <w:sz w:val="20"/>
          <w:szCs w:val="20"/>
        </w:rPr>
        <w:t>;</w:t>
      </w:r>
    </w:p>
    <w:p w14:paraId="3E452C1E" w14:textId="77777777" w:rsidR="005F7349" w:rsidRPr="00ED22F1" w:rsidRDefault="005F7349" w:rsidP="005F7349">
      <w:pPr>
        <w:numPr>
          <w:ilvl w:val="0"/>
          <w:numId w:val="143"/>
        </w:numPr>
        <w:spacing w:after="0" w:line="240" w:lineRule="auto"/>
        <w:jc w:val="both"/>
        <w:rPr>
          <w:rFonts w:cstheme="minorHAnsi"/>
          <w:sz w:val="20"/>
          <w:szCs w:val="20"/>
        </w:rPr>
      </w:pPr>
      <w:r w:rsidRPr="00ED22F1">
        <w:rPr>
          <w:rFonts w:cstheme="minorHAnsi"/>
          <w:sz w:val="20"/>
          <w:szCs w:val="20"/>
        </w:rPr>
        <w:t xml:space="preserve">Cooperate with BPU </w:t>
      </w:r>
      <w:r>
        <w:rPr>
          <w:rFonts w:cstheme="minorHAnsi"/>
          <w:sz w:val="20"/>
          <w:szCs w:val="20"/>
        </w:rPr>
        <w:t>s</w:t>
      </w:r>
      <w:r w:rsidRPr="00ED22F1">
        <w:rPr>
          <w:rFonts w:cstheme="minorHAnsi"/>
          <w:sz w:val="20"/>
          <w:szCs w:val="20"/>
        </w:rPr>
        <w:t xml:space="preserve">taff to diagnose and correct equipment/software malfunctions; </w:t>
      </w:r>
    </w:p>
    <w:p w14:paraId="7EBA60B9" w14:textId="1AE0A50C" w:rsidR="005F7349" w:rsidRPr="00ED22F1" w:rsidRDefault="005F7349" w:rsidP="005F7349">
      <w:pPr>
        <w:numPr>
          <w:ilvl w:val="0"/>
          <w:numId w:val="143"/>
        </w:numPr>
        <w:spacing w:after="0" w:line="240" w:lineRule="auto"/>
        <w:jc w:val="both"/>
        <w:rPr>
          <w:rFonts w:cstheme="minorHAnsi"/>
          <w:sz w:val="20"/>
          <w:szCs w:val="20"/>
        </w:rPr>
      </w:pPr>
      <w:r w:rsidRPr="00ED22F1">
        <w:rPr>
          <w:rFonts w:cstheme="minorHAnsi"/>
          <w:sz w:val="20"/>
          <w:szCs w:val="20"/>
        </w:rPr>
        <w:t>Upon request, coordinate diagnostic testing efforts involving other contract</w:t>
      </w:r>
      <w:r w:rsidR="0075358B">
        <w:rPr>
          <w:rFonts w:cstheme="minorHAnsi"/>
          <w:sz w:val="20"/>
          <w:szCs w:val="20"/>
        </w:rPr>
        <w:t>ing entities</w:t>
      </w:r>
      <w:r w:rsidRPr="00ED22F1">
        <w:rPr>
          <w:rFonts w:cstheme="minorHAnsi"/>
          <w:sz w:val="20"/>
          <w:szCs w:val="20"/>
        </w:rPr>
        <w:t>; and</w:t>
      </w:r>
    </w:p>
    <w:p w14:paraId="4F1D93A4" w14:textId="37287FAC" w:rsidR="005F7349" w:rsidRPr="00ED22F1" w:rsidRDefault="005F7349" w:rsidP="005F7349">
      <w:pPr>
        <w:numPr>
          <w:ilvl w:val="0"/>
          <w:numId w:val="143"/>
        </w:numPr>
        <w:spacing w:after="0" w:line="240" w:lineRule="auto"/>
        <w:jc w:val="both"/>
        <w:rPr>
          <w:rFonts w:cstheme="minorHAnsi"/>
          <w:sz w:val="20"/>
          <w:szCs w:val="20"/>
        </w:rPr>
      </w:pPr>
      <w:r w:rsidRPr="00ED22F1">
        <w:rPr>
          <w:rFonts w:cstheme="minorHAnsi"/>
          <w:sz w:val="20"/>
          <w:szCs w:val="20"/>
        </w:rPr>
        <w:t>Accept direction from other contract</w:t>
      </w:r>
      <w:r w:rsidR="0075358B">
        <w:rPr>
          <w:rFonts w:cstheme="minorHAnsi"/>
          <w:sz w:val="20"/>
          <w:szCs w:val="20"/>
        </w:rPr>
        <w:t>ing entities’</w:t>
      </w:r>
      <w:r w:rsidRPr="00ED22F1">
        <w:rPr>
          <w:rFonts w:cstheme="minorHAnsi"/>
          <w:sz w:val="20"/>
          <w:szCs w:val="20"/>
        </w:rPr>
        <w:t xml:space="preserve"> personnel in carrying out diagnostic testing of equipment/software malfunction, if the Contractor interacts with that contractor’s products.</w:t>
      </w:r>
    </w:p>
    <w:p w14:paraId="6DEF2BDB" w14:textId="77777777" w:rsidR="00EB4C98" w:rsidRDefault="00EB4C98" w:rsidP="00EB4C98">
      <w:pPr>
        <w:spacing w:after="0" w:line="240" w:lineRule="auto"/>
        <w:rPr>
          <w:rFonts w:cstheme="minorHAnsi"/>
          <w:sz w:val="20"/>
          <w:szCs w:val="20"/>
        </w:rPr>
      </w:pPr>
      <w:bookmarkStart w:id="369" w:name="_Toc130286263"/>
      <w:bookmarkStart w:id="370" w:name="_Toc130286264"/>
      <w:bookmarkStart w:id="371" w:name="_Toc130286265"/>
      <w:bookmarkStart w:id="372" w:name="_Toc130286266"/>
      <w:bookmarkStart w:id="373" w:name="_Toc130286267"/>
      <w:bookmarkStart w:id="374" w:name="_Toc130286268"/>
      <w:bookmarkStart w:id="375" w:name="_Toc130286269"/>
      <w:bookmarkStart w:id="376" w:name="_Toc130286270"/>
      <w:bookmarkStart w:id="377" w:name="_Toc130286271"/>
      <w:bookmarkStart w:id="378" w:name="_Toc130286273"/>
      <w:bookmarkStart w:id="379" w:name="_Toc401240976"/>
      <w:bookmarkStart w:id="380" w:name="_Toc72330195"/>
      <w:bookmarkStart w:id="381" w:name="_Toc85012270"/>
      <w:bookmarkStart w:id="382" w:name="_Toc133344452"/>
      <w:bookmarkStart w:id="383" w:name="_Toc1748089527"/>
      <w:bookmarkEnd w:id="369"/>
      <w:bookmarkEnd w:id="370"/>
      <w:bookmarkEnd w:id="371"/>
      <w:bookmarkEnd w:id="372"/>
      <w:bookmarkEnd w:id="373"/>
      <w:bookmarkEnd w:id="374"/>
      <w:bookmarkEnd w:id="375"/>
      <w:bookmarkEnd w:id="376"/>
      <w:bookmarkEnd w:id="377"/>
      <w:bookmarkEnd w:id="378"/>
    </w:p>
    <w:p w14:paraId="7B50F6C2" w14:textId="43E077EF" w:rsidR="00A81A62" w:rsidRPr="00A81A62" w:rsidRDefault="00794FAE" w:rsidP="00F76ECC">
      <w:pPr>
        <w:pStyle w:val="Heading3"/>
      </w:pPr>
      <w:bookmarkStart w:id="384" w:name="_Toc232581438"/>
      <w:r>
        <w:t>4.12.5</w:t>
      </w:r>
      <w:r w:rsidRPr="00172C92">
        <w:t xml:space="preserve">      </w:t>
      </w:r>
      <w:r w:rsidR="005F7349" w:rsidRPr="00CD21A6">
        <w:t>MANAGEMENT OF CUSTOMER-SPECIFIC AND COMPETITIVELY SENSITIVE INFORMATION</w:t>
      </w:r>
      <w:bookmarkEnd w:id="379"/>
      <w:bookmarkEnd w:id="380"/>
      <w:bookmarkEnd w:id="381"/>
      <w:bookmarkEnd w:id="382"/>
      <w:bookmarkEnd w:id="383"/>
      <w:bookmarkEnd w:id="384"/>
      <w:r w:rsidR="005F7349" w:rsidRPr="00CD21A6">
        <w:t xml:space="preserve"> </w:t>
      </w:r>
    </w:p>
    <w:p w14:paraId="3DBEF6D2" w14:textId="50680852"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operate and maintain secure systems and processes that provide appropriate protections in the collection, processing, storage and retrieval of information that is customer-specific or could provide an unfair competitive advantage to an entity delivering services outside of the energy programs approved by the BPU for implementation.  The Contractor shall utilize the systems and provide the information to its employees, subcontractors, regulators, and </w:t>
      </w:r>
      <w:r w:rsidR="00327F88">
        <w:rPr>
          <w:rFonts w:cstheme="minorHAnsi"/>
          <w:sz w:val="20"/>
          <w:szCs w:val="20"/>
        </w:rPr>
        <w:t>U</w:t>
      </w:r>
      <w:r w:rsidRPr="00ED22F1">
        <w:rPr>
          <w:rFonts w:cstheme="minorHAnsi"/>
          <w:sz w:val="20"/>
          <w:szCs w:val="20"/>
        </w:rPr>
        <w:t>tilit</w:t>
      </w:r>
      <w:r>
        <w:rPr>
          <w:rFonts w:cstheme="minorHAnsi"/>
          <w:sz w:val="20"/>
          <w:szCs w:val="20"/>
        </w:rPr>
        <w:t>y compan</w:t>
      </w:r>
      <w:r w:rsidRPr="00ED22F1">
        <w:rPr>
          <w:rFonts w:cstheme="minorHAnsi"/>
          <w:sz w:val="20"/>
          <w:szCs w:val="20"/>
        </w:rPr>
        <w:t>ies</w:t>
      </w:r>
      <w:r>
        <w:rPr>
          <w:rFonts w:cstheme="minorHAnsi"/>
          <w:sz w:val="20"/>
          <w:szCs w:val="20"/>
        </w:rPr>
        <w:t xml:space="preserve"> as required</w:t>
      </w:r>
      <w:r w:rsidRPr="00ED22F1">
        <w:rPr>
          <w:rFonts w:cstheme="minorHAnsi"/>
          <w:sz w:val="20"/>
          <w:szCs w:val="20"/>
        </w:rPr>
        <w:t xml:space="preserve">.  The Contractor shall maintain a process with clearly defined standards and safeguards to govern sharing, when appropriate, of that information with subcontractors, BPU, and </w:t>
      </w:r>
      <w:r w:rsidR="00327F88">
        <w:rPr>
          <w:rFonts w:cstheme="minorHAnsi"/>
          <w:sz w:val="20"/>
          <w:szCs w:val="20"/>
        </w:rPr>
        <w:t>U</w:t>
      </w:r>
      <w:r w:rsidRPr="00ED22F1">
        <w:rPr>
          <w:rFonts w:cstheme="minorHAnsi"/>
          <w:sz w:val="20"/>
          <w:szCs w:val="20"/>
        </w:rPr>
        <w:t>tilit</w:t>
      </w:r>
      <w:r>
        <w:rPr>
          <w:rFonts w:cstheme="minorHAnsi"/>
          <w:sz w:val="20"/>
          <w:szCs w:val="20"/>
        </w:rPr>
        <w:t>y compan</w:t>
      </w:r>
      <w:r w:rsidRPr="00ED22F1">
        <w:rPr>
          <w:rFonts w:cstheme="minorHAnsi"/>
          <w:sz w:val="20"/>
          <w:szCs w:val="20"/>
        </w:rPr>
        <w:t xml:space="preserve">ies to ensure customer confidentiality is maintained. </w:t>
      </w:r>
    </w:p>
    <w:p w14:paraId="620FA569" w14:textId="77777777" w:rsidR="005F7349" w:rsidRPr="00ED22F1" w:rsidRDefault="005F7349" w:rsidP="005F7349">
      <w:pPr>
        <w:spacing w:after="0" w:line="240" w:lineRule="auto"/>
        <w:jc w:val="both"/>
        <w:rPr>
          <w:rFonts w:cstheme="minorHAnsi"/>
          <w:sz w:val="20"/>
          <w:szCs w:val="20"/>
        </w:rPr>
      </w:pPr>
    </w:p>
    <w:p w14:paraId="7A8D47CB" w14:textId="2D985923" w:rsidR="00A81A62" w:rsidRPr="00A81A62" w:rsidRDefault="00794FAE" w:rsidP="00F76ECC">
      <w:pPr>
        <w:pStyle w:val="Heading3"/>
      </w:pPr>
      <w:bookmarkStart w:id="385" w:name="_Toc133344453"/>
      <w:bookmarkStart w:id="386" w:name="_Toc1159234756"/>
      <w:bookmarkStart w:id="387" w:name="_Toc232581439"/>
      <w:bookmarkStart w:id="388" w:name="_Toc401240977"/>
      <w:bookmarkStart w:id="389" w:name="_Toc72330196"/>
      <w:bookmarkStart w:id="390" w:name="_Toc85012271"/>
      <w:r>
        <w:t>4.12.6</w:t>
      </w:r>
      <w:r w:rsidRPr="00172C92">
        <w:t xml:space="preserve">      </w:t>
      </w:r>
      <w:r w:rsidR="005F7349" w:rsidRPr="009A090E">
        <w:t>PROGRAM DATA COLLECTION</w:t>
      </w:r>
      <w:bookmarkEnd w:id="385"/>
      <w:bookmarkEnd w:id="386"/>
      <w:bookmarkEnd w:id="387"/>
      <w:r w:rsidR="00A81A62">
        <w:t xml:space="preserve"> </w:t>
      </w:r>
      <w:r w:rsidR="005F7349" w:rsidRPr="009A090E">
        <w:t xml:space="preserve"> </w:t>
      </w:r>
      <w:bookmarkEnd w:id="388"/>
      <w:bookmarkEnd w:id="389"/>
      <w:bookmarkEnd w:id="390"/>
    </w:p>
    <w:p w14:paraId="5D780D6B"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collect, electronically compile, and store in a consistent format, data needed to monitor, assess, and evaluate its program performance.  The Contractor shall: </w:t>
      </w:r>
    </w:p>
    <w:p w14:paraId="61A7A73F" w14:textId="77777777" w:rsidR="005F7349" w:rsidRPr="00C32166" w:rsidRDefault="005F7349" w:rsidP="005F7349">
      <w:pPr>
        <w:pStyle w:val="ListParagraph"/>
        <w:numPr>
          <w:ilvl w:val="0"/>
          <w:numId w:val="144"/>
        </w:numPr>
        <w:rPr>
          <w:rFonts w:asciiTheme="minorHAnsi" w:eastAsiaTheme="minorHAnsi" w:hAnsiTheme="minorHAnsi" w:cstheme="minorHAnsi"/>
          <w:sz w:val="20"/>
          <w:szCs w:val="20"/>
        </w:rPr>
      </w:pPr>
      <w:r w:rsidRPr="00C32166">
        <w:rPr>
          <w:rFonts w:asciiTheme="minorHAnsi" w:eastAsiaTheme="minorHAnsi" w:hAnsiTheme="minorHAnsi" w:cstheme="minorHAnsi"/>
          <w:sz w:val="20"/>
          <w:szCs w:val="20"/>
        </w:rPr>
        <w:lastRenderedPageBreak/>
        <w:t xml:space="preserve">Report program data in a geospatial format compatible with existing </w:t>
      </w:r>
      <w:r>
        <w:rPr>
          <w:rFonts w:asciiTheme="minorHAnsi" w:eastAsiaTheme="minorHAnsi" w:hAnsiTheme="minorHAnsi" w:cstheme="minorHAnsi"/>
          <w:sz w:val="20"/>
          <w:szCs w:val="20"/>
        </w:rPr>
        <w:t>NJ</w:t>
      </w:r>
      <w:r w:rsidRPr="00C32166">
        <w:rPr>
          <w:rFonts w:asciiTheme="minorHAnsi" w:eastAsiaTheme="minorHAnsi" w:hAnsiTheme="minorHAnsi" w:cstheme="minorHAnsi"/>
          <w:sz w:val="20"/>
          <w:szCs w:val="20"/>
        </w:rPr>
        <w:t xml:space="preserve"> Geospatial Data Standards (</w:t>
      </w:r>
      <w:hyperlink r:id="rId97" w:history="1">
        <w:r w:rsidRPr="00332AAB">
          <w:rPr>
            <w:rStyle w:val="Hyperlink"/>
            <w:rFonts w:asciiTheme="minorHAnsi" w:eastAsiaTheme="minorHAnsi" w:hAnsiTheme="minorHAnsi" w:cstheme="minorHAnsi"/>
            <w:sz w:val="20"/>
            <w:szCs w:val="20"/>
          </w:rPr>
          <w:t>https://dep.nj.gov/wp-content/uploads/gis/njdep_gis_spatial_data_standards_edition_2_7_2021-1.pdf</w:t>
        </w:r>
      </w:hyperlink>
      <w:r w:rsidRPr="00C32166">
        <w:rPr>
          <w:rFonts w:asciiTheme="minorHAnsi" w:eastAsiaTheme="minorHAnsi" w:hAnsiTheme="minorHAnsi" w:cstheme="minorHAnsi"/>
          <w:sz w:val="20"/>
          <w:szCs w:val="20"/>
        </w:rPr>
        <w:t>), including FGDC compliant G</w:t>
      </w:r>
      <w:r>
        <w:rPr>
          <w:rFonts w:asciiTheme="minorHAnsi" w:eastAsiaTheme="minorHAnsi" w:hAnsiTheme="minorHAnsi" w:cstheme="minorHAnsi"/>
          <w:sz w:val="20"/>
          <w:szCs w:val="20"/>
        </w:rPr>
        <w:t xml:space="preserve">eographic </w:t>
      </w:r>
      <w:r w:rsidRPr="00C32166">
        <w:rPr>
          <w:rFonts w:asciiTheme="minorHAnsi" w:eastAsiaTheme="minorHAnsi" w:hAnsiTheme="minorHAnsi" w:cstheme="minorHAnsi"/>
          <w:sz w:val="20"/>
          <w:szCs w:val="20"/>
        </w:rPr>
        <w:t>I</w:t>
      </w:r>
      <w:r>
        <w:rPr>
          <w:rFonts w:asciiTheme="minorHAnsi" w:eastAsiaTheme="minorHAnsi" w:hAnsiTheme="minorHAnsi" w:cstheme="minorHAnsi"/>
          <w:sz w:val="20"/>
          <w:szCs w:val="20"/>
        </w:rPr>
        <w:t xml:space="preserve">nformation </w:t>
      </w:r>
      <w:r w:rsidRPr="00C32166">
        <w:rPr>
          <w:rFonts w:asciiTheme="minorHAnsi" w:eastAsiaTheme="minorHAnsi" w:hAnsiTheme="minorHAnsi" w:cstheme="minorHAnsi"/>
          <w:sz w:val="20"/>
          <w:szCs w:val="20"/>
        </w:rPr>
        <w:t>S</w:t>
      </w:r>
      <w:r>
        <w:rPr>
          <w:rFonts w:asciiTheme="minorHAnsi" w:eastAsiaTheme="minorHAnsi" w:hAnsiTheme="minorHAnsi" w:cstheme="minorHAnsi"/>
          <w:sz w:val="20"/>
          <w:szCs w:val="20"/>
        </w:rPr>
        <w:t>ystem</w:t>
      </w:r>
      <w:r w:rsidRPr="00C32166">
        <w:rPr>
          <w:rFonts w:asciiTheme="minorHAnsi" w:eastAsiaTheme="minorHAnsi" w:hAnsiTheme="minorHAnsi" w:cstheme="minorHAnsi"/>
          <w:sz w:val="20"/>
          <w:szCs w:val="20"/>
        </w:rPr>
        <w:t xml:space="preserve"> metadata for each dataset (</w:t>
      </w:r>
      <w:hyperlink r:id="rId98" w:history="1">
        <w:r w:rsidRPr="00332AAB">
          <w:rPr>
            <w:rStyle w:val="Hyperlink"/>
            <w:rFonts w:asciiTheme="minorHAnsi" w:eastAsiaTheme="minorHAnsi" w:hAnsiTheme="minorHAnsi" w:cstheme="minorHAnsi"/>
            <w:sz w:val="20"/>
            <w:szCs w:val="20"/>
          </w:rPr>
          <w:t>https://njgin.nj.gov/njgin/sharing/support/index.html</w:t>
        </w:r>
      </w:hyperlink>
      <w:r w:rsidRPr="00C32166">
        <w:rPr>
          <w:rFonts w:asciiTheme="minorHAnsi" w:eastAsiaTheme="minorHAnsi" w:hAnsiTheme="minorHAnsi" w:cstheme="minorHAnsi"/>
          <w:sz w:val="20"/>
          <w:szCs w:val="20"/>
        </w:rPr>
        <w:t xml:space="preserve">). </w:t>
      </w:r>
    </w:p>
    <w:p w14:paraId="77C812DF" w14:textId="77777777" w:rsidR="005F7349" w:rsidRPr="00ED22F1" w:rsidRDefault="005F7349" w:rsidP="005F7349">
      <w:pPr>
        <w:numPr>
          <w:ilvl w:val="0"/>
          <w:numId w:val="144"/>
        </w:numPr>
        <w:spacing w:after="0" w:line="240" w:lineRule="auto"/>
        <w:jc w:val="both"/>
        <w:rPr>
          <w:rFonts w:cstheme="minorHAnsi"/>
          <w:sz w:val="20"/>
          <w:szCs w:val="20"/>
        </w:rPr>
      </w:pPr>
      <w:r w:rsidRPr="00ED22F1">
        <w:rPr>
          <w:rFonts w:cstheme="minorHAnsi"/>
          <w:sz w:val="20"/>
          <w:szCs w:val="20"/>
        </w:rPr>
        <w:t xml:space="preserve">Report on data based on the program’s activities; and </w:t>
      </w:r>
    </w:p>
    <w:p w14:paraId="5188DFEF" w14:textId="77777777" w:rsidR="005F7349" w:rsidRPr="00ED22F1" w:rsidRDefault="005F7349" w:rsidP="005F7349">
      <w:pPr>
        <w:numPr>
          <w:ilvl w:val="0"/>
          <w:numId w:val="144"/>
        </w:numPr>
        <w:spacing w:after="0" w:line="240" w:lineRule="auto"/>
        <w:jc w:val="both"/>
        <w:rPr>
          <w:rFonts w:cstheme="minorHAnsi"/>
          <w:sz w:val="20"/>
          <w:szCs w:val="20"/>
        </w:rPr>
      </w:pPr>
      <w:r w:rsidRPr="00ED22F1">
        <w:rPr>
          <w:rFonts w:cstheme="minorHAnsi"/>
          <w:sz w:val="20"/>
          <w:szCs w:val="20"/>
        </w:rPr>
        <w:t xml:space="preserve">Improve the design and delivery of the programs including: </w:t>
      </w:r>
    </w:p>
    <w:p w14:paraId="0B03B576" w14:textId="77777777" w:rsidR="005F7349" w:rsidRPr="00ED22F1" w:rsidRDefault="005F7349" w:rsidP="005F7349">
      <w:pPr>
        <w:numPr>
          <w:ilvl w:val="0"/>
          <w:numId w:val="113"/>
        </w:numPr>
        <w:spacing w:after="0" w:line="240" w:lineRule="auto"/>
        <w:jc w:val="both"/>
        <w:rPr>
          <w:rFonts w:cstheme="minorHAnsi"/>
          <w:sz w:val="20"/>
          <w:szCs w:val="20"/>
        </w:rPr>
      </w:pPr>
      <w:r w:rsidRPr="00ED22F1">
        <w:rPr>
          <w:rFonts w:cstheme="minorHAnsi"/>
          <w:sz w:val="20"/>
          <w:szCs w:val="20"/>
        </w:rPr>
        <w:t xml:space="preserve">All data required by existing program intake and management forms, and for subsequent program evaluation;  </w:t>
      </w:r>
    </w:p>
    <w:p w14:paraId="285516FB" w14:textId="77777777" w:rsidR="005F7349" w:rsidRPr="00ED22F1" w:rsidRDefault="005F7349" w:rsidP="005F7349">
      <w:pPr>
        <w:numPr>
          <w:ilvl w:val="0"/>
          <w:numId w:val="113"/>
        </w:numPr>
        <w:spacing w:after="0" w:line="240" w:lineRule="auto"/>
        <w:jc w:val="both"/>
        <w:rPr>
          <w:rFonts w:cstheme="minorHAnsi"/>
          <w:sz w:val="20"/>
          <w:szCs w:val="20"/>
        </w:rPr>
      </w:pPr>
      <w:r w:rsidRPr="00ED22F1">
        <w:rPr>
          <w:rFonts w:cstheme="minorHAnsi"/>
          <w:sz w:val="20"/>
          <w:szCs w:val="20"/>
        </w:rPr>
        <w:t xml:space="preserve">All data for new programs when instituted, that may be required for program management or for subsequent program evaluation; and  </w:t>
      </w:r>
    </w:p>
    <w:p w14:paraId="635F6DFA" w14:textId="38DE06A9" w:rsidR="005F7349" w:rsidRPr="00ED22F1" w:rsidRDefault="005F7349" w:rsidP="005F7349">
      <w:pPr>
        <w:numPr>
          <w:ilvl w:val="0"/>
          <w:numId w:val="113"/>
        </w:numPr>
        <w:spacing w:after="0" w:line="240" w:lineRule="auto"/>
        <w:jc w:val="both"/>
        <w:rPr>
          <w:rFonts w:cstheme="minorHAnsi"/>
          <w:sz w:val="20"/>
          <w:szCs w:val="20"/>
        </w:rPr>
      </w:pPr>
      <w:r w:rsidRPr="00ED22F1">
        <w:rPr>
          <w:rFonts w:cstheme="minorHAnsi"/>
          <w:sz w:val="20"/>
          <w:szCs w:val="20"/>
        </w:rPr>
        <w:t xml:space="preserve">All data for the Contractor to report program data in a </w:t>
      </w:r>
      <w:r>
        <w:rPr>
          <w:rFonts w:cstheme="minorHAnsi"/>
          <w:sz w:val="20"/>
          <w:szCs w:val="20"/>
        </w:rPr>
        <w:t>Geographic Information System</w:t>
      </w:r>
      <w:r w:rsidRPr="00ED22F1">
        <w:rPr>
          <w:rFonts w:cstheme="minorHAnsi"/>
          <w:sz w:val="20"/>
          <w:szCs w:val="20"/>
        </w:rPr>
        <w:t xml:space="preserve"> format</w:t>
      </w:r>
      <w:r>
        <w:rPr>
          <w:rFonts w:cstheme="minorHAnsi"/>
          <w:sz w:val="20"/>
          <w:szCs w:val="20"/>
        </w:rPr>
        <w:t xml:space="preserve"> </w:t>
      </w:r>
      <w:r w:rsidRPr="00C32166">
        <w:rPr>
          <w:rFonts w:cstheme="minorHAnsi"/>
          <w:sz w:val="20"/>
          <w:szCs w:val="20"/>
        </w:rPr>
        <w:t>per standards mentioned in section A</w:t>
      </w:r>
      <w:r w:rsidR="00F92447">
        <w:rPr>
          <w:rFonts w:cstheme="minorHAnsi"/>
          <w:sz w:val="20"/>
          <w:szCs w:val="20"/>
        </w:rPr>
        <w:t xml:space="preserve"> of this subsection</w:t>
      </w:r>
      <w:r w:rsidRPr="00C32166">
        <w:rPr>
          <w:rFonts w:cstheme="minorHAnsi"/>
          <w:sz w:val="20"/>
          <w:szCs w:val="20"/>
        </w:rPr>
        <w:t>.</w:t>
      </w:r>
    </w:p>
    <w:p w14:paraId="5F0B0502" w14:textId="77777777" w:rsidR="005F7349" w:rsidRPr="00C54133" w:rsidRDefault="005F7349" w:rsidP="005F7349">
      <w:pPr>
        <w:spacing w:after="0" w:line="240" w:lineRule="auto"/>
        <w:jc w:val="both"/>
        <w:rPr>
          <w:rFonts w:cstheme="minorHAnsi"/>
          <w:bCs/>
          <w:sz w:val="20"/>
          <w:szCs w:val="20"/>
        </w:rPr>
      </w:pPr>
    </w:p>
    <w:p w14:paraId="44CBFADD" w14:textId="36FDD43A" w:rsidR="005F7349" w:rsidRPr="00A81A62" w:rsidRDefault="00794FAE" w:rsidP="00F76ECC">
      <w:pPr>
        <w:pStyle w:val="Heading3"/>
      </w:pPr>
      <w:bookmarkStart w:id="391" w:name="_Toc401240978"/>
      <w:bookmarkStart w:id="392" w:name="_Toc72330197"/>
      <w:bookmarkStart w:id="393" w:name="_Toc85012272"/>
      <w:bookmarkStart w:id="394" w:name="_Toc133344454"/>
      <w:bookmarkStart w:id="395" w:name="_Toc2086611400"/>
      <w:bookmarkStart w:id="396" w:name="_Toc232581440"/>
      <w:r>
        <w:t>4.12.7</w:t>
      </w:r>
      <w:r w:rsidRPr="00172C92">
        <w:t xml:space="preserve">      </w:t>
      </w:r>
      <w:r w:rsidR="005F7349" w:rsidRPr="009A090E">
        <w:t>ADMINISTRATIVE AND FINANCIAL DATA</w:t>
      </w:r>
      <w:bookmarkEnd w:id="391"/>
      <w:bookmarkEnd w:id="392"/>
      <w:bookmarkEnd w:id="393"/>
      <w:bookmarkEnd w:id="394"/>
      <w:bookmarkEnd w:id="395"/>
      <w:bookmarkEnd w:id="396"/>
      <w:r w:rsidR="005F7349" w:rsidRPr="00A81A62">
        <w:t xml:space="preserve"> </w:t>
      </w:r>
      <w:r w:rsidR="00A81A62" w:rsidRPr="00A81A62">
        <w:t xml:space="preserve"> </w:t>
      </w:r>
    </w:p>
    <w:p w14:paraId="6063C1A8" w14:textId="587AAEEE" w:rsidR="005F7349" w:rsidRPr="00ED22F1" w:rsidRDefault="005F7349" w:rsidP="042D935D">
      <w:pPr>
        <w:spacing w:after="0" w:line="240" w:lineRule="auto"/>
        <w:jc w:val="both"/>
        <w:rPr>
          <w:sz w:val="20"/>
          <w:szCs w:val="20"/>
        </w:rPr>
      </w:pPr>
      <w:r w:rsidRPr="042D935D">
        <w:rPr>
          <w:sz w:val="20"/>
          <w:szCs w:val="20"/>
        </w:rPr>
        <w:t xml:space="preserve">The Contractor shall ensure that it and all subcontractors keep records of administrative and financial data consistent with the needs outlined in </w:t>
      </w:r>
      <w:r w:rsidR="0029331E">
        <w:rPr>
          <w:sz w:val="20"/>
          <w:szCs w:val="20"/>
        </w:rPr>
        <w:t xml:space="preserve">Bid Solicitation </w:t>
      </w:r>
      <w:r w:rsidRPr="042D935D">
        <w:rPr>
          <w:sz w:val="20"/>
          <w:szCs w:val="20"/>
        </w:rPr>
        <w:t xml:space="preserve">Section 4.0 </w:t>
      </w:r>
      <w:r w:rsidRPr="042D935D">
        <w:rPr>
          <w:i/>
          <w:iCs/>
          <w:sz w:val="20"/>
          <w:szCs w:val="20"/>
        </w:rPr>
        <w:t>Scope of Work</w:t>
      </w:r>
      <w:r w:rsidRPr="042D935D">
        <w:rPr>
          <w:sz w:val="20"/>
          <w:szCs w:val="20"/>
        </w:rPr>
        <w:t xml:space="preserve">, and with generally accepted accounting principles, as defined by both the Governmental Accounting Standards Board, and the Financial Accounting Standards Board, their following URLs are: </w:t>
      </w:r>
      <w:hyperlink r:id="rId99" w:history="1">
        <w:r w:rsidRPr="042D935D">
          <w:rPr>
            <w:rStyle w:val="Hyperlink"/>
            <w:sz w:val="20"/>
            <w:szCs w:val="20"/>
          </w:rPr>
          <w:t>https://gars.gasb.org/Home</w:t>
        </w:r>
      </w:hyperlink>
      <w:r w:rsidRPr="042D935D">
        <w:rPr>
          <w:sz w:val="20"/>
          <w:szCs w:val="20"/>
        </w:rPr>
        <w:t xml:space="preserve"> and </w:t>
      </w:r>
      <w:hyperlink r:id="rId100" w:history="1">
        <w:r w:rsidRPr="00E378EF">
          <w:rPr>
            <w:rStyle w:val="Hyperlink"/>
            <w:sz w:val="20"/>
            <w:szCs w:val="20"/>
          </w:rPr>
          <w:t>https://asc.fasb.org/Home</w:t>
        </w:r>
      </w:hyperlink>
      <w:r w:rsidRPr="042D935D">
        <w:rPr>
          <w:sz w:val="20"/>
          <w:szCs w:val="20"/>
        </w:rPr>
        <w:t xml:space="preserve">.  The Contractor shall ensure that record-keeping task include systems to track general project management, invoicing, payroll and subcontractor payments, and to produce the necessary reports for monitoring these duties. </w:t>
      </w:r>
    </w:p>
    <w:p w14:paraId="6E092DE8" w14:textId="77777777" w:rsidR="005F7349" w:rsidRPr="00ED22F1" w:rsidRDefault="005F7349" w:rsidP="005F7349">
      <w:pPr>
        <w:spacing w:after="0" w:line="240" w:lineRule="auto"/>
        <w:jc w:val="both"/>
        <w:rPr>
          <w:rFonts w:cstheme="minorHAnsi"/>
          <w:sz w:val="20"/>
          <w:szCs w:val="20"/>
        </w:rPr>
      </w:pPr>
    </w:p>
    <w:p w14:paraId="0FE46065" w14:textId="7140EC66" w:rsidR="00A81A62" w:rsidRPr="00A81A62" w:rsidRDefault="00794FAE" w:rsidP="00F76ECC">
      <w:pPr>
        <w:pStyle w:val="Heading3"/>
      </w:pPr>
      <w:bookmarkStart w:id="397" w:name="_Toc401240979"/>
      <w:bookmarkStart w:id="398" w:name="_Toc72330198"/>
      <w:bookmarkStart w:id="399" w:name="_Toc85012273"/>
      <w:bookmarkStart w:id="400" w:name="_Toc133344455"/>
      <w:bookmarkStart w:id="401" w:name="_Toc1431036883"/>
      <w:bookmarkStart w:id="402" w:name="_Toc232581441"/>
      <w:r>
        <w:t>4.12.8</w:t>
      </w:r>
      <w:r w:rsidRPr="00172C92">
        <w:t xml:space="preserve">      </w:t>
      </w:r>
      <w:r w:rsidR="005F7349" w:rsidRPr="009A090E">
        <w:t>IMS NETWORK AND APPLICATION SECURITY</w:t>
      </w:r>
      <w:bookmarkEnd w:id="397"/>
      <w:bookmarkEnd w:id="398"/>
      <w:bookmarkEnd w:id="399"/>
      <w:bookmarkEnd w:id="400"/>
      <w:bookmarkEnd w:id="401"/>
      <w:bookmarkEnd w:id="402"/>
    </w:p>
    <w:p w14:paraId="51B9C750" w14:textId="27B6B9CF" w:rsidR="005F7349" w:rsidRPr="00ED22F1" w:rsidRDefault="005F7349" w:rsidP="005F7349">
      <w:pPr>
        <w:spacing w:after="0" w:line="240" w:lineRule="auto"/>
        <w:jc w:val="both"/>
        <w:rPr>
          <w:rFonts w:cstheme="minorHAnsi"/>
          <w:sz w:val="20"/>
          <w:szCs w:val="20"/>
        </w:rPr>
      </w:pPr>
      <w:bookmarkStart w:id="403" w:name="_Toc315935027"/>
      <w:r w:rsidRPr="00ED22F1">
        <w:rPr>
          <w:rFonts w:cstheme="minorHAnsi"/>
          <w:sz w:val="20"/>
          <w:szCs w:val="20"/>
        </w:rPr>
        <w:t xml:space="preserve">The Contractor shall maintain the network security that includes, </w:t>
      </w:r>
      <w:r w:rsidR="00232346">
        <w:rPr>
          <w:rFonts w:cstheme="minorHAnsi"/>
          <w:sz w:val="20"/>
          <w:szCs w:val="20"/>
        </w:rPr>
        <w:t>but shall not be limited to</w:t>
      </w:r>
      <w:r w:rsidRPr="00ED22F1">
        <w:rPr>
          <w:rFonts w:cstheme="minorHAnsi"/>
          <w:sz w:val="20"/>
          <w:szCs w:val="20"/>
        </w:rPr>
        <w:t xml:space="preserve">, the following: </w:t>
      </w:r>
    </w:p>
    <w:p w14:paraId="5F202233" w14:textId="77777777" w:rsidR="005F7349" w:rsidRPr="00ED22F1" w:rsidRDefault="005F7349" w:rsidP="005F7349">
      <w:pPr>
        <w:numPr>
          <w:ilvl w:val="0"/>
          <w:numId w:val="145"/>
        </w:numPr>
        <w:spacing w:after="0" w:line="240" w:lineRule="auto"/>
        <w:jc w:val="both"/>
        <w:rPr>
          <w:rFonts w:cstheme="minorHAnsi"/>
          <w:sz w:val="20"/>
          <w:szCs w:val="20"/>
        </w:rPr>
      </w:pPr>
      <w:r w:rsidRPr="00ED22F1">
        <w:rPr>
          <w:rFonts w:cstheme="minorHAnsi"/>
          <w:sz w:val="20"/>
          <w:szCs w:val="20"/>
        </w:rPr>
        <w:t>Network firewall provisioning;</w:t>
      </w:r>
    </w:p>
    <w:p w14:paraId="6ECCEC12" w14:textId="77777777" w:rsidR="005F7349" w:rsidRPr="00ED22F1" w:rsidRDefault="005F7349" w:rsidP="005F7349">
      <w:pPr>
        <w:numPr>
          <w:ilvl w:val="0"/>
          <w:numId w:val="145"/>
        </w:numPr>
        <w:spacing w:after="0" w:line="240" w:lineRule="auto"/>
        <w:jc w:val="both"/>
        <w:rPr>
          <w:rFonts w:cstheme="minorHAnsi"/>
          <w:sz w:val="20"/>
          <w:szCs w:val="20"/>
        </w:rPr>
      </w:pPr>
      <w:r w:rsidRPr="00ED22F1">
        <w:rPr>
          <w:rFonts w:cstheme="minorHAnsi"/>
          <w:sz w:val="20"/>
          <w:szCs w:val="20"/>
        </w:rPr>
        <w:t xml:space="preserve">Intrusion detection and prevention; </w:t>
      </w:r>
    </w:p>
    <w:p w14:paraId="46895DCF" w14:textId="77777777" w:rsidR="005F7349" w:rsidRPr="00ED22F1" w:rsidRDefault="005F7349" w:rsidP="005F7349">
      <w:pPr>
        <w:numPr>
          <w:ilvl w:val="0"/>
          <w:numId w:val="145"/>
        </w:numPr>
        <w:spacing w:after="0" w:line="240" w:lineRule="auto"/>
        <w:jc w:val="both"/>
        <w:rPr>
          <w:rFonts w:cstheme="minorHAnsi"/>
          <w:sz w:val="20"/>
          <w:szCs w:val="20"/>
        </w:rPr>
      </w:pPr>
      <w:r w:rsidRPr="00ED22F1">
        <w:rPr>
          <w:rFonts w:cstheme="minorHAnsi"/>
          <w:sz w:val="20"/>
          <w:szCs w:val="20"/>
        </w:rPr>
        <w:t xml:space="preserve">Vulnerability assessments; and </w:t>
      </w:r>
    </w:p>
    <w:p w14:paraId="1EE09E00" w14:textId="77777777" w:rsidR="005F7349" w:rsidRPr="00ED22F1" w:rsidRDefault="005F7349" w:rsidP="005F7349">
      <w:pPr>
        <w:numPr>
          <w:ilvl w:val="0"/>
          <w:numId w:val="145"/>
        </w:numPr>
        <w:spacing w:after="0" w:line="240" w:lineRule="auto"/>
        <w:jc w:val="both"/>
        <w:rPr>
          <w:rFonts w:cstheme="minorHAnsi"/>
          <w:sz w:val="20"/>
          <w:szCs w:val="20"/>
        </w:rPr>
      </w:pPr>
      <w:r w:rsidRPr="00ED22F1">
        <w:rPr>
          <w:rFonts w:cstheme="minorHAnsi"/>
          <w:sz w:val="20"/>
          <w:szCs w:val="20"/>
        </w:rPr>
        <w:t xml:space="preserve">Regular independent third party penetration testing. </w:t>
      </w:r>
    </w:p>
    <w:p w14:paraId="2A1A2AA3" w14:textId="77777777" w:rsidR="005F7349" w:rsidRPr="00ED22F1" w:rsidRDefault="005F7349" w:rsidP="005F7349">
      <w:pPr>
        <w:spacing w:after="0" w:line="240" w:lineRule="auto"/>
        <w:jc w:val="both"/>
        <w:rPr>
          <w:rFonts w:cstheme="minorHAnsi"/>
          <w:sz w:val="20"/>
          <w:szCs w:val="20"/>
        </w:rPr>
      </w:pPr>
    </w:p>
    <w:p w14:paraId="48E27160" w14:textId="7E7A7414"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maintain network security that conforms to one </w:t>
      </w:r>
      <w:r w:rsidR="00EC7BFC">
        <w:rPr>
          <w:rFonts w:cstheme="minorHAnsi"/>
          <w:sz w:val="20"/>
          <w:szCs w:val="20"/>
        </w:rPr>
        <w:t xml:space="preserve">(1) </w:t>
      </w:r>
      <w:r w:rsidRPr="00ED22F1">
        <w:rPr>
          <w:rFonts w:cstheme="minorHAnsi"/>
          <w:sz w:val="20"/>
          <w:szCs w:val="20"/>
        </w:rPr>
        <w:t xml:space="preserve">of the following: </w:t>
      </w:r>
    </w:p>
    <w:p w14:paraId="322458A0" w14:textId="4A55F233" w:rsidR="005F7349" w:rsidRPr="00195D58" w:rsidRDefault="005F7349" w:rsidP="005F7349">
      <w:pPr>
        <w:numPr>
          <w:ilvl w:val="0"/>
          <w:numId w:val="146"/>
        </w:numPr>
        <w:spacing w:after="0" w:line="240" w:lineRule="auto"/>
        <w:jc w:val="both"/>
        <w:rPr>
          <w:rFonts w:cstheme="minorHAnsi"/>
          <w:sz w:val="20"/>
          <w:szCs w:val="20"/>
        </w:rPr>
      </w:pPr>
      <w:r w:rsidRPr="00195D58">
        <w:rPr>
          <w:rFonts w:cstheme="minorHAnsi"/>
          <w:sz w:val="20"/>
          <w:szCs w:val="20"/>
        </w:rPr>
        <w:t xml:space="preserve">Current standards set forth and maintained by the National Institute of Standards and Technology, including those </w:t>
      </w:r>
      <w:r w:rsidR="000C461A">
        <w:rPr>
          <w:rFonts w:cstheme="minorHAnsi"/>
          <w:sz w:val="20"/>
          <w:szCs w:val="20"/>
        </w:rPr>
        <w:t xml:space="preserve">located </w:t>
      </w:r>
      <w:r w:rsidRPr="00195D58">
        <w:rPr>
          <w:rFonts w:cstheme="minorHAnsi"/>
          <w:sz w:val="20"/>
          <w:szCs w:val="20"/>
        </w:rPr>
        <w:t xml:space="preserve">at </w:t>
      </w:r>
      <w:hyperlink r:id="rId101" w:history="1">
        <w:r w:rsidR="00630E05" w:rsidRPr="003A59CB">
          <w:rPr>
            <w:rStyle w:val="Hyperlink"/>
            <w:sz w:val="20"/>
            <w:szCs w:val="20"/>
          </w:rPr>
          <w:t>http://web.nvd.nist.gov/view/ncp/repository</w:t>
        </w:r>
      </w:hyperlink>
      <w:r w:rsidR="0047247F">
        <w:rPr>
          <w:sz w:val="20"/>
          <w:szCs w:val="20"/>
        </w:rPr>
        <w:t>;</w:t>
      </w:r>
      <w:r w:rsidRPr="00195D58">
        <w:rPr>
          <w:rFonts w:cstheme="minorHAnsi"/>
          <w:sz w:val="20"/>
          <w:szCs w:val="20"/>
        </w:rPr>
        <w:t xml:space="preserve"> or</w:t>
      </w:r>
    </w:p>
    <w:p w14:paraId="3768C96B" w14:textId="1786A7EE" w:rsidR="005F7349" w:rsidRPr="00ED22F1" w:rsidRDefault="005F7349" w:rsidP="005F7349">
      <w:pPr>
        <w:numPr>
          <w:ilvl w:val="0"/>
          <w:numId w:val="146"/>
        </w:numPr>
        <w:spacing w:after="0" w:line="240" w:lineRule="auto"/>
        <w:jc w:val="both"/>
        <w:rPr>
          <w:rFonts w:cstheme="minorHAnsi"/>
          <w:sz w:val="20"/>
          <w:szCs w:val="20"/>
        </w:rPr>
      </w:pPr>
      <w:r w:rsidRPr="00ED22F1">
        <w:rPr>
          <w:rFonts w:cstheme="minorHAnsi"/>
          <w:sz w:val="20"/>
          <w:szCs w:val="20"/>
        </w:rPr>
        <w:t>Any recognized comparable security standard that the Contractor then applies to its own infrastructure.  Industry standards such as ISO 27002, P</w:t>
      </w:r>
      <w:r w:rsidR="00AD4011">
        <w:rPr>
          <w:rFonts w:cstheme="minorHAnsi"/>
          <w:sz w:val="20"/>
          <w:szCs w:val="20"/>
        </w:rPr>
        <w:t>ayment Card Industry Data Security Standard (</w:t>
      </w:r>
      <w:r w:rsidR="003001E5">
        <w:rPr>
          <w:rFonts w:cstheme="minorHAnsi"/>
          <w:sz w:val="20"/>
          <w:szCs w:val="20"/>
        </w:rPr>
        <w:t>PC</w:t>
      </w:r>
      <w:r w:rsidR="00AD4011">
        <w:rPr>
          <w:rFonts w:cstheme="minorHAnsi"/>
          <w:sz w:val="20"/>
          <w:szCs w:val="20"/>
        </w:rPr>
        <w:t>I DSS)</w:t>
      </w:r>
      <w:r w:rsidR="003001E5">
        <w:rPr>
          <w:rFonts w:cstheme="minorHAnsi"/>
          <w:sz w:val="20"/>
          <w:szCs w:val="20"/>
        </w:rPr>
        <w:t xml:space="preserve"> </w:t>
      </w:r>
      <w:r w:rsidRPr="00ED22F1">
        <w:rPr>
          <w:rFonts w:cstheme="minorHAnsi"/>
          <w:sz w:val="20"/>
          <w:szCs w:val="20"/>
        </w:rPr>
        <w:t>and I</w:t>
      </w:r>
      <w:r w:rsidR="00481601">
        <w:rPr>
          <w:rFonts w:cstheme="minorHAnsi"/>
          <w:sz w:val="20"/>
          <w:szCs w:val="20"/>
        </w:rPr>
        <w:t xml:space="preserve">nformation </w:t>
      </w:r>
      <w:r w:rsidRPr="00ED22F1">
        <w:rPr>
          <w:rFonts w:cstheme="minorHAnsi"/>
          <w:sz w:val="20"/>
          <w:szCs w:val="20"/>
        </w:rPr>
        <w:t>S</w:t>
      </w:r>
      <w:r w:rsidR="00481601">
        <w:rPr>
          <w:rFonts w:cstheme="minorHAnsi"/>
          <w:sz w:val="20"/>
          <w:szCs w:val="20"/>
        </w:rPr>
        <w:t xml:space="preserve">ecurity </w:t>
      </w:r>
      <w:r w:rsidRPr="00ED22F1">
        <w:rPr>
          <w:rFonts w:cstheme="minorHAnsi"/>
          <w:sz w:val="20"/>
          <w:szCs w:val="20"/>
        </w:rPr>
        <w:t>F</w:t>
      </w:r>
      <w:r w:rsidR="00481601">
        <w:rPr>
          <w:rFonts w:cstheme="minorHAnsi"/>
          <w:sz w:val="20"/>
          <w:szCs w:val="20"/>
        </w:rPr>
        <w:t>orum</w:t>
      </w:r>
      <w:r w:rsidRPr="00ED22F1">
        <w:rPr>
          <w:rFonts w:cstheme="minorHAnsi"/>
          <w:sz w:val="20"/>
          <w:szCs w:val="20"/>
        </w:rPr>
        <w:t xml:space="preserve"> Standard of Good Practice, align with security best practices from SANS and</w:t>
      </w:r>
      <w:r w:rsidR="00AD4011">
        <w:rPr>
          <w:rFonts w:cstheme="minorHAnsi"/>
          <w:sz w:val="20"/>
          <w:szCs w:val="20"/>
        </w:rPr>
        <w:t xml:space="preserve"> PCI DSS</w:t>
      </w:r>
      <w:r w:rsidRPr="00ED22F1">
        <w:rPr>
          <w:rFonts w:cstheme="minorHAnsi"/>
          <w:sz w:val="20"/>
          <w:szCs w:val="20"/>
        </w:rPr>
        <w:t>.</w:t>
      </w:r>
    </w:p>
    <w:p w14:paraId="4A03D8CD" w14:textId="77777777" w:rsidR="005F7349" w:rsidRPr="00ED22F1" w:rsidRDefault="005F7349" w:rsidP="005F7349">
      <w:pPr>
        <w:spacing w:after="0" w:line="240" w:lineRule="auto"/>
        <w:jc w:val="both"/>
        <w:rPr>
          <w:rFonts w:cstheme="minorHAnsi"/>
          <w:sz w:val="20"/>
          <w:szCs w:val="20"/>
        </w:rPr>
      </w:pPr>
    </w:p>
    <w:p w14:paraId="10A0FC87"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at a minimum, shall run application vulnerability assessment scans during development and system testing.  The Contractor shall ensure the vulnerabilities are remediated prior to production release.</w:t>
      </w:r>
    </w:p>
    <w:p w14:paraId="4DE8FC32" w14:textId="77777777" w:rsidR="00A81A62" w:rsidRDefault="00A81A62" w:rsidP="00A81A62">
      <w:pPr>
        <w:spacing w:after="0" w:line="240" w:lineRule="auto"/>
        <w:rPr>
          <w:rFonts w:cstheme="minorHAnsi"/>
          <w:sz w:val="20"/>
          <w:szCs w:val="20"/>
        </w:rPr>
      </w:pPr>
      <w:bookmarkStart w:id="404" w:name="_Toc401240980"/>
      <w:bookmarkStart w:id="405" w:name="_Toc72330199"/>
      <w:bookmarkStart w:id="406" w:name="_Toc85012274"/>
      <w:bookmarkStart w:id="407" w:name="_Toc133344456"/>
      <w:bookmarkStart w:id="408" w:name="_Toc426093413"/>
      <w:bookmarkEnd w:id="403"/>
    </w:p>
    <w:p w14:paraId="6A731DF7" w14:textId="6A4B0514" w:rsidR="00A81A62" w:rsidRPr="00A81A62" w:rsidRDefault="00794FAE" w:rsidP="00F76ECC">
      <w:pPr>
        <w:pStyle w:val="Heading3"/>
      </w:pPr>
      <w:bookmarkStart w:id="409" w:name="_Toc232581442"/>
      <w:r>
        <w:t>4.12.9</w:t>
      </w:r>
      <w:r w:rsidRPr="00172C92">
        <w:t xml:space="preserve">      </w:t>
      </w:r>
      <w:r w:rsidR="005F7349" w:rsidRPr="009A090E">
        <w:t>INFORMATION SECURITY</w:t>
      </w:r>
      <w:bookmarkEnd w:id="404"/>
      <w:bookmarkEnd w:id="405"/>
      <w:bookmarkEnd w:id="406"/>
      <w:bookmarkEnd w:id="407"/>
      <w:bookmarkEnd w:id="408"/>
      <w:bookmarkEnd w:id="409"/>
    </w:p>
    <w:p w14:paraId="5A7749DA"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w:t>
      </w:r>
    </w:p>
    <w:p w14:paraId="2D591E1E" w14:textId="77777777" w:rsidR="005F7349" w:rsidRPr="00ED22F1" w:rsidRDefault="005F7349" w:rsidP="005F7349">
      <w:pPr>
        <w:numPr>
          <w:ilvl w:val="0"/>
          <w:numId w:val="147"/>
        </w:numPr>
        <w:spacing w:after="0" w:line="240" w:lineRule="auto"/>
        <w:jc w:val="both"/>
        <w:rPr>
          <w:rFonts w:cstheme="minorHAnsi"/>
          <w:sz w:val="20"/>
          <w:szCs w:val="20"/>
        </w:rPr>
      </w:pPr>
      <w:r w:rsidRPr="00ED22F1">
        <w:rPr>
          <w:rFonts w:cstheme="minorHAnsi"/>
          <w:sz w:val="20"/>
          <w:szCs w:val="20"/>
        </w:rPr>
        <w:t>Maintain security systems that ensures that all data are secure and protected against inappropriate and/or unauthorized access by individuals within and outside of the Contractor’s organization;</w:t>
      </w:r>
    </w:p>
    <w:p w14:paraId="4EE52A48" w14:textId="77777777" w:rsidR="005F7349" w:rsidRPr="00ED22F1" w:rsidRDefault="005F7349" w:rsidP="005F7349">
      <w:pPr>
        <w:numPr>
          <w:ilvl w:val="0"/>
          <w:numId w:val="147"/>
        </w:numPr>
        <w:spacing w:after="0" w:line="240" w:lineRule="auto"/>
        <w:jc w:val="both"/>
        <w:rPr>
          <w:rFonts w:cstheme="minorHAnsi"/>
          <w:sz w:val="20"/>
          <w:szCs w:val="20"/>
        </w:rPr>
      </w:pPr>
      <w:r w:rsidRPr="00ED22F1">
        <w:rPr>
          <w:rFonts w:cstheme="minorHAnsi"/>
          <w:sz w:val="20"/>
          <w:szCs w:val="20"/>
        </w:rPr>
        <w:t>Maintain and operate an IMS that specifies that all data processing will include industry level of security protocols, including password encryption;</w:t>
      </w:r>
    </w:p>
    <w:p w14:paraId="4893EDA3" w14:textId="77777777" w:rsidR="005F7349" w:rsidRPr="00ED22F1" w:rsidRDefault="005F7349" w:rsidP="005F7349">
      <w:pPr>
        <w:numPr>
          <w:ilvl w:val="0"/>
          <w:numId w:val="147"/>
        </w:numPr>
        <w:spacing w:after="0" w:line="240" w:lineRule="auto"/>
        <w:jc w:val="both"/>
        <w:rPr>
          <w:rFonts w:cstheme="minorHAnsi"/>
          <w:sz w:val="20"/>
          <w:szCs w:val="20"/>
        </w:rPr>
      </w:pPr>
      <w:r w:rsidRPr="00ED22F1">
        <w:rPr>
          <w:rFonts w:cstheme="minorHAnsi"/>
          <w:sz w:val="20"/>
          <w:szCs w:val="20"/>
        </w:rPr>
        <w:t xml:space="preserve">Ensure the security system includes a user authorization process such that SCM approval is needed before data is available for evaluation purposes; </w:t>
      </w:r>
    </w:p>
    <w:p w14:paraId="6E106C1D" w14:textId="77777777" w:rsidR="005F7349" w:rsidRPr="00ED22F1" w:rsidRDefault="005F7349" w:rsidP="005F7349">
      <w:pPr>
        <w:numPr>
          <w:ilvl w:val="0"/>
          <w:numId w:val="147"/>
        </w:numPr>
        <w:spacing w:after="0" w:line="240" w:lineRule="auto"/>
        <w:jc w:val="both"/>
        <w:rPr>
          <w:rFonts w:cstheme="minorHAnsi"/>
          <w:sz w:val="20"/>
          <w:szCs w:val="20"/>
        </w:rPr>
      </w:pPr>
      <w:r w:rsidRPr="00ED22F1">
        <w:rPr>
          <w:rFonts w:cstheme="minorHAnsi"/>
          <w:sz w:val="20"/>
          <w:szCs w:val="20"/>
        </w:rPr>
        <w:t xml:space="preserve">Ensure all data transmitted from and to any party is done using a secure encrypted protocol, particularly if done via the Internet; </w:t>
      </w:r>
    </w:p>
    <w:p w14:paraId="071095F1" w14:textId="77777777" w:rsidR="005F7349" w:rsidRPr="00ED22F1" w:rsidRDefault="005F7349" w:rsidP="005F7349">
      <w:pPr>
        <w:numPr>
          <w:ilvl w:val="0"/>
          <w:numId w:val="147"/>
        </w:numPr>
        <w:spacing w:after="0" w:line="240" w:lineRule="auto"/>
        <w:jc w:val="both"/>
        <w:rPr>
          <w:rFonts w:cstheme="minorHAnsi"/>
          <w:sz w:val="20"/>
          <w:szCs w:val="20"/>
        </w:rPr>
      </w:pPr>
      <w:r w:rsidRPr="00ED22F1">
        <w:rPr>
          <w:rFonts w:cstheme="minorHAnsi"/>
          <w:sz w:val="20"/>
          <w:szCs w:val="20"/>
        </w:rPr>
        <w:t xml:space="preserve">Ensure that the IMS is capable of identifying and protecting rebate applicant-specific and competitively-sensitive information; and  </w:t>
      </w:r>
    </w:p>
    <w:p w14:paraId="2254E657" w14:textId="27355299" w:rsidR="005F7349" w:rsidRDefault="005F7349" w:rsidP="005F7349">
      <w:pPr>
        <w:numPr>
          <w:ilvl w:val="0"/>
          <w:numId w:val="147"/>
        </w:numPr>
        <w:spacing w:after="0" w:line="240" w:lineRule="auto"/>
        <w:jc w:val="both"/>
        <w:rPr>
          <w:rFonts w:cstheme="minorHAnsi"/>
          <w:sz w:val="20"/>
          <w:szCs w:val="20"/>
        </w:rPr>
      </w:pPr>
      <w:r w:rsidRPr="00ED22F1">
        <w:rPr>
          <w:rFonts w:cstheme="minorHAnsi"/>
          <w:sz w:val="20"/>
          <w:szCs w:val="20"/>
        </w:rPr>
        <w:t xml:space="preserve">Provide complete security of the software’s operations access, application and databases, from all networks (for example, GSN and </w:t>
      </w:r>
      <w:r w:rsidR="007A2BA0">
        <w:rPr>
          <w:rFonts w:cstheme="minorHAnsi"/>
          <w:sz w:val="20"/>
          <w:szCs w:val="20"/>
        </w:rPr>
        <w:t>w</w:t>
      </w:r>
      <w:r w:rsidRPr="00ED22F1">
        <w:rPr>
          <w:rFonts w:cstheme="minorHAnsi"/>
          <w:sz w:val="20"/>
          <w:szCs w:val="20"/>
        </w:rPr>
        <w:t xml:space="preserve">eb-based </w:t>
      </w:r>
      <w:r w:rsidR="007A2BA0">
        <w:rPr>
          <w:rFonts w:cstheme="minorHAnsi"/>
          <w:sz w:val="20"/>
          <w:szCs w:val="20"/>
        </w:rPr>
        <w:t>i</w:t>
      </w:r>
      <w:r w:rsidRPr="00ED22F1">
        <w:rPr>
          <w:rFonts w:cstheme="minorHAnsi"/>
          <w:sz w:val="20"/>
          <w:szCs w:val="20"/>
        </w:rPr>
        <w:t>nternet) through the security provided by the application software and database software.</w:t>
      </w:r>
    </w:p>
    <w:p w14:paraId="01D046C1" w14:textId="0A5818D4" w:rsidR="00EC7BFC" w:rsidRDefault="005F7349" w:rsidP="00E178FB">
      <w:pPr>
        <w:numPr>
          <w:ilvl w:val="0"/>
          <w:numId w:val="147"/>
        </w:numPr>
        <w:spacing w:after="0" w:line="240" w:lineRule="auto"/>
        <w:jc w:val="both"/>
        <w:rPr>
          <w:rFonts w:cstheme="minorHAnsi"/>
          <w:sz w:val="20"/>
          <w:szCs w:val="20"/>
        </w:rPr>
      </w:pPr>
      <w:r w:rsidRPr="00EC7BFC">
        <w:rPr>
          <w:rFonts w:cstheme="minorHAnsi"/>
          <w:sz w:val="20"/>
          <w:szCs w:val="20"/>
        </w:rPr>
        <w:t>At all times comply with the guidance of the NJ Statewide Information Security Manual</w:t>
      </w:r>
      <w:r w:rsidR="00EC7BFC" w:rsidRPr="00EC7BFC">
        <w:rPr>
          <w:rFonts w:cstheme="minorHAnsi"/>
          <w:sz w:val="20"/>
          <w:szCs w:val="20"/>
        </w:rPr>
        <w:t xml:space="preserve"> located at</w:t>
      </w:r>
      <w:r w:rsidRPr="00EC7BFC">
        <w:rPr>
          <w:rFonts w:cstheme="minorHAnsi"/>
          <w:sz w:val="20"/>
          <w:szCs w:val="20"/>
        </w:rPr>
        <w:t xml:space="preserve"> </w:t>
      </w:r>
      <w:r w:rsidR="00321C0E" w:rsidRPr="00321C0E">
        <w:rPr>
          <w:sz w:val="20"/>
          <w:szCs w:val="20"/>
        </w:rPr>
        <w:t>https://www.cyber.nj.gov/grants-and-resources/state-resources/statewide-information-security-manual-sism</w:t>
      </w:r>
      <w:r w:rsidR="00B607CF">
        <w:t>.</w:t>
      </w:r>
    </w:p>
    <w:p w14:paraId="0486386E" w14:textId="77777777" w:rsidR="005F7349" w:rsidRPr="00EC7BFC" w:rsidRDefault="005F7349" w:rsidP="0047247F">
      <w:pPr>
        <w:spacing w:after="0" w:line="240" w:lineRule="auto"/>
        <w:ind w:left="900"/>
        <w:jc w:val="both"/>
        <w:rPr>
          <w:rFonts w:cstheme="minorHAnsi"/>
          <w:sz w:val="20"/>
          <w:szCs w:val="20"/>
        </w:rPr>
      </w:pPr>
    </w:p>
    <w:p w14:paraId="7190944C" w14:textId="62437DB2" w:rsidR="00A81A62" w:rsidRPr="00A81A62" w:rsidRDefault="00794FAE" w:rsidP="00F76ECC">
      <w:pPr>
        <w:pStyle w:val="Heading3"/>
      </w:pPr>
      <w:bookmarkStart w:id="410" w:name="_Toc401240981"/>
      <w:bookmarkStart w:id="411" w:name="_Toc72330200"/>
      <w:bookmarkStart w:id="412" w:name="_Toc85012275"/>
      <w:bookmarkStart w:id="413" w:name="_Toc133344457"/>
      <w:bookmarkStart w:id="414" w:name="_Toc1360899115"/>
      <w:bookmarkStart w:id="415" w:name="_Toc232581443"/>
      <w:r>
        <w:t>4.12.10</w:t>
      </w:r>
      <w:r w:rsidRPr="00172C92">
        <w:t xml:space="preserve">      </w:t>
      </w:r>
      <w:r w:rsidR="005F7349" w:rsidRPr="009A090E">
        <w:t>AUDITING, ACCESS, AND ACCOUNTABILITY</w:t>
      </w:r>
      <w:bookmarkEnd w:id="410"/>
      <w:bookmarkEnd w:id="411"/>
      <w:bookmarkEnd w:id="412"/>
      <w:bookmarkEnd w:id="413"/>
      <w:bookmarkEnd w:id="414"/>
      <w:bookmarkEnd w:id="415"/>
    </w:p>
    <w:p w14:paraId="376B79DA"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maintain and operate an IMS that requires a login and password and that provides auditing and access controls.</w:t>
      </w:r>
    </w:p>
    <w:p w14:paraId="312E6415" w14:textId="77777777" w:rsidR="005F7349" w:rsidRPr="00ED22F1" w:rsidRDefault="005F7349" w:rsidP="005F7349">
      <w:pPr>
        <w:spacing w:after="0" w:line="240" w:lineRule="auto"/>
        <w:jc w:val="both"/>
        <w:rPr>
          <w:rFonts w:cstheme="minorHAnsi"/>
          <w:sz w:val="20"/>
          <w:szCs w:val="20"/>
        </w:rPr>
      </w:pPr>
    </w:p>
    <w:p w14:paraId="5BC242D5"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provide and maintain:</w:t>
      </w:r>
    </w:p>
    <w:p w14:paraId="468AD0FA" w14:textId="77777777" w:rsidR="005F7349" w:rsidRPr="00ED22F1" w:rsidRDefault="005F7349" w:rsidP="005F7349">
      <w:pPr>
        <w:numPr>
          <w:ilvl w:val="0"/>
          <w:numId w:val="148"/>
        </w:numPr>
        <w:spacing w:after="0" w:line="240" w:lineRule="auto"/>
        <w:jc w:val="both"/>
        <w:rPr>
          <w:rFonts w:cstheme="minorHAnsi"/>
          <w:sz w:val="20"/>
          <w:szCs w:val="20"/>
        </w:rPr>
      </w:pPr>
      <w:r w:rsidRPr="00ED22F1">
        <w:rPr>
          <w:rFonts w:cstheme="minorHAnsi"/>
          <w:sz w:val="20"/>
          <w:szCs w:val="20"/>
        </w:rPr>
        <w:t>The appropriate password management controls to meet defined regulation or security requirements; and</w:t>
      </w:r>
    </w:p>
    <w:p w14:paraId="567FDA5D" w14:textId="77777777" w:rsidR="005F7349" w:rsidRPr="00ED22F1" w:rsidRDefault="005F7349" w:rsidP="005F7349">
      <w:pPr>
        <w:numPr>
          <w:ilvl w:val="0"/>
          <w:numId w:val="148"/>
        </w:numPr>
        <w:spacing w:after="0" w:line="240" w:lineRule="auto"/>
        <w:jc w:val="both"/>
        <w:rPr>
          <w:rFonts w:cstheme="minorHAnsi"/>
          <w:sz w:val="20"/>
          <w:szCs w:val="20"/>
        </w:rPr>
      </w:pPr>
      <w:r w:rsidRPr="00ED22F1">
        <w:rPr>
          <w:rFonts w:cstheme="minorHAnsi"/>
          <w:sz w:val="20"/>
          <w:szCs w:val="20"/>
        </w:rPr>
        <w:lastRenderedPageBreak/>
        <w:t>Audit control methods and other necessary requirements to ensure IMS system access and accountability.</w:t>
      </w:r>
    </w:p>
    <w:p w14:paraId="01E90FEF" w14:textId="77777777" w:rsidR="005F7349" w:rsidRPr="009A090E" w:rsidRDefault="005F7349" w:rsidP="005F7349">
      <w:pPr>
        <w:spacing w:after="0" w:line="240" w:lineRule="auto"/>
        <w:jc w:val="both"/>
        <w:rPr>
          <w:rFonts w:cstheme="minorHAnsi"/>
          <w:bCs/>
          <w:sz w:val="20"/>
          <w:szCs w:val="20"/>
          <w:u w:val="single"/>
        </w:rPr>
      </w:pPr>
    </w:p>
    <w:p w14:paraId="1180766F" w14:textId="51441C80" w:rsidR="00A81A62" w:rsidRPr="00A81A62" w:rsidRDefault="00794FAE" w:rsidP="00F76ECC">
      <w:pPr>
        <w:pStyle w:val="Heading3"/>
      </w:pPr>
      <w:bookmarkStart w:id="416" w:name="_Toc260989687"/>
      <w:bookmarkStart w:id="417" w:name="_Toc401240986"/>
      <w:bookmarkStart w:id="418" w:name="_Toc72330205"/>
      <w:bookmarkStart w:id="419" w:name="_Toc85012276"/>
      <w:bookmarkStart w:id="420" w:name="_Toc133344458"/>
      <w:bookmarkStart w:id="421" w:name="_Toc1022517206"/>
      <w:bookmarkStart w:id="422" w:name="_Toc232581444"/>
      <w:r>
        <w:t>4.12.11</w:t>
      </w:r>
      <w:r w:rsidRPr="00172C92">
        <w:t xml:space="preserve">      </w:t>
      </w:r>
      <w:r w:rsidR="005F7349" w:rsidRPr="009A090E">
        <w:t>IMS IMPLEMENTATION SUPPORT</w:t>
      </w:r>
      <w:bookmarkEnd w:id="416"/>
      <w:bookmarkEnd w:id="417"/>
      <w:bookmarkEnd w:id="418"/>
      <w:bookmarkEnd w:id="419"/>
      <w:bookmarkEnd w:id="420"/>
      <w:bookmarkEnd w:id="421"/>
      <w:bookmarkEnd w:id="422"/>
    </w:p>
    <w:p w14:paraId="707155DE" w14:textId="207D1DFC"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assist the State operating the IMS support services.  The Contractor shall establish a key contact or help desk to respond to BPU </w:t>
      </w:r>
      <w:r w:rsidR="00D369DB">
        <w:rPr>
          <w:rFonts w:cstheme="minorHAnsi"/>
          <w:sz w:val="20"/>
          <w:szCs w:val="20"/>
        </w:rPr>
        <w:t xml:space="preserve">staff </w:t>
      </w:r>
      <w:r w:rsidRPr="00ED22F1">
        <w:rPr>
          <w:rFonts w:cstheme="minorHAnsi"/>
          <w:sz w:val="20"/>
          <w:szCs w:val="20"/>
        </w:rPr>
        <w:t>requests for assistance.  Support services shall be available during normal State business hours (Monday through Friday, 7:30 a.m. EST to 5:00 p.m. EST) exclusive of State Holidays.</w:t>
      </w:r>
    </w:p>
    <w:p w14:paraId="46F823AE" w14:textId="77777777" w:rsidR="005F7349" w:rsidRPr="00ED22F1" w:rsidRDefault="005F7349" w:rsidP="005F7349">
      <w:pPr>
        <w:spacing w:after="0" w:line="240" w:lineRule="auto"/>
        <w:jc w:val="both"/>
        <w:rPr>
          <w:rFonts w:cstheme="minorHAnsi"/>
          <w:sz w:val="20"/>
          <w:szCs w:val="20"/>
        </w:rPr>
      </w:pPr>
    </w:p>
    <w:p w14:paraId="387D91C5"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To assist in this capability, the Contractor shall:</w:t>
      </w:r>
    </w:p>
    <w:p w14:paraId="444DF7F3" w14:textId="77777777" w:rsidR="005F7349" w:rsidRPr="00ED22F1" w:rsidRDefault="005F7349" w:rsidP="005F7349">
      <w:pPr>
        <w:numPr>
          <w:ilvl w:val="0"/>
          <w:numId w:val="149"/>
        </w:numPr>
        <w:spacing w:after="0" w:line="240" w:lineRule="auto"/>
        <w:jc w:val="both"/>
        <w:rPr>
          <w:rFonts w:cstheme="minorHAnsi"/>
          <w:sz w:val="20"/>
          <w:szCs w:val="20"/>
        </w:rPr>
      </w:pPr>
      <w:r w:rsidRPr="00ED22F1">
        <w:rPr>
          <w:rFonts w:cstheme="minorHAnsi"/>
          <w:sz w:val="20"/>
          <w:szCs w:val="20"/>
        </w:rPr>
        <w:t xml:space="preserve">Implement an application help desk plan that is approved by the SCM; </w:t>
      </w:r>
    </w:p>
    <w:p w14:paraId="7E2E06C1" w14:textId="77777777" w:rsidR="005F7349" w:rsidRPr="00ED22F1" w:rsidRDefault="005F7349" w:rsidP="005F7349">
      <w:pPr>
        <w:numPr>
          <w:ilvl w:val="0"/>
          <w:numId w:val="149"/>
        </w:numPr>
        <w:spacing w:after="0" w:line="240" w:lineRule="auto"/>
        <w:jc w:val="both"/>
        <w:rPr>
          <w:rFonts w:cstheme="minorHAnsi"/>
          <w:sz w:val="20"/>
          <w:szCs w:val="20"/>
        </w:rPr>
      </w:pPr>
      <w:r w:rsidRPr="00ED22F1">
        <w:rPr>
          <w:rFonts w:cstheme="minorHAnsi"/>
          <w:sz w:val="20"/>
          <w:szCs w:val="20"/>
        </w:rPr>
        <w:t>Ensure that each BPU problem’s current location, status, and resolution is tracked and is accessible from each help desk;</w:t>
      </w:r>
    </w:p>
    <w:p w14:paraId="46C62661" w14:textId="77777777" w:rsidR="005F7349" w:rsidRPr="00ED22F1" w:rsidRDefault="005F7349" w:rsidP="005F7349">
      <w:pPr>
        <w:numPr>
          <w:ilvl w:val="0"/>
          <w:numId w:val="149"/>
        </w:numPr>
        <w:spacing w:after="0" w:line="240" w:lineRule="auto"/>
        <w:jc w:val="both"/>
        <w:rPr>
          <w:rFonts w:cstheme="minorHAnsi"/>
          <w:sz w:val="20"/>
          <w:szCs w:val="20"/>
        </w:rPr>
      </w:pPr>
      <w:r w:rsidRPr="00ED22F1">
        <w:rPr>
          <w:rFonts w:cstheme="minorHAnsi"/>
          <w:sz w:val="20"/>
          <w:szCs w:val="20"/>
        </w:rPr>
        <w:t>Maintain a documented help desk knowledge base facility that allows help desk staff to look-up common or previously reported issues, symptoms, error messages, and their resolutions and analyze the frequency of BPU system problem types and resolution times;</w:t>
      </w:r>
    </w:p>
    <w:p w14:paraId="3ABB3247" w14:textId="77777777" w:rsidR="005F7349" w:rsidRPr="00ED22F1" w:rsidRDefault="005F7349" w:rsidP="005F7349">
      <w:pPr>
        <w:numPr>
          <w:ilvl w:val="0"/>
          <w:numId w:val="149"/>
        </w:numPr>
        <w:spacing w:after="0" w:line="240" w:lineRule="auto"/>
        <w:jc w:val="both"/>
        <w:rPr>
          <w:rFonts w:cstheme="minorHAnsi"/>
          <w:sz w:val="20"/>
          <w:szCs w:val="20"/>
        </w:rPr>
      </w:pPr>
      <w:r w:rsidRPr="00ED22F1">
        <w:rPr>
          <w:rFonts w:cstheme="minorHAnsi"/>
          <w:sz w:val="20"/>
          <w:szCs w:val="20"/>
        </w:rPr>
        <w:t xml:space="preserve">Provide one (1) or two (2) trained individuals for the triage center and application help desk; and </w:t>
      </w:r>
    </w:p>
    <w:p w14:paraId="3A849BDE" w14:textId="77777777" w:rsidR="005F7349" w:rsidRPr="00ED22F1" w:rsidRDefault="005F7349" w:rsidP="005F7349">
      <w:pPr>
        <w:numPr>
          <w:ilvl w:val="0"/>
          <w:numId w:val="149"/>
        </w:numPr>
        <w:spacing w:after="0" w:line="240" w:lineRule="auto"/>
        <w:jc w:val="both"/>
        <w:rPr>
          <w:rFonts w:cstheme="minorHAnsi"/>
          <w:sz w:val="20"/>
          <w:szCs w:val="20"/>
        </w:rPr>
      </w:pPr>
      <w:r w:rsidRPr="00ED22F1">
        <w:rPr>
          <w:rFonts w:cstheme="minorHAnsi"/>
          <w:sz w:val="20"/>
          <w:szCs w:val="20"/>
        </w:rPr>
        <w:t>Recommend problem escalation and timing processes as part of the overall help desk plan.</w:t>
      </w:r>
    </w:p>
    <w:p w14:paraId="0C5C77D5" w14:textId="77777777" w:rsidR="005F7349" w:rsidRPr="00ED22F1" w:rsidRDefault="005F7349" w:rsidP="005F7349">
      <w:pPr>
        <w:spacing w:after="0" w:line="240" w:lineRule="auto"/>
        <w:jc w:val="both"/>
        <w:rPr>
          <w:rFonts w:cstheme="minorHAnsi"/>
          <w:sz w:val="20"/>
          <w:szCs w:val="20"/>
        </w:rPr>
      </w:pPr>
    </w:p>
    <w:p w14:paraId="526DD43C"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The Contractor shall perform the following required tasks:</w:t>
      </w:r>
    </w:p>
    <w:p w14:paraId="5A73E1EE" w14:textId="77777777" w:rsidR="005F7349" w:rsidRPr="00ED22F1" w:rsidRDefault="005F7349" w:rsidP="00DF658B">
      <w:pPr>
        <w:numPr>
          <w:ilvl w:val="0"/>
          <w:numId w:val="149"/>
        </w:numPr>
        <w:spacing w:after="0" w:line="240" w:lineRule="auto"/>
        <w:jc w:val="both"/>
        <w:rPr>
          <w:rFonts w:cstheme="minorHAnsi"/>
          <w:sz w:val="20"/>
          <w:szCs w:val="20"/>
        </w:rPr>
      </w:pPr>
      <w:r w:rsidRPr="00ED22F1">
        <w:rPr>
          <w:rFonts w:cstheme="minorHAnsi"/>
          <w:sz w:val="20"/>
          <w:szCs w:val="20"/>
        </w:rPr>
        <w:t>Modify and implement problem tracking, researching, and resolution software;</w:t>
      </w:r>
    </w:p>
    <w:p w14:paraId="2AAF4306" w14:textId="6E6BA644" w:rsidR="005F7349" w:rsidRPr="00ED22F1" w:rsidRDefault="005F7349" w:rsidP="00DF658B">
      <w:pPr>
        <w:numPr>
          <w:ilvl w:val="0"/>
          <w:numId w:val="149"/>
        </w:numPr>
        <w:spacing w:after="0" w:line="240" w:lineRule="auto"/>
        <w:jc w:val="both"/>
        <w:rPr>
          <w:rFonts w:cstheme="minorHAnsi"/>
          <w:sz w:val="20"/>
          <w:szCs w:val="20"/>
        </w:rPr>
      </w:pPr>
      <w:r w:rsidRPr="00ED22F1">
        <w:rPr>
          <w:rFonts w:cstheme="minorHAnsi"/>
          <w:sz w:val="20"/>
          <w:szCs w:val="20"/>
        </w:rPr>
        <w:t>Staff the help desk as described</w:t>
      </w:r>
      <w:r w:rsidR="00F83236">
        <w:rPr>
          <w:rFonts w:cstheme="minorHAnsi"/>
          <w:sz w:val="20"/>
          <w:szCs w:val="20"/>
        </w:rPr>
        <w:t xml:space="preserve"> above</w:t>
      </w:r>
      <w:r w:rsidRPr="00ED22F1">
        <w:rPr>
          <w:rFonts w:cstheme="minorHAnsi"/>
          <w:sz w:val="20"/>
          <w:szCs w:val="20"/>
        </w:rPr>
        <w:t>; and</w:t>
      </w:r>
    </w:p>
    <w:p w14:paraId="20AB15AC" w14:textId="77777777" w:rsidR="005F7349" w:rsidRPr="00ED22F1" w:rsidRDefault="005F7349" w:rsidP="00DF658B">
      <w:pPr>
        <w:numPr>
          <w:ilvl w:val="0"/>
          <w:numId w:val="149"/>
        </w:numPr>
        <w:spacing w:after="0" w:line="240" w:lineRule="auto"/>
        <w:jc w:val="both"/>
        <w:rPr>
          <w:rFonts w:cstheme="minorHAnsi"/>
          <w:sz w:val="20"/>
          <w:szCs w:val="20"/>
        </w:rPr>
      </w:pPr>
      <w:r w:rsidRPr="00ED22F1">
        <w:rPr>
          <w:rFonts w:cstheme="minorHAnsi"/>
          <w:sz w:val="20"/>
          <w:szCs w:val="20"/>
        </w:rPr>
        <w:t xml:space="preserve">Upon request of the SCM, train State technical staff to operate the help desk. </w:t>
      </w:r>
    </w:p>
    <w:p w14:paraId="2231D8B1" w14:textId="77777777" w:rsidR="00A81A62" w:rsidRDefault="00A81A62" w:rsidP="00A81A62">
      <w:pPr>
        <w:spacing w:after="0" w:line="240" w:lineRule="auto"/>
        <w:rPr>
          <w:rFonts w:cstheme="minorHAnsi"/>
          <w:sz w:val="20"/>
          <w:szCs w:val="20"/>
        </w:rPr>
      </w:pPr>
      <w:bookmarkStart w:id="423" w:name="_Toc133344459"/>
      <w:bookmarkStart w:id="424" w:name="_Toc286811726"/>
      <w:bookmarkStart w:id="425" w:name="_Toc324931947"/>
      <w:bookmarkStart w:id="426" w:name="_Toc401240987"/>
      <w:bookmarkStart w:id="427" w:name="_Toc72330206"/>
      <w:bookmarkStart w:id="428" w:name="_Toc85012277"/>
    </w:p>
    <w:p w14:paraId="56620F5C" w14:textId="11380EBC" w:rsidR="00A81A62" w:rsidRPr="00A81A62" w:rsidRDefault="00794FAE" w:rsidP="00F76ECC">
      <w:pPr>
        <w:pStyle w:val="Heading3"/>
      </w:pPr>
      <w:bookmarkStart w:id="429" w:name="_Toc232581445"/>
      <w:r>
        <w:t>4.12.12</w:t>
      </w:r>
      <w:r w:rsidRPr="00172C92">
        <w:t xml:space="preserve">      </w:t>
      </w:r>
      <w:r w:rsidR="005F7349" w:rsidRPr="009A090E">
        <w:t>IMS FINANCIAL MANAGEMENT</w:t>
      </w:r>
      <w:bookmarkEnd w:id="423"/>
      <w:bookmarkEnd w:id="424"/>
      <w:bookmarkEnd w:id="425"/>
      <w:bookmarkEnd w:id="426"/>
      <w:bookmarkEnd w:id="427"/>
      <w:bookmarkEnd w:id="428"/>
      <w:bookmarkEnd w:id="429"/>
    </w:p>
    <w:p w14:paraId="1D41F30D" w14:textId="77777777" w:rsidR="005F7349" w:rsidRPr="00ED22F1" w:rsidRDefault="005F7349" w:rsidP="005F7349">
      <w:pPr>
        <w:spacing w:after="0" w:line="240" w:lineRule="auto"/>
        <w:jc w:val="both"/>
        <w:rPr>
          <w:rFonts w:cstheme="minorHAnsi"/>
          <w:sz w:val="20"/>
          <w:szCs w:val="20"/>
        </w:rPr>
      </w:pPr>
      <w:r w:rsidRPr="00ED22F1">
        <w:rPr>
          <w:rFonts w:cstheme="minorHAnsi"/>
          <w:sz w:val="20"/>
          <w:szCs w:val="20"/>
        </w:rPr>
        <w:t xml:space="preserve">The Contractor shall provide the financial management of the NJCEP using the IMS and other necessary systems or resources, such as </w:t>
      </w:r>
      <w:r w:rsidRPr="00E6153C">
        <w:rPr>
          <w:rStyle w:val="IntenseEmphasis"/>
          <w:caps/>
          <w:color w:val="00B050"/>
          <w:sz w:val="20"/>
          <w:szCs w:val="20"/>
        </w:rPr>
        <w:t>NJ</w:t>
      </w:r>
      <w:r w:rsidRPr="00E6153C">
        <w:rPr>
          <w:rStyle w:val="IntenseEmphasis"/>
          <w:caps/>
          <w:color w:val="0070C0"/>
          <w:sz w:val="20"/>
          <w:szCs w:val="20"/>
        </w:rPr>
        <w:t>START</w:t>
      </w:r>
      <w:r w:rsidRPr="00ED22F1">
        <w:rPr>
          <w:rFonts w:cstheme="minorHAnsi"/>
          <w:sz w:val="20"/>
          <w:szCs w:val="20"/>
        </w:rPr>
        <w:t>.  The Contractor shall operate the IMS using its financial management functionality to set and manage budgets on a program category, individual program, and specific cost category basis.  The Contractor shall ensure the following:</w:t>
      </w:r>
    </w:p>
    <w:p w14:paraId="0615F824" w14:textId="77777777" w:rsidR="005F7349" w:rsidRPr="00ED22F1" w:rsidRDefault="005F7349" w:rsidP="005F7349">
      <w:pPr>
        <w:numPr>
          <w:ilvl w:val="0"/>
          <w:numId w:val="151"/>
        </w:numPr>
        <w:spacing w:after="0" w:line="240" w:lineRule="auto"/>
        <w:jc w:val="both"/>
        <w:rPr>
          <w:rFonts w:cstheme="minorHAnsi"/>
          <w:sz w:val="20"/>
          <w:szCs w:val="20"/>
        </w:rPr>
      </w:pPr>
      <w:r w:rsidRPr="00ED22F1">
        <w:rPr>
          <w:rFonts w:cstheme="minorHAnsi"/>
          <w:sz w:val="20"/>
          <w:szCs w:val="20"/>
        </w:rPr>
        <w:t xml:space="preserve">Monitoring of the </w:t>
      </w:r>
      <w:r>
        <w:rPr>
          <w:rFonts w:cstheme="minorHAnsi"/>
          <w:sz w:val="20"/>
          <w:szCs w:val="20"/>
        </w:rPr>
        <w:t>C</w:t>
      </w:r>
      <w:r w:rsidRPr="00ED22F1">
        <w:rPr>
          <w:rFonts w:cstheme="minorHAnsi"/>
          <w:sz w:val="20"/>
          <w:szCs w:val="20"/>
        </w:rPr>
        <w:t>ontract terms and conditions;</w:t>
      </w:r>
    </w:p>
    <w:p w14:paraId="13DD3C52" w14:textId="77777777" w:rsidR="005F7349" w:rsidRPr="00ED22F1" w:rsidRDefault="005F7349" w:rsidP="005F7349">
      <w:pPr>
        <w:numPr>
          <w:ilvl w:val="0"/>
          <w:numId w:val="151"/>
        </w:numPr>
        <w:spacing w:after="0" w:line="240" w:lineRule="auto"/>
        <w:jc w:val="both"/>
        <w:rPr>
          <w:rFonts w:cstheme="minorHAnsi"/>
          <w:sz w:val="20"/>
          <w:szCs w:val="20"/>
        </w:rPr>
      </w:pPr>
      <w:r w:rsidRPr="00ED22F1">
        <w:rPr>
          <w:rFonts w:cstheme="minorHAnsi"/>
          <w:sz w:val="20"/>
          <w:szCs w:val="20"/>
        </w:rPr>
        <w:t>Invoices or requests for funding to pay program expenses or participant incentives are circulated electronically through pre-determined approval routes for review, validation, approval and payment;</w:t>
      </w:r>
    </w:p>
    <w:p w14:paraId="295FD4F5" w14:textId="77777777" w:rsidR="005F7349" w:rsidRPr="00ED22F1" w:rsidRDefault="005F7349" w:rsidP="005F7349">
      <w:pPr>
        <w:numPr>
          <w:ilvl w:val="0"/>
          <w:numId w:val="151"/>
        </w:numPr>
        <w:spacing w:after="0" w:line="240" w:lineRule="auto"/>
        <w:jc w:val="both"/>
        <w:rPr>
          <w:rFonts w:cstheme="minorHAnsi"/>
          <w:sz w:val="20"/>
          <w:szCs w:val="20"/>
        </w:rPr>
      </w:pPr>
      <w:r w:rsidRPr="00ED22F1">
        <w:rPr>
          <w:rFonts w:cstheme="minorHAnsi"/>
          <w:sz w:val="20"/>
          <w:szCs w:val="20"/>
        </w:rPr>
        <w:t>The electronic invoices carry with them all related documentation, which shall be maintained in the system and available for review at any time by any user with appropriate access;</w:t>
      </w:r>
    </w:p>
    <w:p w14:paraId="5C797333" w14:textId="77777777" w:rsidR="005F7349" w:rsidRPr="00ED22F1" w:rsidRDefault="005F7349" w:rsidP="005F7349">
      <w:pPr>
        <w:numPr>
          <w:ilvl w:val="0"/>
          <w:numId w:val="151"/>
        </w:numPr>
        <w:spacing w:after="0" w:line="240" w:lineRule="auto"/>
        <w:jc w:val="both"/>
        <w:rPr>
          <w:rFonts w:cstheme="minorHAnsi"/>
          <w:sz w:val="20"/>
          <w:szCs w:val="20"/>
        </w:rPr>
      </w:pPr>
      <w:r w:rsidRPr="00ED22F1">
        <w:rPr>
          <w:rFonts w:cstheme="minorHAnsi"/>
          <w:sz w:val="20"/>
          <w:szCs w:val="20"/>
        </w:rPr>
        <w:t xml:space="preserve">Invoicing data, including all customer data, installed measure data, project inspection information and incentive details are retained in the system at application level and can be accessed for review as required; </w:t>
      </w:r>
    </w:p>
    <w:p w14:paraId="3A454E35" w14:textId="77777777" w:rsidR="005F7349" w:rsidRPr="00ED22F1" w:rsidRDefault="005F7349" w:rsidP="005F7349">
      <w:pPr>
        <w:numPr>
          <w:ilvl w:val="0"/>
          <w:numId w:val="151"/>
        </w:numPr>
        <w:spacing w:after="0" w:line="240" w:lineRule="auto"/>
        <w:jc w:val="both"/>
        <w:rPr>
          <w:rFonts w:cstheme="minorHAnsi"/>
          <w:sz w:val="20"/>
          <w:szCs w:val="20"/>
        </w:rPr>
      </w:pPr>
      <w:r w:rsidRPr="00ED22F1">
        <w:rPr>
          <w:rFonts w:cstheme="minorHAnsi"/>
          <w:sz w:val="20"/>
          <w:szCs w:val="20"/>
        </w:rPr>
        <w:t xml:space="preserve">Invoice aging reports allow appropriate users to monitor and manage the progression of invoices through the approval process; and </w:t>
      </w:r>
    </w:p>
    <w:p w14:paraId="5A4B9BB0" w14:textId="6BD2EB9F" w:rsidR="005F7349" w:rsidRPr="005F7349" w:rsidRDefault="005F7349" w:rsidP="00757621">
      <w:pPr>
        <w:numPr>
          <w:ilvl w:val="0"/>
          <w:numId w:val="151"/>
        </w:numPr>
        <w:spacing w:after="0" w:line="240" w:lineRule="auto"/>
        <w:jc w:val="both"/>
        <w:rPr>
          <w:rFonts w:cstheme="minorHAnsi"/>
          <w:sz w:val="20"/>
          <w:szCs w:val="20"/>
        </w:rPr>
      </w:pPr>
      <w:r w:rsidRPr="00ED22F1">
        <w:rPr>
          <w:rFonts w:cstheme="minorHAnsi"/>
          <w:sz w:val="20"/>
          <w:szCs w:val="20"/>
        </w:rPr>
        <w:t xml:space="preserve">A reconciliation process permits the system to compare it to expense records approved by the SCM or other designated BPU </w:t>
      </w:r>
      <w:r>
        <w:rPr>
          <w:rFonts w:cstheme="minorHAnsi"/>
          <w:sz w:val="20"/>
          <w:szCs w:val="20"/>
        </w:rPr>
        <w:t>s</w:t>
      </w:r>
      <w:r w:rsidRPr="00ED22F1">
        <w:rPr>
          <w:rFonts w:cstheme="minorHAnsi"/>
          <w:sz w:val="20"/>
          <w:szCs w:val="20"/>
        </w:rPr>
        <w:t>taff, with the disbursements made from an independent monetary account to ensure that all payments are properly recorded and to identify discrepancies so they can be investigated and resolved.</w:t>
      </w:r>
    </w:p>
    <w:p w14:paraId="22B7765D" w14:textId="77777777" w:rsidR="003E61D0" w:rsidRDefault="003E61D0" w:rsidP="00757621">
      <w:pPr>
        <w:spacing w:after="0" w:line="240" w:lineRule="auto"/>
        <w:jc w:val="both"/>
        <w:rPr>
          <w:sz w:val="20"/>
          <w:szCs w:val="20"/>
          <w:highlight w:val="green"/>
        </w:rPr>
      </w:pPr>
    </w:p>
    <w:p w14:paraId="51137075" w14:textId="77777777" w:rsidR="00757621" w:rsidRPr="0084189F" w:rsidRDefault="00757621" w:rsidP="00757621">
      <w:pPr>
        <w:autoSpaceDE w:val="0"/>
        <w:autoSpaceDN w:val="0"/>
        <w:adjustRightInd w:val="0"/>
        <w:spacing w:after="0" w:line="240" w:lineRule="auto"/>
        <w:jc w:val="both"/>
        <w:rPr>
          <w:rFonts w:cstheme="minorHAnsi"/>
          <w:sz w:val="20"/>
          <w:szCs w:val="20"/>
        </w:rPr>
      </w:pPr>
    </w:p>
    <w:p w14:paraId="10B775B7" w14:textId="77777777" w:rsidR="00757621" w:rsidRDefault="00757621" w:rsidP="0084189F">
      <w:pPr>
        <w:spacing w:after="0" w:line="240" w:lineRule="auto"/>
        <w:jc w:val="both"/>
        <w:rPr>
          <w:sz w:val="20"/>
          <w:szCs w:val="20"/>
        </w:rPr>
      </w:pPr>
    </w:p>
    <w:p w14:paraId="692BB82F" w14:textId="77777777" w:rsidR="00757621" w:rsidRDefault="00757621" w:rsidP="0084189F">
      <w:pPr>
        <w:spacing w:after="0" w:line="240" w:lineRule="auto"/>
        <w:jc w:val="both"/>
        <w:rPr>
          <w:sz w:val="20"/>
          <w:szCs w:val="20"/>
        </w:rPr>
      </w:pPr>
    </w:p>
    <w:p w14:paraId="4D45C096" w14:textId="77777777" w:rsidR="00757621" w:rsidRDefault="00757621" w:rsidP="0084189F">
      <w:pPr>
        <w:spacing w:after="0" w:line="240" w:lineRule="auto"/>
        <w:jc w:val="both"/>
        <w:rPr>
          <w:sz w:val="20"/>
          <w:szCs w:val="20"/>
        </w:rPr>
      </w:pPr>
    </w:p>
    <w:p w14:paraId="07FA0859" w14:textId="77777777" w:rsidR="00757621" w:rsidRDefault="00757621">
      <w:pPr>
        <w:rPr>
          <w:sz w:val="20"/>
          <w:szCs w:val="20"/>
        </w:rPr>
      </w:pPr>
      <w:r>
        <w:rPr>
          <w:sz w:val="20"/>
          <w:szCs w:val="20"/>
        </w:rPr>
        <w:br w:type="page"/>
      </w:r>
    </w:p>
    <w:p w14:paraId="1E1EE73F" w14:textId="5C2F95F0" w:rsidR="00AC33D1" w:rsidRPr="0084189F" w:rsidRDefault="00757621" w:rsidP="001A094D">
      <w:pPr>
        <w:pStyle w:val="Heading1"/>
      </w:pPr>
      <w:bookmarkStart w:id="430" w:name="_Toc232581446"/>
      <w:bookmarkEnd w:id="102"/>
      <w:bookmarkEnd w:id="103"/>
      <w:bookmarkEnd w:id="104"/>
      <w:r>
        <w:lastRenderedPageBreak/>
        <w:t>GENERAL CONTRACT TERMS</w:t>
      </w:r>
      <w:bookmarkEnd w:id="430"/>
    </w:p>
    <w:p w14:paraId="229A161C" w14:textId="09FDC06E" w:rsidR="00757621" w:rsidRPr="0084189F" w:rsidRDefault="00757621" w:rsidP="00757621">
      <w:pPr>
        <w:spacing w:after="0" w:line="240" w:lineRule="auto"/>
        <w:jc w:val="both"/>
        <w:rPr>
          <w:sz w:val="20"/>
          <w:szCs w:val="20"/>
        </w:rPr>
      </w:pPr>
      <w:r w:rsidRPr="0084189F">
        <w:rPr>
          <w:sz w:val="20"/>
          <w:szCs w:val="20"/>
        </w:rPr>
        <w:t xml:space="preserve">The Contractor shall have sole responsibility for the complete effort specified in this </w:t>
      </w:r>
      <w:r w:rsidRPr="0084189F">
        <w:rPr>
          <w:color w:val="000000"/>
          <w:sz w:val="20"/>
          <w:szCs w:val="20"/>
        </w:rPr>
        <w:t>Contract.</w:t>
      </w:r>
      <w:r w:rsidRPr="0084189F">
        <w:rPr>
          <w:sz w:val="20"/>
          <w:szCs w:val="20"/>
        </w:rPr>
        <w:t xml:space="preserve">  Payment will be made only to the Contractor or to the authorized dealers/distributors, if applicable.  The Contractor is responsible for the professional quality, technical accuracy and timely completion and submission of all deliverables, services or commodities required to be provided under this </w:t>
      </w:r>
      <w:r w:rsidRPr="0084189F">
        <w:rPr>
          <w:color w:val="000000"/>
          <w:sz w:val="20"/>
          <w:szCs w:val="20"/>
        </w:rPr>
        <w:t>Contract.</w:t>
      </w:r>
      <w:r w:rsidRPr="0084189F">
        <w:rPr>
          <w:sz w:val="20"/>
          <w:szCs w:val="20"/>
        </w:rPr>
        <w:t xml:space="preserve">  The Contractor shall, without additional compensation, correct or revise any errors, omissions, or other deficiencies in its deliverables and other services.  The approval of deliverables furnished under this </w:t>
      </w:r>
      <w:r w:rsidRPr="0084189F">
        <w:rPr>
          <w:color w:val="000000"/>
          <w:sz w:val="20"/>
          <w:szCs w:val="20"/>
        </w:rPr>
        <w:t>Contract</w:t>
      </w:r>
      <w:r w:rsidRPr="0084189F">
        <w:rPr>
          <w:sz w:val="20"/>
          <w:szCs w:val="20"/>
        </w:rPr>
        <w:t xml:space="preserve"> shall not in any way relieve the Contractor of responsibility for the technical adequacy of its work.  The review, approval, </w:t>
      </w:r>
      <w:r w:rsidR="00BB34D2">
        <w:rPr>
          <w:sz w:val="20"/>
          <w:szCs w:val="20"/>
        </w:rPr>
        <w:t>A</w:t>
      </w:r>
      <w:r w:rsidRPr="0084189F">
        <w:rPr>
          <w:sz w:val="20"/>
          <w:szCs w:val="20"/>
        </w:rPr>
        <w:t xml:space="preserve">cceptance or payment for any of the </w:t>
      </w:r>
      <w:r w:rsidR="00B84DAF">
        <w:rPr>
          <w:sz w:val="20"/>
          <w:szCs w:val="20"/>
        </w:rPr>
        <w:t xml:space="preserve">deliverables, goods or </w:t>
      </w:r>
      <w:r w:rsidRPr="0084189F">
        <w:rPr>
          <w:sz w:val="20"/>
          <w:szCs w:val="20"/>
        </w:rPr>
        <w:t>services</w:t>
      </w:r>
      <w:r w:rsidR="00B84DAF">
        <w:rPr>
          <w:sz w:val="20"/>
          <w:szCs w:val="20"/>
        </w:rPr>
        <w:t>,</w:t>
      </w:r>
      <w:r w:rsidRPr="0084189F">
        <w:rPr>
          <w:sz w:val="20"/>
          <w:szCs w:val="20"/>
        </w:rPr>
        <w:t xml:space="preserve"> shall not be construed as a waiver of any rights that the State may have arising out of the Contractor’s performance of this </w:t>
      </w:r>
      <w:r w:rsidRPr="0084189F">
        <w:rPr>
          <w:color w:val="000000"/>
          <w:sz w:val="20"/>
          <w:szCs w:val="20"/>
        </w:rPr>
        <w:t>Contract.</w:t>
      </w:r>
    </w:p>
    <w:p w14:paraId="0C4EE8D2" w14:textId="77777777" w:rsidR="00757621" w:rsidRPr="0084189F" w:rsidRDefault="00757621" w:rsidP="00757621">
      <w:pPr>
        <w:spacing w:after="0" w:line="240" w:lineRule="auto"/>
        <w:rPr>
          <w:caps/>
          <w:sz w:val="20"/>
          <w:szCs w:val="20"/>
        </w:rPr>
      </w:pPr>
    </w:p>
    <w:p w14:paraId="4A46800E" w14:textId="77777777" w:rsidR="00757621" w:rsidRPr="0084189F" w:rsidRDefault="00757621" w:rsidP="004B5784">
      <w:pPr>
        <w:pStyle w:val="Heading2"/>
        <w:rPr>
          <w:bCs/>
        </w:rPr>
      </w:pPr>
      <w:bookmarkStart w:id="431" w:name="_Toc232581447"/>
      <w:r w:rsidRPr="0084189F">
        <w:t>CONTRACT TERM AND EXTENSION OPTION</w:t>
      </w:r>
      <w:bookmarkEnd w:id="431"/>
    </w:p>
    <w:p w14:paraId="0DAB62AB" w14:textId="57E04E94" w:rsidR="00757621" w:rsidRPr="0084189F" w:rsidRDefault="00757621" w:rsidP="00757621">
      <w:pPr>
        <w:spacing w:after="0" w:line="240" w:lineRule="auto"/>
        <w:jc w:val="both"/>
        <w:rPr>
          <w:sz w:val="20"/>
          <w:szCs w:val="20"/>
        </w:rPr>
      </w:pPr>
      <w:r w:rsidRPr="0084189F">
        <w:rPr>
          <w:sz w:val="20"/>
          <w:szCs w:val="20"/>
        </w:rPr>
        <w:t xml:space="preserve">The base term of this </w:t>
      </w:r>
      <w:r w:rsidRPr="0084189F">
        <w:rPr>
          <w:color w:val="000000"/>
          <w:sz w:val="20"/>
          <w:szCs w:val="20"/>
        </w:rPr>
        <w:t>Contract</w:t>
      </w:r>
      <w:r w:rsidRPr="0084189F">
        <w:rPr>
          <w:sz w:val="20"/>
          <w:szCs w:val="20"/>
        </w:rPr>
        <w:t xml:space="preserve"> shall be for a period of </w:t>
      </w:r>
      <w:r w:rsidR="009A52DB" w:rsidRPr="00874578">
        <w:rPr>
          <w:bCs/>
          <w:sz w:val="20"/>
          <w:szCs w:val="20"/>
        </w:rPr>
        <w:t>five</w:t>
      </w:r>
      <w:r w:rsidR="00ED407F" w:rsidRPr="00874578">
        <w:rPr>
          <w:bCs/>
          <w:sz w:val="20"/>
          <w:szCs w:val="20"/>
        </w:rPr>
        <w:t xml:space="preserve"> (</w:t>
      </w:r>
      <w:r w:rsidR="009A52DB" w:rsidRPr="00874578">
        <w:rPr>
          <w:bCs/>
          <w:sz w:val="20"/>
          <w:szCs w:val="20"/>
        </w:rPr>
        <w:t>5</w:t>
      </w:r>
      <w:r w:rsidR="00ED407F" w:rsidRPr="00874578">
        <w:rPr>
          <w:bCs/>
          <w:sz w:val="20"/>
          <w:szCs w:val="20"/>
        </w:rPr>
        <w:t>) years</w:t>
      </w:r>
      <w:r w:rsidRPr="00874578">
        <w:rPr>
          <w:sz w:val="20"/>
          <w:szCs w:val="20"/>
        </w:rPr>
        <w:t>.  The</w:t>
      </w:r>
      <w:r w:rsidRPr="0084189F">
        <w:rPr>
          <w:sz w:val="20"/>
          <w:szCs w:val="20"/>
        </w:rPr>
        <w:t xml:space="preserve"> anticipated </w:t>
      </w:r>
      <w:r w:rsidRPr="0084189F">
        <w:rPr>
          <w:color w:val="000000"/>
          <w:sz w:val="20"/>
          <w:szCs w:val="20"/>
        </w:rPr>
        <w:t>Contract</w:t>
      </w:r>
      <w:r w:rsidRPr="0084189F">
        <w:rPr>
          <w:sz w:val="20"/>
          <w:szCs w:val="20"/>
        </w:rPr>
        <w:t xml:space="preserve"> effective date is provided on the “Summary” page </w:t>
      </w:r>
      <w:r w:rsidR="00BF3D47">
        <w:rPr>
          <w:sz w:val="20"/>
          <w:szCs w:val="20"/>
        </w:rPr>
        <w:t xml:space="preserve">of </w:t>
      </w:r>
      <w:r w:rsidRPr="0084189F">
        <w:rPr>
          <w:sz w:val="20"/>
          <w:szCs w:val="20"/>
        </w:rPr>
        <w:t xml:space="preserve">the Bid Solicitation in </w:t>
      </w:r>
      <w:r w:rsidRPr="00A66907">
        <w:rPr>
          <w:rStyle w:val="IntenseEmphasis"/>
          <w:rFonts w:cstheme="minorHAnsi"/>
          <w:color w:val="00B050"/>
          <w:sz w:val="20"/>
          <w:szCs w:val="20"/>
        </w:rPr>
        <w:t>NJ</w:t>
      </w:r>
      <w:r w:rsidRPr="00A66907">
        <w:rPr>
          <w:rStyle w:val="IntenseEmphasis"/>
          <w:rFonts w:cstheme="minorHAnsi"/>
          <w:color w:val="0070C0"/>
          <w:sz w:val="20"/>
          <w:szCs w:val="20"/>
        </w:rPr>
        <w:t>START</w:t>
      </w:r>
      <w:r w:rsidRPr="00A66907">
        <w:rPr>
          <w:rFonts w:cstheme="minorHAnsi"/>
          <w:sz w:val="20"/>
          <w:szCs w:val="20"/>
        </w:rPr>
        <w:t>.</w:t>
      </w:r>
      <w:r w:rsidRPr="0084189F">
        <w:rPr>
          <w:sz w:val="20"/>
          <w:szCs w:val="20"/>
        </w:rPr>
        <w:t xml:space="preserve">  If delays in the procurement process result in a change to the anticipated </w:t>
      </w:r>
      <w:r w:rsidRPr="0084189F">
        <w:rPr>
          <w:color w:val="000000"/>
          <w:sz w:val="20"/>
          <w:szCs w:val="20"/>
        </w:rPr>
        <w:t>Contract</w:t>
      </w:r>
      <w:r w:rsidRPr="0084189F">
        <w:rPr>
          <w:sz w:val="20"/>
          <w:szCs w:val="20"/>
        </w:rPr>
        <w:t xml:space="preserve"> effective date, the </w:t>
      </w:r>
      <w:r w:rsidRPr="0084189F">
        <w:rPr>
          <w:color w:val="000000"/>
          <w:sz w:val="20"/>
          <w:szCs w:val="20"/>
        </w:rPr>
        <w:t>Contractor</w:t>
      </w:r>
      <w:r w:rsidRPr="0084189F">
        <w:rPr>
          <w:sz w:val="20"/>
          <w:szCs w:val="20"/>
        </w:rPr>
        <w:t xml:space="preserve"> agrees to accept a </w:t>
      </w:r>
      <w:r w:rsidRPr="0084189F">
        <w:rPr>
          <w:color w:val="000000"/>
          <w:sz w:val="20"/>
          <w:szCs w:val="20"/>
        </w:rPr>
        <w:t>Contract</w:t>
      </w:r>
      <w:r w:rsidRPr="0084189F">
        <w:rPr>
          <w:sz w:val="20"/>
          <w:szCs w:val="20"/>
        </w:rPr>
        <w:t xml:space="preserve"> for the full term of this </w:t>
      </w:r>
      <w:r w:rsidRPr="0084189F">
        <w:rPr>
          <w:color w:val="000000"/>
          <w:sz w:val="20"/>
          <w:szCs w:val="20"/>
        </w:rPr>
        <w:t>Contract</w:t>
      </w:r>
      <w:r w:rsidR="00E24ED5">
        <w:rPr>
          <w:color w:val="000000"/>
          <w:sz w:val="20"/>
          <w:szCs w:val="20"/>
        </w:rPr>
        <w:t>.</w:t>
      </w:r>
      <w:r w:rsidRPr="0084189F">
        <w:rPr>
          <w:sz w:val="20"/>
          <w:szCs w:val="20"/>
        </w:rPr>
        <w:t xml:space="preserve"> </w:t>
      </w:r>
    </w:p>
    <w:p w14:paraId="02F4FBD6" w14:textId="77777777" w:rsidR="00757621" w:rsidRPr="0084189F" w:rsidRDefault="00757621" w:rsidP="00757621">
      <w:pPr>
        <w:spacing w:after="0" w:line="240" w:lineRule="auto"/>
        <w:jc w:val="both"/>
        <w:rPr>
          <w:sz w:val="20"/>
          <w:szCs w:val="20"/>
        </w:rPr>
      </w:pPr>
    </w:p>
    <w:p w14:paraId="0B6DFFAF" w14:textId="45682A27" w:rsidR="00757621" w:rsidRPr="0084189F" w:rsidRDefault="00757621" w:rsidP="00757621">
      <w:pPr>
        <w:spacing w:after="0" w:line="240" w:lineRule="auto"/>
        <w:jc w:val="both"/>
        <w:rPr>
          <w:sz w:val="20"/>
          <w:szCs w:val="20"/>
        </w:rPr>
      </w:pPr>
      <w:r w:rsidRPr="0084189F">
        <w:rPr>
          <w:sz w:val="20"/>
          <w:szCs w:val="20"/>
        </w:rPr>
        <w:t xml:space="preserve">This </w:t>
      </w:r>
      <w:r w:rsidRPr="0084189F">
        <w:rPr>
          <w:color w:val="000000" w:themeColor="text1"/>
          <w:sz w:val="20"/>
          <w:szCs w:val="20"/>
        </w:rPr>
        <w:t>Contract</w:t>
      </w:r>
      <w:r w:rsidRPr="0084189F">
        <w:rPr>
          <w:sz w:val="20"/>
          <w:szCs w:val="20"/>
        </w:rPr>
        <w:t xml:space="preserve"> may be extended up to </w:t>
      </w:r>
      <w:r w:rsidR="00ED407F" w:rsidRPr="00092245">
        <w:rPr>
          <w:bCs/>
          <w:sz w:val="20"/>
          <w:szCs w:val="20"/>
        </w:rPr>
        <w:t>three (3)</w:t>
      </w:r>
      <w:r w:rsidRPr="0084189F">
        <w:rPr>
          <w:sz w:val="20"/>
          <w:szCs w:val="20"/>
        </w:rPr>
        <w:t xml:space="preserve"> years with no single extension exceeding one (1) year, by the mutual written consent of the Contractor and the Director at the same terms, conditions, and pricing at the rates in effect in the last year of this </w:t>
      </w:r>
      <w:r w:rsidRPr="0084189F">
        <w:rPr>
          <w:color w:val="000000" w:themeColor="text1"/>
          <w:sz w:val="20"/>
          <w:szCs w:val="20"/>
        </w:rPr>
        <w:t>Contract</w:t>
      </w:r>
      <w:r w:rsidRPr="0084189F">
        <w:rPr>
          <w:sz w:val="20"/>
          <w:szCs w:val="20"/>
        </w:rPr>
        <w:t xml:space="preserve"> or rates more favorable to the State.  </w:t>
      </w:r>
    </w:p>
    <w:p w14:paraId="15F6A63C" w14:textId="77777777" w:rsidR="00757621" w:rsidRPr="0084189F" w:rsidRDefault="00757621" w:rsidP="00757621">
      <w:pPr>
        <w:spacing w:after="0" w:line="240" w:lineRule="auto"/>
        <w:rPr>
          <w:sz w:val="20"/>
          <w:szCs w:val="20"/>
        </w:rPr>
      </w:pPr>
    </w:p>
    <w:p w14:paraId="3254051C" w14:textId="77777777" w:rsidR="00757621" w:rsidRPr="0084189F" w:rsidRDefault="00757621" w:rsidP="004B5784">
      <w:pPr>
        <w:pStyle w:val="Heading2"/>
      </w:pPr>
      <w:bookmarkStart w:id="432" w:name="_Toc400531508"/>
      <w:bookmarkStart w:id="433" w:name="_Toc428533979"/>
      <w:bookmarkStart w:id="434" w:name="_Toc32310704"/>
      <w:bookmarkStart w:id="435" w:name="_Toc232581448"/>
      <w:r w:rsidRPr="0084189F">
        <w:t>CONTRACT TRANSITION</w:t>
      </w:r>
      <w:bookmarkEnd w:id="432"/>
      <w:bookmarkEnd w:id="433"/>
      <w:bookmarkEnd w:id="434"/>
      <w:bookmarkEnd w:id="435"/>
    </w:p>
    <w:p w14:paraId="02AF9D0F" w14:textId="76A8DD50" w:rsidR="009F4220" w:rsidRPr="009F4220" w:rsidRDefault="009F4220" w:rsidP="009F4220">
      <w:pPr>
        <w:pStyle w:val="ListParagraph"/>
        <w:numPr>
          <w:ilvl w:val="0"/>
          <w:numId w:val="218"/>
        </w:numPr>
        <w:rPr>
          <w:rFonts w:asciiTheme="minorHAnsi" w:hAnsiTheme="minorHAnsi"/>
          <w:sz w:val="20"/>
          <w:szCs w:val="20"/>
        </w:rPr>
      </w:pPr>
      <w:r w:rsidRPr="009F4220">
        <w:rPr>
          <w:rFonts w:asciiTheme="minorHAnsi" w:hAnsiTheme="minorHAnsi" w:cstheme="minorHAnsi"/>
          <w:b/>
          <w:sz w:val="20"/>
          <w:szCs w:val="20"/>
        </w:rPr>
        <w:t>No Award Made --</w:t>
      </w:r>
      <w:r>
        <w:rPr>
          <w:rFonts w:asciiTheme="minorHAnsi" w:hAnsiTheme="minorHAnsi" w:cstheme="minorHAnsi"/>
          <w:b/>
          <w:sz w:val="20"/>
          <w:szCs w:val="20"/>
        </w:rPr>
        <w:t xml:space="preserve"> </w:t>
      </w:r>
      <w:r w:rsidRPr="009F4220">
        <w:rPr>
          <w:rFonts w:asciiTheme="minorHAnsi" w:hAnsiTheme="minorHAnsi"/>
          <w:sz w:val="20"/>
          <w:szCs w:val="20"/>
        </w:rPr>
        <w:t xml:space="preserve">In the event that a new contract has not been awarded prior to the expiration date for this Contract, including any extensions exercised, then by written notice to the Contractor, the State may exercise its right to transition this Contract for a period of up to </w:t>
      </w:r>
      <w:r w:rsidR="00542A71" w:rsidRPr="00874578">
        <w:rPr>
          <w:rFonts w:asciiTheme="minorHAnsi" w:hAnsiTheme="minorHAnsi"/>
          <w:sz w:val="20"/>
          <w:szCs w:val="20"/>
        </w:rPr>
        <w:t>270</w:t>
      </w:r>
      <w:r w:rsidRPr="009F4220">
        <w:rPr>
          <w:rFonts w:asciiTheme="minorHAnsi" w:hAnsiTheme="minorHAnsi"/>
          <w:sz w:val="20"/>
          <w:szCs w:val="20"/>
        </w:rPr>
        <w:t xml:space="preserve"> Calendar Days (the “Initial Transition Period”).  In the event the State exercises its right pursuant to this Section, then the Contractor shall continue performance under this Contract under the same terms, conditions, and pricing until a new contract is awarded or the Initial Transition Period expires. At no time shall this Initial Transition Period extend more than 365 Calendar Days beyond the expiration date of this Contract, including any extensions exercised, </w:t>
      </w:r>
      <w:r w:rsidRPr="009F4220">
        <w:rPr>
          <w:rFonts w:asciiTheme="minorHAnsi" w:hAnsiTheme="minorHAnsi"/>
          <w:iCs/>
          <w:sz w:val="20"/>
          <w:szCs w:val="20"/>
        </w:rPr>
        <w:t>unless</w:t>
      </w:r>
      <w:r w:rsidRPr="009F4220">
        <w:rPr>
          <w:rFonts w:asciiTheme="minorHAnsi" w:hAnsiTheme="minorHAnsi"/>
          <w:sz w:val="20"/>
          <w:szCs w:val="20"/>
        </w:rPr>
        <w:t xml:space="preserve"> </w:t>
      </w:r>
      <w:r w:rsidRPr="009F4220">
        <w:rPr>
          <w:rFonts w:asciiTheme="minorHAnsi" w:hAnsiTheme="minorHAnsi"/>
          <w:iCs/>
          <w:sz w:val="20"/>
          <w:szCs w:val="20"/>
        </w:rPr>
        <w:t>in the opinion of the Director, it is in the best interest of the State to extend the Initial Transition Period.</w:t>
      </w:r>
    </w:p>
    <w:p w14:paraId="71418C40" w14:textId="71159307" w:rsidR="00541440" w:rsidRPr="00393C9C" w:rsidRDefault="009F4220" w:rsidP="00B607CF">
      <w:pPr>
        <w:pStyle w:val="ListParagraph"/>
        <w:numPr>
          <w:ilvl w:val="0"/>
          <w:numId w:val="218"/>
        </w:numPr>
        <w:rPr>
          <w:rFonts w:asciiTheme="minorHAnsi" w:hAnsiTheme="minorHAnsi"/>
          <w:sz w:val="20"/>
          <w:szCs w:val="20"/>
        </w:rPr>
      </w:pPr>
      <w:r w:rsidRPr="00B607CF">
        <w:rPr>
          <w:rFonts w:asciiTheme="minorHAnsi" w:hAnsiTheme="minorHAnsi" w:cstheme="minorHAnsi"/>
          <w:b/>
          <w:sz w:val="20"/>
          <w:szCs w:val="20"/>
        </w:rPr>
        <w:t>New Contract Awarded</w:t>
      </w:r>
      <w:r w:rsidRPr="009F4220">
        <w:rPr>
          <w:rFonts w:asciiTheme="minorHAnsi" w:hAnsiTheme="minorHAnsi"/>
          <w:sz w:val="20"/>
          <w:szCs w:val="20"/>
        </w:rPr>
        <w:t xml:space="preserve"> -- In the event that a new contract has been awarded prior to the expiration date for this Contract, including any extensions exercised , then by written notice to the Contractor the State may transition this Contract (the “NCA Transition Period”) and the Contractor shall continue performance under this Contract, under the same terms, conditions, and pricing, for a period of up to 365 Calendar Days beyond the expiration date of this Contract, including any extensions exercised, or until the new contract(s) can be completely operational, whichever first occurs.</w:t>
      </w:r>
      <w:r>
        <w:rPr>
          <w:rFonts w:asciiTheme="minorHAnsi" w:hAnsiTheme="minorHAnsi"/>
          <w:sz w:val="20"/>
          <w:szCs w:val="20"/>
        </w:rPr>
        <w:t xml:space="preserve"> </w:t>
      </w:r>
      <w:r w:rsidR="00541440" w:rsidRPr="009F4220">
        <w:rPr>
          <w:rFonts w:asciiTheme="minorHAnsi" w:hAnsiTheme="minorHAnsi"/>
          <w:sz w:val="20"/>
          <w:szCs w:val="20"/>
        </w:rPr>
        <w:t xml:space="preserve">The Contractor shall provide the transition services as stipulated in its Exit Plan. See </w:t>
      </w:r>
      <w:r w:rsidR="00D632FE">
        <w:rPr>
          <w:rFonts w:asciiTheme="minorHAnsi" w:hAnsiTheme="minorHAnsi"/>
          <w:sz w:val="20"/>
          <w:szCs w:val="20"/>
        </w:rPr>
        <w:t xml:space="preserve">Bid Solicitation </w:t>
      </w:r>
      <w:r w:rsidR="00541440" w:rsidRPr="009F4220">
        <w:rPr>
          <w:rFonts w:asciiTheme="minorHAnsi" w:hAnsiTheme="minorHAnsi"/>
          <w:sz w:val="20"/>
          <w:szCs w:val="20"/>
        </w:rPr>
        <w:t xml:space="preserve">Section 4.2.2.1.8, </w:t>
      </w:r>
      <w:r w:rsidR="00541440" w:rsidRPr="009F4220">
        <w:rPr>
          <w:rFonts w:asciiTheme="minorHAnsi" w:hAnsiTheme="minorHAnsi"/>
          <w:i/>
          <w:sz w:val="20"/>
          <w:szCs w:val="20"/>
        </w:rPr>
        <w:t>Exit Plan</w:t>
      </w:r>
      <w:r w:rsidR="00541440" w:rsidRPr="009F4220">
        <w:rPr>
          <w:rFonts w:asciiTheme="minorHAnsi" w:hAnsiTheme="minorHAnsi"/>
          <w:sz w:val="20"/>
          <w:szCs w:val="20"/>
        </w:rPr>
        <w:t xml:space="preserve">. </w:t>
      </w:r>
    </w:p>
    <w:p w14:paraId="12F27ECD" w14:textId="77777777" w:rsidR="00757621" w:rsidRPr="0084189F" w:rsidRDefault="00757621" w:rsidP="00757621">
      <w:pPr>
        <w:spacing w:after="0" w:line="240" w:lineRule="auto"/>
        <w:rPr>
          <w:sz w:val="20"/>
          <w:szCs w:val="20"/>
        </w:rPr>
      </w:pPr>
    </w:p>
    <w:p w14:paraId="55246A5F" w14:textId="77777777" w:rsidR="00757621" w:rsidRPr="0084189F" w:rsidRDefault="00757621" w:rsidP="004B5784">
      <w:pPr>
        <w:pStyle w:val="Heading2"/>
      </w:pPr>
      <w:bookmarkStart w:id="436" w:name="_Toc118513795"/>
      <w:bookmarkStart w:id="437" w:name="_Toc400531563"/>
      <w:bookmarkStart w:id="438" w:name="_Toc428534035"/>
      <w:bookmarkStart w:id="439" w:name="_Toc32310758"/>
      <w:bookmarkStart w:id="440" w:name="_Toc232581449"/>
      <w:bookmarkStart w:id="441" w:name="OLE_LINK3"/>
      <w:bookmarkStart w:id="442" w:name="OLE_LINK4"/>
      <w:r w:rsidRPr="0084189F">
        <w:t xml:space="preserve">PERFORMANCE </w:t>
      </w:r>
      <w:bookmarkEnd w:id="436"/>
      <w:r w:rsidRPr="0084189F">
        <w:t>SECURITY</w:t>
      </w:r>
      <w:bookmarkEnd w:id="437"/>
      <w:bookmarkEnd w:id="438"/>
      <w:bookmarkEnd w:id="439"/>
      <w:bookmarkEnd w:id="440"/>
    </w:p>
    <w:bookmarkEnd w:id="441"/>
    <w:bookmarkEnd w:id="442"/>
    <w:p w14:paraId="5556DA2D" w14:textId="05FF0325" w:rsidR="00757621" w:rsidRPr="0084189F" w:rsidRDefault="00C81673" w:rsidP="00C81673">
      <w:pPr>
        <w:autoSpaceDE w:val="0"/>
        <w:autoSpaceDN w:val="0"/>
        <w:adjustRightInd w:val="0"/>
        <w:spacing w:after="0" w:line="240" w:lineRule="auto"/>
        <w:jc w:val="both"/>
        <w:rPr>
          <w:color w:val="000000"/>
          <w:sz w:val="20"/>
          <w:szCs w:val="20"/>
        </w:rPr>
      </w:pPr>
      <w:r>
        <w:rPr>
          <w:rFonts w:cstheme="minorHAnsi"/>
          <w:color w:val="000000"/>
          <w:sz w:val="20"/>
          <w:szCs w:val="20"/>
        </w:rPr>
        <w:t xml:space="preserve">Not applicable to this procurement. </w:t>
      </w:r>
    </w:p>
    <w:p w14:paraId="7FFCCDEE" w14:textId="77777777" w:rsidR="00757621" w:rsidRPr="0084189F" w:rsidRDefault="00757621" w:rsidP="00757621">
      <w:pPr>
        <w:spacing w:after="0" w:line="240" w:lineRule="auto"/>
        <w:rPr>
          <w:sz w:val="20"/>
          <w:szCs w:val="20"/>
        </w:rPr>
      </w:pPr>
    </w:p>
    <w:p w14:paraId="20751EA5" w14:textId="77777777" w:rsidR="00757621" w:rsidRPr="0084189F" w:rsidRDefault="00757621" w:rsidP="004B5784">
      <w:pPr>
        <w:pStyle w:val="Heading2"/>
      </w:pPr>
      <w:bookmarkStart w:id="443" w:name="_Toc400531513"/>
      <w:bookmarkStart w:id="444" w:name="_Toc428533984"/>
      <w:bookmarkStart w:id="445" w:name="_Toc32310709"/>
      <w:bookmarkStart w:id="446" w:name="_Toc232581450"/>
      <w:r w:rsidRPr="0084189F">
        <w:t>OWNERSHIP OF MATERIAL</w:t>
      </w:r>
      <w:bookmarkEnd w:id="443"/>
      <w:bookmarkEnd w:id="444"/>
      <w:bookmarkEnd w:id="445"/>
      <w:bookmarkEnd w:id="446"/>
    </w:p>
    <w:p w14:paraId="48256B18" w14:textId="3BC0A7F1" w:rsidR="00757621" w:rsidRPr="0084189F" w:rsidRDefault="00757621" w:rsidP="00757621">
      <w:pPr>
        <w:numPr>
          <w:ilvl w:val="0"/>
          <w:numId w:val="8"/>
        </w:numPr>
        <w:spacing w:after="0" w:line="240" w:lineRule="auto"/>
        <w:ind w:left="720"/>
        <w:contextualSpacing/>
        <w:jc w:val="both"/>
        <w:rPr>
          <w:rFonts w:cs="Arial"/>
          <w:sz w:val="20"/>
          <w:szCs w:val="20"/>
        </w:rPr>
      </w:pPr>
      <w:r w:rsidRPr="0084189F">
        <w:rPr>
          <w:b/>
          <w:sz w:val="20"/>
          <w:szCs w:val="20"/>
        </w:rPr>
        <w:t>State Data</w:t>
      </w:r>
      <w:r w:rsidRPr="0084189F">
        <w:rPr>
          <w:sz w:val="20"/>
          <w:szCs w:val="20"/>
        </w:rPr>
        <w:t xml:space="preserve"> – The State owns State Data. Contractor shall not obtain any right, title, or interest in</w:t>
      </w:r>
      <w:r w:rsidR="00CC37CA">
        <w:rPr>
          <w:sz w:val="20"/>
          <w:szCs w:val="20"/>
        </w:rPr>
        <w:t xml:space="preserve"> any State</w:t>
      </w:r>
      <w:r w:rsidRPr="0084189F">
        <w:rPr>
          <w:sz w:val="20"/>
          <w:szCs w:val="20"/>
        </w:rPr>
        <w:t xml:space="preserve"> Data, or information derived from or based on State Data.  State Data provided to Contractor </w:t>
      </w:r>
      <w:r w:rsidRPr="0084189F" w:rsidDel="00A54E38">
        <w:rPr>
          <w:sz w:val="20"/>
          <w:szCs w:val="20"/>
        </w:rPr>
        <w:t xml:space="preserve">shall be delivered or returned to the State of New Jersey upon </w:t>
      </w:r>
      <w:r w:rsidRPr="0084189F">
        <w:rPr>
          <w:sz w:val="20"/>
          <w:szCs w:val="20"/>
        </w:rPr>
        <w:t>thirty (</w:t>
      </w:r>
      <w:r w:rsidRPr="0084189F" w:rsidDel="00A54E38">
        <w:rPr>
          <w:sz w:val="20"/>
          <w:szCs w:val="20"/>
        </w:rPr>
        <w:t>30</w:t>
      </w:r>
      <w:r w:rsidRPr="0084189F">
        <w:rPr>
          <w:sz w:val="20"/>
          <w:szCs w:val="20"/>
        </w:rPr>
        <w:t>)</w:t>
      </w:r>
      <w:r w:rsidRPr="0084189F" w:rsidDel="00A54E38">
        <w:rPr>
          <w:sz w:val="20"/>
          <w:szCs w:val="20"/>
        </w:rPr>
        <w:t xml:space="preserve"> </w:t>
      </w:r>
      <w:r w:rsidR="00DB42A9" w:rsidRPr="0084189F" w:rsidDel="00A54E38">
        <w:rPr>
          <w:sz w:val="20"/>
          <w:szCs w:val="20"/>
        </w:rPr>
        <w:t>days’ notice</w:t>
      </w:r>
      <w:r w:rsidRPr="0084189F" w:rsidDel="00A54E38">
        <w:rPr>
          <w:sz w:val="20"/>
          <w:szCs w:val="20"/>
        </w:rPr>
        <w:t xml:space="preserve"> by the State</w:t>
      </w:r>
      <w:r w:rsidRPr="0084189F">
        <w:rPr>
          <w:sz w:val="20"/>
          <w:szCs w:val="20"/>
        </w:rPr>
        <w:t xml:space="preserve"> or thirty (30) days after the expiration or termination of the Contract.  Except as specifically required by the requirements of the Bid Solicitation, State Data shall not be disclosed, sold, assigned, leased or otherwise disposed of to any person or entity other than the State unless specifically directed to do so in writing by the State Contract Manager.</w:t>
      </w:r>
    </w:p>
    <w:p w14:paraId="5E8A58AD" w14:textId="77777777" w:rsidR="00757621" w:rsidRPr="0084189F" w:rsidRDefault="00757621" w:rsidP="00757621">
      <w:pPr>
        <w:numPr>
          <w:ilvl w:val="0"/>
          <w:numId w:val="8"/>
        </w:numPr>
        <w:spacing w:after="0" w:line="240" w:lineRule="auto"/>
        <w:ind w:left="720"/>
        <w:contextualSpacing/>
        <w:jc w:val="both"/>
        <w:rPr>
          <w:rFonts w:cstheme="minorHAnsi"/>
          <w:sz w:val="20"/>
          <w:szCs w:val="20"/>
        </w:rPr>
      </w:pPr>
      <w:r w:rsidRPr="0084189F">
        <w:rPr>
          <w:rFonts w:cstheme="minorHAnsi"/>
          <w:b/>
          <w:sz w:val="20"/>
          <w:szCs w:val="20"/>
        </w:rPr>
        <w:t>Work Product; Services</w:t>
      </w:r>
      <w:r w:rsidRPr="0084189F">
        <w:rPr>
          <w:rFonts w:cstheme="minorHAnsi"/>
          <w:sz w:val="20"/>
          <w:szCs w:val="20"/>
        </w:rPr>
        <w:t xml:space="preserve"> – The State owns all Deliverables developed for the State in the course of providing Services under the Contract, including but not limited to, all data, technical information, materials gathered, originated, developed, prepared, used or obtained in the performance of the </w:t>
      </w:r>
      <w:r w:rsidRPr="0084189F">
        <w:rPr>
          <w:rFonts w:cstheme="minorHAnsi"/>
          <w:color w:val="000000"/>
          <w:sz w:val="20"/>
          <w:szCs w:val="20"/>
        </w:rPr>
        <w:t>Contract</w:t>
      </w:r>
      <w:r w:rsidRPr="0084189F">
        <w:rPr>
          <w:rFonts w:cstheme="minorHAnsi"/>
          <w:sz w:val="20"/>
          <w:szCs w:val="20"/>
        </w:rPr>
        <w:t xml:space="preserve">, including but not limited to all reports, surveys, plans, charts, literature, brochures, mailings, recordings (video and/or audio), pictures, drawings, analyses, graphic representations, print-outs, notes and memoranda, written procedures and documents, regardless of the state of completion, which are prepared for or are a result of the Services required under the </w:t>
      </w:r>
      <w:r w:rsidRPr="0084189F">
        <w:rPr>
          <w:rFonts w:cstheme="minorHAnsi"/>
          <w:color w:val="000000"/>
          <w:sz w:val="20"/>
          <w:szCs w:val="20"/>
        </w:rPr>
        <w:t>Contract</w:t>
      </w:r>
      <w:r w:rsidR="00477A75">
        <w:rPr>
          <w:rFonts w:cstheme="minorHAnsi"/>
          <w:sz w:val="20"/>
          <w:szCs w:val="20"/>
        </w:rPr>
        <w:t xml:space="preserve">. </w:t>
      </w:r>
    </w:p>
    <w:p w14:paraId="7C78C055" w14:textId="23285ADD" w:rsidR="00757621" w:rsidRPr="006F37A1" w:rsidRDefault="00B41659" w:rsidP="00757621">
      <w:pPr>
        <w:pStyle w:val="ListParagraph"/>
        <w:keepNext/>
        <w:numPr>
          <w:ilvl w:val="0"/>
          <w:numId w:val="8"/>
        </w:numPr>
        <w:ind w:left="720"/>
        <w:rPr>
          <w:rFonts w:asciiTheme="minorHAnsi" w:hAnsiTheme="minorHAnsi" w:cstheme="minorHAnsi"/>
          <w:sz w:val="20"/>
          <w:szCs w:val="20"/>
        </w:rPr>
      </w:pPr>
      <w:r>
        <w:rPr>
          <w:rFonts w:asciiTheme="minorHAnsi" w:hAnsiTheme="minorHAnsi" w:cstheme="minorHAnsi"/>
          <w:b/>
          <w:sz w:val="20"/>
          <w:szCs w:val="20"/>
        </w:rPr>
        <w:t>Contractor</w:t>
      </w:r>
      <w:r w:rsidRPr="0084189F">
        <w:rPr>
          <w:rFonts w:asciiTheme="minorHAnsi" w:hAnsiTheme="minorHAnsi" w:cstheme="minorHAnsi"/>
          <w:b/>
          <w:sz w:val="20"/>
          <w:szCs w:val="20"/>
        </w:rPr>
        <w:t xml:space="preserve"> </w:t>
      </w:r>
      <w:r w:rsidR="00757621" w:rsidRPr="0084189F">
        <w:rPr>
          <w:rFonts w:asciiTheme="minorHAnsi" w:hAnsiTheme="minorHAnsi" w:cstheme="minorHAnsi"/>
          <w:b/>
          <w:sz w:val="20"/>
          <w:szCs w:val="20"/>
        </w:rPr>
        <w:t>Intellectual Property; Commercial off the Shelf Software (COTS) and Customized Software</w:t>
      </w:r>
      <w:r w:rsidR="00757621" w:rsidRPr="0084189F">
        <w:rPr>
          <w:rFonts w:asciiTheme="minorHAnsi" w:hAnsiTheme="minorHAnsi" w:cstheme="minorHAnsi"/>
          <w:sz w:val="20"/>
          <w:szCs w:val="20"/>
        </w:rPr>
        <w:t xml:space="preserve"> – Contractor retains ownership of all </w:t>
      </w:r>
      <w:r>
        <w:rPr>
          <w:rFonts w:asciiTheme="minorHAnsi" w:hAnsiTheme="minorHAnsi" w:cstheme="minorHAnsi"/>
          <w:sz w:val="20"/>
          <w:szCs w:val="20"/>
        </w:rPr>
        <w:t>Contractor</w:t>
      </w:r>
      <w:r w:rsidR="00757621" w:rsidRPr="0084189F">
        <w:rPr>
          <w:rFonts w:asciiTheme="minorHAnsi" w:hAnsiTheme="minorHAnsi" w:cstheme="minorHAnsi"/>
          <w:sz w:val="20"/>
          <w:szCs w:val="20"/>
        </w:rPr>
        <w:t xml:space="preserve"> Intellectual Property, and any modifications thereto and derivatives thereof, </w:t>
      </w:r>
      <w:r w:rsidR="00477A75">
        <w:rPr>
          <w:rFonts w:asciiTheme="minorHAnsi" w:hAnsiTheme="minorHAnsi" w:cstheme="minorHAnsi"/>
          <w:sz w:val="20"/>
          <w:szCs w:val="20"/>
        </w:rPr>
        <w:t xml:space="preserve">that the </w:t>
      </w:r>
      <w:r w:rsidR="00757621" w:rsidRPr="0084189F">
        <w:rPr>
          <w:rFonts w:asciiTheme="minorHAnsi" w:hAnsiTheme="minorHAnsi" w:cstheme="minorHAnsi"/>
          <w:sz w:val="20"/>
          <w:szCs w:val="20"/>
        </w:rPr>
        <w:t>Contractor supplies to the State pursuant to the Contract</w:t>
      </w:r>
      <w:r w:rsidR="00477A75">
        <w:rPr>
          <w:rFonts w:asciiTheme="minorHAnsi" w:hAnsiTheme="minorHAnsi" w:cstheme="minorHAnsi"/>
          <w:sz w:val="20"/>
          <w:szCs w:val="20"/>
        </w:rPr>
        <w:t xml:space="preserve">, and </w:t>
      </w:r>
      <w:r w:rsidR="00757621" w:rsidRPr="0084189F">
        <w:rPr>
          <w:rFonts w:asciiTheme="minorHAnsi" w:hAnsiTheme="minorHAnsi" w:cstheme="minorHAnsi"/>
          <w:sz w:val="20"/>
          <w:szCs w:val="20"/>
        </w:rPr>
        <w:t xml:space="preserve">grants the State a non-exclusive, royalty-free license to use </w:t>
      </w:r>
      <w:r>
        <w:rPr>
          <w:rFonts w:asciiTheme="minorHAnsi" w:hAnsiTheme="minorHAnsi" w:cstheme="minorHAnsi"/>
          <w:sz w:val="20"/>
          <w:szCs w:val="20"/>
        </w:rPr>
        <w:t>Contractor</w:t>
      </w:r>
      <w:r w:rsidR="00757621" w:rsidRPr="0084189F">
        <w:rPr>
          <w:rFonts w:asciiTheme="minorHAnsi" w:hAnsiTheme="minorHAnsi" w:cstheme="minorHAnsi"/>
          <w:sz w:val="20"/>
          <w:szCs w:val="20"/>
        </w:rPr>
        <w:t xml:space="preserve"> Intellectual Property delivered to the State for the purposes contemplated by the Contract for the duration of the Contract including all extensions.  In </w:t>
      </w:r>
      <w:r w:rsidR="00757621" w:rsidRPr="006F37A1">
        <w:rPr>
          <w:rFonts w:asciiTheme="minorHAnsi" w:hAnsiTheme="minorHAnsi" w:cstheme="minorHAnsi"/>
          <w:sz w:val="20"/>
          <w:szCs w:val="20"/>
        </w:rPr>
        <w:t xml:space="preserve">the event Contractor provides its standard license agreement terms with its Quote, such terms and conditions must comply with </w:t>
      </w:r>
      <w:r w:rsidR="00757621" w:rsidRPr="008A4E55">
        <w:rPr>
          <w:rFonts w:asciiTheme="minorHAnsi" w:hAnsiTheme="minorHAnsi"/>
          <w:i/>
          <w:sz w:val="20"/>
          <w:szCs w:val="20"/>
        </w:rPr>
        <w:t>Bid Solicitation Section</w:t>
      </w:r>
      <w:r w:rsidR="00757621" w:rsidRPr="008A4E55">
        <w:rPr>
          <w:rFonts w:asciiTheme="minorHAnsi" w:hAnsiTheme="minorHAnsi" w:cstheme="minorHAnsi"/>
          <w:i/>
          <w:sz w:val="20"/>
          <w:szCs w:val="20"/>
        </w:rPr>
        <w:t xml:space="preserve"> 1.4 – Order of Precedence of Contractual Terms</w:t>
      </w:r>
      <w:r w:rsidR="00757621" w:rsidRPr="006F37A1">
        <w:rPr>
          <w:rFonts w:asciiTheme="minorHAnsi" w:hAnsiTheme="minorHAnsi" w:cstheme="minorHAnsi"/>
          <w:sz w:val="20"/>
          <w:szCs w:val="20"/>
        </w:rPr>
        <w:t>.</w:t>
      </w:r>
    </w:p>
    <w:p w14:paraId="3F7774C4" w14:textId="77777777" w:rsidR="00757621" w:rsidRPr="0084189F" w:rsidRDefault="00757621" w:rsidP="0045727F">
      <w:pPr>
        <w:pStyle w:val="ListParagraph"/>
        <w:keepNext/>
        <w:numPr>
          <w:ilvl w:val="0"/>
          <w:numId w:val="8"/>
        </w:numPr>
        <w:ind w:left="720"/>
        <w:rPr>
          <w:rFonts w:asciiTheme="minorHAnsi" w:hAnsiTheme="minorHAnsi" w:cstheme="minorHAnsi"/>
          <w:sz w:val="20"/>
          <w:szCs w:val="20"/>
        </w:rPr>
      </w:pPr>
      <w:r w:rsidRPr="0084189F">
        <w:rPr>
          <w:rFonts w:asciiTheme="minorHAnsi" w:hAnsiTheme="minorHAnsi" w:cstheme="minorHAnsi"/>
          <w:b/>
          <w:sz w:val="20"/>
          <w:szCs w:val="20"/>
        </w:rPr>
        <w:t>Third Party Intellectual Property</w:t>
      </w:r>
      <w:r w:rsidRPr="0084189F">
        <w:rPr>
          <w:rFonts w:asciiTheme="minorHAnsi" w:hAnsiTheme="minorHAnsi" w:cstheme="minorHAnsi"/>
          <w:sz w:val="20"/>
          <w:szCs w:val="20"/>
        </w:rPr>
        <w:t xml:space="preserve"> – Unless otherwise specified in the Bid Solicitation that the State, on its own, will acquire and obtain a license to Third Party Intellectual Property, Contractor shall secure on the State’s behalf, in the name of the </w:t>
      </w:r>
      <w:r w:rsidRPr="0084189F">
        <w:rPr>
          <w:rFonts w:asciiTheme="minorHAnsi" w:hAnsiTheme="minorHAnsi" w:cstheme="minorHAnsi"/>
          <w:sz w:val="20"/>
          <w:szCs w:val="20"/>
        </w:rPr>
        <w:lastRenderedPageBreak/>
        <w:t xml:space="preserve">State and subject to the State’s approval, a license to Third Party Intellectual Property sufficient to fulfill the business objectives, requirements and specifications identified in the Contract at no additional cost to the State beyond that in the Quote price.  In the event Contractor is obligated to flow-down commercially standard </w:t>
      </w:r>
      <w:r w:rsidR="00443BC8">
        <w:rPr>
          <w:rFonts w:asciiTheme="minorHAnsi" w:hAnsiTheme="minorHAnsi" w:cstheme="minorHAnsi"/>
          <w:sz w:val="20"/>
          <w:szCs w:val="20"/>
        </w:rPr>
        <w:t>t</w:t>
      </w:r>
      <w:r w:rsidRPr="0084189F">
        <w:rPr>
          <w:rFonts w:asciiTheme="minorHAnsi" w:hAnsiTheme="minorHAnsi" w:cstheme="minorHAnsi"/>
          <w:sz w:val="20"/>
          <w:szCs w:val="20"/>
        </w:rPr>
        <w:t xml:space="preserve">hird </w:t>
      </w:r>
      <w:r w:rsidR="00443BC8">
        <w:rPr>
          <w:rFonts w:asciiTheme="minorHAnsi" w:hAnsiTheme="minorHAnsi" w:cstheme="minorHAnsi"/>
          <w:sz w:val="20"/>
          <w:szCs w:val="20"/>
        </w:rPr>
        <w:t>p</w:t>
      </w:r>
      <w:r w:rsidRPr="0084189F">
        <w:rPr>
          <w:rFonts w:asciiTheme="minorHAnsi" w:hAnsiTheme="minorHAnsi" w:cstheme="minorHAnsi"/>
          <w:sz w:val="20"/>
          <w:szCs w:val="20"/>
        </w:rPr>
        <w:t>arty terms and conditions customarily provided to the public associated with Third Party Intellectual Property and such terms and conditions conflict with Bid Solicitation requirements, including the SSTC, the State will accept such terms and conditions with the exception of the following:  indemnification, limitation of liability, choice of law, governing law, jurisdiction, and confidentiality.  The Bid Solicitation including the SSTC shall prevail with respect to such conflicting terms and conditions.  In addition, the State will not accept any provision requ</w:t>
      </w:r>
      <w:r w:rsidR="00443BC8">
        <w:rPr>
          <w:rFonts w:asciiTheme="minorHAnsi" w:hAnsiTheme="minorHAnsi" w:cstheme="minorHAnsi"/>
          <w:sz w:val="20"/>
          <w:szCs w:val="20"/>
        </w:rPr>
        <w:t>iring the State to indemnify a t</w:t>
      </w:r>
      <w:r w:rsidRPr="0084189F">
        <w:rPr>
          <w:rFonts w:asciiTheme="minorHAnsi" w:hAnsiTheme="minorHAnsi" w:cstheme="minorHAnsi"/>
          <w:sz w:val="20"/>
          <w:szCs w:val="20"/>
        </w:rPr>
        <w:t xml:space="preserve">hird </w:t>
      </w:r>
      <w:r w:rsidR="00443BC8">
        <w:rPr>
          <w:rFonts w:asciiTheme="minorHAnsi" w:hAnsiTheme="minorHAnsi" w:cstheme="minorHAnsi"/>
          <w:sz w:val="20"/>
          <w:szCs w:val="20"/>
        </w:rPr>
        <w:t>p</w:t>
      </w:r>
      <w:r w:rsidRPr="0084189F">
        <w:rPr>
          <w:rFonts w:asciiTheme="minorHAnsi" w:hAnsiTheme="minorHAnsi" w:cstheme="minorHAnsi"/>
          <w:sz w:val="20"/>
          <w:szCs w:val="20"/>
        </w:rPr>
        <w:t xml:space="preserve">arty or to submit to arbitration.  Such terms are considered void and of no effect.  </w:t>
      </w:r>
      <w:r w:rsidR="00DB42A9">
        <w:rPr>
          <w:rFonts w:asciiTheme="minorHAnsi" w:hAnsiTheme="minorHAnsi" w:cstheme="minorHAnsi"/>
          <w:sz w:val="20"/>
          <w:szCs w:val="20"/>
        </w:rPr>
        <w:t>Third</w:t>
      </w:r>
      <w:r w:rsidR="00443BC8" w:rsidRPr="0084189F">
        <w:rPr>
          <w:rFonts w:asciiTheme="minorHAnsi" w:hAnsiTheme="minorHAnsi" w:cstheme="minorHAnsi"/>
          <w:sz w:val="20"/>
          <w:szCs w:val="20"/>
        </w:rPr>
        <w:t xml:space="preserve"> </w:t>
      </w:r>
      <w:r w:rsidR="00443BC8">
        <w:rPr>
          <w:rFonts w:asciiTheme="minorHAnsi" w:hAnsiTheme="minorHAnsi" w:cstheme="minorHAnsi"/>
          <w:sz w:val="20"/>
          <w:szCs w:val="20"/>
        </w:rPr>
        <w:t>p</w:t>
      </w:r>
      <w:r w:rsidR="00443BC8" w:rsidRPr="0084189F">
        <w:rPr>
          <w:rFonts w:asciiTheme="minorHAnsi" w:hAnsiTheme="minorHAnsi" w:cstheme="minorHAnsi"/>
          <w:sz w:val="20"/>
          <w:szCs w:val="20"/>
        </w:rPr>
        <w:t xml:space="preserve">arty </w:t>
      </w:r>
      <w:r w:rsidRPr="0084189F">
        <w:rPr>
          <w:rFonts w:asciiTheme="minorHAnsi" w:hAnsiTheme="minorHAnsi" w:cstheme="minorHAnsi"/>
          <w:sz w:val="20"/>
          <w:szCs w:val="20"/>
        </w:rPr>
        <w:t>terms and conditions should be submitted with the Quote. If Contractor uses Third Party Intellectual Property, Contractor must indemnify the State for infringement claims with respect to the Third Party Intellectual Property.   Contractor agrees that its use of Third Party Intellectual Property shall be consistent with the license for the Third Party Intellectual Property, whether supplied by the Contractor, secured by the State as required by the Bid Solicitation, or ot</w:t>
      </w:r>
      <w:r w:rsidR="00477A75">
        <w:rPr>
          <w:rFonts w:asciiTheme="minorHAnsi" w:hAnsiTheme="minorHAnsi" w:cstheme="minorHAnsi"/>
          <w:sz w:val="20"/>
          <w:szCs w:val="20"/>
        </w:rPr>
        <w:t xml:space="preserve">herwise supplied by the State. </w:t>
      </w:r>
    </w:p>
    <w:p w14:paraId="64C74EA7" w14:textId="3099EA0B" w:rsidR="00757621" w:rsidRPr="0084189F" w:rsidRDefault="00757621" w:rsidP="00757621">
      <w:pPr>
        <w:numPr>
          <w:ilvl w:val="0"/>
          <w:numId w:val="8"/>
        </w:numPr>
        <w:spacing w:after="0" w:line="240" w:lineRule="auto"/>
        <w:ind w:left="720"/>
        <w:contextualSpacing/>
        <w:jc w:val="both"/>
        <w:rPr>
          <w:rFonts w:cstheme="minorHAnsi"/>
          <w:sz w:val="20"/>
          <w:szCs w:val="20"/>
        </w:rPr>
      </w:pPr>
      <w:r w:rsidRPr="0084189F">
        <w:rPr>
          <w:rFonts w:cstheme="minorHAnsi"/>
          <w:b/>
          <w:sz w:val="20"/>
          <w:szCs w:val="20"/>
        </w:rPr>
        <w:t>Work Product; Custom Software</w:t>
      </w:r>
      <w:r w:rsidRPr="0084189F">
        <w:rPr>
          <w:rFonts w:cstheme="minorHAnsi"/>
          <w:sz w:val="20"/>
          <w:szCs w:val="20"/>
        </w:rPr>
        <w:t xml:space="preserve"> – The State owns all Custom Software which shall be considered “work made for hire”, i.e., the State, not the Contractor, </w:t>
      </w:r>
      <w:r w:rsidR="00632330">
        <w:rPr>
          <w:rFonts w:cstheme="minorHAnsi"/>
          <w:sz w:val="20"/>
          <w:szCs w:val="20"/>
        </w:rPr>
        <w:t>Subcontractor</w:t>
      </w:r>
      <w:r w:rsidRPr="0084189F">
        <w:rPr>
          <w:rFonts w:cstheme="minorHAnsi"/>
          <w:sz w:val="20"/>
          <w:szCs w:val="20"/>
        </w:rPr>
        <w:t xml:space="preserve">, or third party, shall have full and complete ownership of all such Custom Software.  To the extent that any Custom Software may not, by operation of the law, be a “work made for hire” in accordance with the terms of the Contract, Contractor, </w:t>
      </w:r>
      <w:r w:rsidR="00632330">
        <w:rPr>
          <w:rFonts w:cstheme="minorHAnsi"/>
          <w:sz w:val="20"/>
          <w:szCs w:val="20"/>
        </w:rPr>
        <w:t>Subcontractor</w:t>
      </w:r>
      <w:r w:rsidRPr="0084189F">
        <w:rPr>
          <w:rFonts w:cstheme="minorHAnsi"/>
          <w:sz w:val="20"/>
          <w:szCs w:val="20"/>
        </w:rPr>
        <w:t xml:space="preserve">, or third party hereby assigns to the State, or Contractor shall cause to be assigned to the State, all right, title and interest in and to any such Custom Software and any copyright thereof, and the State shall have the right to obtain and hold in its own name any copyrights, registrations and any other proprietary rights that may be available. </w:t>
      </w:r>
    </w:p>
    <w:p w14:paraId="4D21597F" w14:textId="473F2C90" w:rsidR="00757621" w:rsidRPr="0084189F" w:rsidRDefault="00757621" w:rsidP="00757621">
      <w:pPr>
        <w:numPr>
          <w:ilvl w:val="0"/>
          <w:numId w:val="8"/>
        </w:numPr>
        <w:spacing w:after="0" w:line="240" w:lineRule="auto"/>
        <w:ind w:left="720"/>
        <w:contextualSpacing/>
        <w:jc w:val="both"/>
        <w:rPr>
          <w:rFonts w:cstheme="minorHAnsi"/>
          <w:sz w:val="20"/>
          <w:szCs w:val="20"/>
        </w:rPr>
      </w:pPr>
      <w:r w:rsidRPr="0084189F">
        <w:rPr>
          <w:rFonts w:cstheme="minorHAnsi"/>
          <w:b/>
          <w:sz w:val="20"/>
          <w:szCs w:val="20"/>
        </w:rPr>
        <w:t>State Intellectual Property</w:t>
      </w:r>
      <w:r w:rsidR="00477A75">
        <w:rPr>
          <w:rFonts w:cstheme="minorHAnsi"/>
          <w:sz w:val="20"/>
          <w:szCs w:val="20"/>
        </w:rPr>
        <w:t xml:space="preserve"> – </w:t>
      </w:r>
      <w:r w:rsidRPr="0084189F">
        <w:rPr>
          <w:rFonts w:cstheme="minorHAnsi"/>
          <w:sz w:val="20"/>
          <w:szCs w:val="20"/>
        </w:rPr>
        <w:t>The State owns all State Intellectual Property provided to Contractor pursuant to the Contract</w:t>
      </w:r>
      <w:r w:rsidR="00477A75">
        <w:rPr>
          <w:rFonts w:cstheme="minorHAnsi"/>
          <w:sz w:val="20"/>
          <w:szCs w:val="20"/>
        </w:rPr>
        <w:t>.</w:t>
      </w:r>
      <w:r w:rsidRPr="0084189F">
        <w:rPr>
          <w:rFonts w:cstheme="minorHAnsi"/>
          <w:sz w:val="20"/>
          <w:szCs w:val="20"/>
        </w:rPr>
        <w:t xml:space="preserve">  State Intellectual Property </w:t>
      </w:r>
      <w:r w:rsidRPr="0084189F" w:rsidDel="00A54E38">
        <w:rPr>
          <w:rFonts w:cstheme="minorHAnsi"/>
          <w:sz w:val="20"/>
          <w:szCs w:val="20"/>
        </w:rPr>
        <w:t xml:space="preserve">shall be delivered or returned to the State of New Jersey upon </w:t>
      </w:r>
      <w:r w:rsidRPr="0084189F">
        <w:rPr>
          <w:rFonts w:cstheme="minorHAnsi"/>
          <w:sz w:val="20"/>
          <w:szCs w:val="20"/>
        </w:rPr>
        <w:t>thirty (</w:t>
      </w:r>
      <w:r w:rsidRPr="0084189F" w:rsidDel="00A54E38">
        <w:rPr>
          <w:rFonts w:cstheme="minorHAnsi"/>
          <w:sz w:val="20"/>
          <w:szCs w:val="20"/>
        </w:rPr>
        <w:t>30</w:t>
      </w:r>
      <w:r w:rsidRPr="0084189F">
        <w:rPr>
          <w:rFonts w:cstheme="minorHAnsi"/>
          <w:sz w:val="20"/>
          <w:szCs w:val="20"/>
        </w:rPr>
        <w:t>)</w:t>
      </w:r>
      <w:r w:rsidRPr="0084189F" w:rsidDel="00A54E38">
        <w:rPr>
          <w:rFonts w:cstheme="minorHAnsi"/>
          <w:sz w:val="20"/>
          <w:szCs w:val="20"/>
        </w:rPr>
        <w:t xml:space="preserve"> days</w:t>
      </w:r>
      <w:r w:rsidRPr="0084189F">
        <w:rPr>
          <w:rFonts w:cstheme="minorHAnsi"/>
          <w:sz w:val="20"/>
          <w:szCs w:val="20"/>
        </w:rPr>
        <w:t>’</w:t>
      </w:r>
      <w:r w:rsidRPr="0084189F" w:rsidDel="00A54E38">
        <w:rPr>
          <w:rFonts w:cstheme="minorHAnsi"/>
          <w:sz w:val="20"/>
          <w:szCs w:val="20"/>
        </w:rPr>
        <w:t xml:space="preserve"> notice by the State</w:t>
      </w:r>
      <w:r w:rsidRPr="0084189F">
        <w:rPr>
          <w:rFonts w:cstheme="minorHAnsi"/>
          <w:sz w:val="20"/>
          <w:szCs w:val="20"/>
        </w:rPr>
        <w:t xml:space="preserve"> or thirty (30) days after the expiration or termination of the Contract. </w:t>
      </w:r>
      <w:r w:rsidRPr="0084189F" w:rsidDel="00A54E38">
        <w:rPr>
          <w:rFonts w:cstheme="minorHAnsi"/>
          <w:sz w:val="20"/>
          <w:szCs w:val="20"/>
        </w:rPr>
        <w:t xml:space="preserve"> </w:t>
      </w:r>
      <w:r w:rsidRPr="0084189F">
        <w:rPr>
          <w:rFonts w:cstheme="minorHAnsi"/>
          <w:sz w:val="20"/>
          <w:szCs w:val="20"/>
        </w:rPr>
        <w:t>The State grants Contractor a non-exclusive, royalty-free, license to use State Intellectual Property f</w:t>
      </w:r>
      <w:r w:rsidRPr="0084189F">
        <w:rPr>
          <w:sz w:val="20"/>
          <w:szCs w:val="20"/>
        </w:rPr>
        <w:t xml:space="preserve">or the purposes contemplated by the </w:t>
      </w:r>
      <w:r w:rsidR="00477A75">
        <w:rPr>
          <w:sz w:val="20"/>
          <w:szCs w:val="20"/>
        </w:rPr>
        <w:t>Contract</w:t>
      </w:r>
      <w:r w:rsidRPr="0084189F">
        <w:rPr>
          <w:rFonts w:cstheme="minorHAnsi"/>
          <w:sz w:val="20"/>
          <w:szCs w:val="20"/>
        </w:rPr>
        <w:t xml:space="preserve">.  </w:t>
      </w:r>
      <w:r w:rsidRPr="0084189F">
        <w:rPr>
          <w:sz w:val="20"/>
          <w:szCs w:val="20"/>
        </w:rPr>
        <w:t xml:space="preserve">Except as specifically required by the requirements of the Bid Solicitation, </w:t>
      </w:r>
      <w:r w:rsidRPr="0084189F">
        <w:rPr>
          <w:rFonts w:cstheme="minorHAnsi"/>
          <w:sz w:val="20"/>
          <w:szCs w:val="20"/>
        </w:rPr>
        <w:t xml:space="preserve">State Intellectual </w:t>
      </w:r>
      <w:r w:rsidR="00B84DAF">
        <w:rPr>
          <w:rFonts w:cstheme="minorHAnsi"/>
          <w:sz w:val="20"/>
          <w:szCs w:val="20"/>
        </w:rPr>
        <w:t xml:space="preserve">Property </w:t>
      </w:r>
      <w:r w:rsidRPr="0084189F">
        <w:rPr>
          <w:rFonts w:cstheme="minorHAnsi"/>
          <w:sz w:val="20"/>
          <w:szCs w:val="20"/>
        </w:rPr>
        <w:t xml:space="preserve">shall not be disclosed, sold, assigned, leased or otherwise disposed of to any person or entity other than the State unless specifically directed to do so in writing by the State Contract Manager. The State’s license to Contractor is limited by the term of the Contract and the confidentiality obligations set forth in </w:t>
      </w:r>
      <w:r w:rsidRPr="008A4E55">
        <w:rPr>
          <w:i/>
          <w:sz w:val="20"/>
          <w:szCs w:val="20"/>
        </w:rPr>
        <w:t>Bid Solicitation Section</w:t>
      </w:r>
      <w:r w:rsidRPr="008A4E55">
        <w:rPr>
          <w:rFonts w:cstheme="minorHAnsi"/>
          <w:i/>
          <w:sz w:val="20"/>
          <w:szCs w:val="20"/>
        </w:rPr>
        <w:t xml:space="preserve"> 6 – Data Security Requirements – Contractor Responsibility</w:t>
      </w:r>
      <w:r w:rsidRPr="0084189F">
        <w:rPr>
          <w:rFonts w:cstheme="minorHAnsi"/>
          <w:sz w:val="20"/>
          <w:szCs w:val="20"/>
        </w:rPr>
        <w:t>.</w:t>
      </w:r>
    </w:p>
    <w:p w14:paraId="13734E82" w14:textId="2DE3C8E9" w:rsidR="00757621" w:rsidRPr="0084189F" w:rsidRDefault="00757621" w:rsidP="00757621">
      <w:pPr>
        <w:numPr>
          <w:ilvl w:val="0"/>
          <w:numId w:val="8"/>
        </w:numPr>
        <w:spacing w:after="0" w:line="240" w:lineRule="auto"/>
        <w:ind w:left="720"/>
        <w:contextualSpacing/>
        <w:jc w:val="both"/>
        <w:rPr>
          <w:rFonts w:cstheme="minorHAnsi"/>
          <w:sz w:val="20"/>
          <w:szCs w:val="20"/>
        </w:rPr>
      </w:pPr>
      <w:r w:rsidRPr="0084189F">
        <w:rPr>
          <w:rFonts w:cstheme="minorHAnsi"/>
          <w:b/>
          <w:sz w:val="20"/>
          <w:szCs w:val="20"/>
        </w:rPr>
        <w:t>No Rights</w:t>
      </w:r>
      <w:r w:rsidRPr="0084189F">
        <w:rPr>
          <w:rFonts w:cstheme="minorHAnsi"/>
          <w:sz w:val="20"/>
          <w:szCs w:val="20"/>
        </w:rPr>
        <w:t xml:space="preserve"> – Except as expressly set forth in the Contract, nothing in the Contract shall be construed as granting to or conferring upon Contractor any right, title, or interest in State Intellectual Property or any intellectual property that is now owned or licensed to or subsequently owned by or licensed by the State.  Except as expressly set forth in the Contract, nothing in the Contract shall be construed as granting to or conferring upon the State any right, title, or interest in any </w:t>
      </w:r>
      <w:r w:rsidR="00B41659">
        <w:rPr>
          <w:rFonts w:cstheme="minorHAnsi"/>
          <w:sz w:val="20"/>
          <w:szCs w:val="20"/>
        </w:rPr>
        <w:t>Contractor</w:t>
      </w:r>
      <w:r w:rsidRPr="0084189F">
        <w:rPr>
          <w:rFonts w:cstheme="minorHAnsi"/>
          <w:sz w:val="20"/>
          <w:szCs w:val="20"/>
        </w:rPr>
        <w:t xml:space="preserve"> Intellectual Property that is now owned or subsequently owned by Contractor.  Except as expressly set forth in the Contract, nothing in the Contract shall be construed as granting to or conferring upon the State any right, title, or interest in any Third Party Intellectual Property that is now owned or subsequently owned by a </w:t>
      </w:r>
      <w:r w:rsidR="00443BC8">
        <w:rPr>
          <w:rFonts w:cstheme="minorHAnsi"/>
          <w:sz w:val="20"/>
          <w:szCs w:val="20"/>
        </w:rPr>
        <w:t>t</w:t>
      </w:r>
      <w:r w:rsidR="00443BC8" w:rsidRPr="0084189F">
        <w:rPr>
          <w:rFonts w:cstheme="minorHAnsi"/>
          <w:sz w:val="20"/>
          <w:szCs w:val="20"/>
        </w:rPr>
        <w:t xml:space="preserve">hird </w:t>
      </w:r>
      <w:r w:rsidR="00443BC8">
        <w:rPr>
          <w:rFonts w:cstheme="minorHAnsi"/>
          <w:sz w:val="20"/>
          <w:szCs w:val="20"/>
        </w:rPr>
        <w:t>p</w:t>
      </w:r>
      <w:r w:rsidR="00443BC8" w:rsidRPr="0084189F">
        <w:rPr>
          <w:rFonts w:cstheme="minorHAnsi"/>
          <w:sz w:val="20"/>
          <w:szCs w:val="20"/>
        </w:rPr>
        <w:t>arty</w:t>
      </w:r>
      <w:r w:rsidRPr="0084189F">
        <w:rPr>
          <w:rFonts w:cstheme="minorHAnsi"/>
          <w:sz w:val="20"/>
          <w:szCs w:val="20"/>
        </w:rPr>
        <w:t>.</w:t>
      </w:r>
    </w:p>
    <w:p w14:paraId="49977DE2" w14:textId="77777777" w:rsidR="00757621" w:rsidRPr="0084189F" w:rsidRDefault="00757621" w:rsidP="00757621">
      <w:pPr>
        <w:pStyle w:val="BodyText"/>
        <w:spacing w:after="0" w:line="240" w:lineRule="auto"/>
        <w:rPr>
          <w:sz w:val="20"/>
          <w:szCs w:val="20"/>
        </w:rPr>
      </w:pPr>
    </w:p>
    <w:p w14:paraId="53C52AD5" w14:textId="77777777" w:rsidR="00757621" w:rsidRPr="0084189F" w:rsidRDefault="00757621" w:rsidP="004B5784">
      <w:pPr>
        <w:pStyle w:val="Heading2"/>
      </w:pPr>
      <w:bookmarkStart w:id="447" w:name="_Toc232581451"/>
      <w:r w:rsidRPr="0084189F">
        <w:t>SUBSTITUTION OF STAFF</w:t>
      </w:r>
      <w:bookmarkEnd w:id="447"/>
    </w:p>
    <w:p w14:paraId="4E08FE27" w14:textId="77777777" w:rsidR="00757621" w:rsidRPr="0084189F" w:rsidRDefault="00757621" w:rsidP="002627DA">
      <w:pPr>
        <w:pStyle w:val="BodyText"/>
        <w:spacing w:after="0" w:line="240" w:lineRule="auto"/>
        <w:ind w:right="115"/>
        <w:jc w:val="both"/>
        <w:rPr>
          <w:sz w:val="20"/>
          <w:szCs w:val="20"/>
        </w:rPr>
      </w:pPr>
      <w:r w:rsidRPr="0084189F">
        <w:rPr>
          <w:sz w:val="20"/>
          <w:szCs w:val="20"/>
        </w:rPr>
        <w:t xml:space="preserve">If a Contractor needs to substitute any management, supervisory or key personnel, the Contractor shall identify the substitute personnel and the work to be performed.  The Contractor must provide detailed justification documenting the necessity for the substitution.  Resumes must be submitted </w:t>
      </w:r>
      <w:r w:rsidR="002627DA">
        <w:rPr>
          <w:sz w:val="20"/>
          <w:szCs w:val="20"/>
        </w:rPr>
        <w:t>for</w:t>
      </w:r>
      <w:r w:rsidRPr="0084189F">
        <w:rPr>
          <w:sz w:val="20"/>
          <w:szCs w:val="20"/>
        </w:rPr>
        <w:t xml:space="preserve"> the individual(s) proposed as substitute(s)</w:t>
      </w:r>
      <w:r w:rsidR="002627DA">
        <w:rPr>
          <w:sz w:val="20"/>
          <w:szCs w:val="20"/>
        </w:rPr>
        <w:t xml:space="preserve"> who must</w:t>
      </w:r>
      <w:r w:rsidRPr="0084189F">
        <w:rPr>
          <w:sz w:val="20"/>
          <w:szCs w:val="20"/>
        </w:rPr>
        <w:t xml:space="preserve"> have qualifications and experience equal to or better than the individual(s) originally proposed or currently assigned.</w:t>
      </w:r>
    </w:p>
    <w:p w14:paraId="4A0AF0AA" w14:textId="77777777" w:rsidR="00757621" w:rsidRPr="0084189F" w:rsidRDefault="00757621" w:rsidP="002627DA">
      <w:pPr>
        <w:pStyle w:val="BodyText"/>
        <w:spacing w:after="0" w:line="240" w:lineRule="auto"/>
        <w:ind w:right="115"/>
        <w:jc w:val="both"/>
        <w:rPr>
          <w:sz w:val="20"/>
          <w:szCs w:val="20"/>
        </w:rPr>
      </w:pPr>
    </w:p>
    <w:p w14:paraId="20BF8313" w14:textId="77777777" w:rsidR="00757621" w:rsidRPr="0084189F" w:rsidRDefault="00757621" w:rsidP="002627DA">
      <w:pPr>
        <w:pStyle w:val="BodyText"/>
        <w:spacing w:after="0" w:line="240" w:lineRule="auto"/>
        <w:ind w:right="115"/>
        <w:jc w:val="both"/>
        <w:rPr>
          <w:sz w:val="20"/>
          <w:szCs w:val="20"/>
        </w:rPr>
      </w:pPr>
      <w:r w:rsidRPr="0084189F">
        <w:rPr>
          <w:sz w:val="20"/>
          <w:szCs w:val="20"/>
        </w:rPr>
        <w:t>The Contractor shall forward a request to substitute staff to the State Contract Manager for consideration and approval.  No substitute personnel are authorized to begin work until the Contractor has received written approval to proceed from the State Contract Manager.</w:t>
      </w:r>
    </w:p>
    <w:p w14:paraId="6E143728" w14:textId="77777777" w:rsidR="00757621" w:rsidRPr="0084189F" w:rsidRDefault="00757621" w:rsidP="00757621">
      <w:pPr>
        <w:pStyle w:val="BodyText3"/>
        <w:rPr>
          <w:rFonts w:asciiTheme="minorHAnsi" w:hAnsiTheme="minorHAnsi" w:cstheme="minorHAnsi"/>
          <w:sz w:val="20"/>
          <w:szCs w:val="20"/>
          <w:highlight w:val="green"/>
        </w:rPr>
      </w:pPr>
    </w:p>
    <w:p w14:paraId="24BF2452" w14:textId="77777777" w:rsidR="00757621" w:rsidRPr="0084189F" w:rsidRDefault="00757621" w:rsidP="004B5784">
      <w:pPr>
        <w:pStyle w:val="Heading2"/>
      </w:pPr>
      <w:bookmarkStart w:id="448" w:name="_Toc232581452"/>
      <w:r w:rsidRPr="0084189F">
        <w:t>DELIVERY TIME AND COSTS</w:t>
      </w:r>
      <w:bookmarkEnd w:id="448"/>
    </w:p>
    <w:p w14:paraId="53E129C4" w14:textId="225E1DDB" w:rsidR="00757621" w:rsidRPr="0084189F" w:rsidRDefault="00C95043" w:rsidP="00757621">
      <w:pPr>
        <w:adjustRightInd w:val="0"/>
        <w:spacing w:after="0" w:line="240" w:lineRule="auto"/>
        <w:jc w:val="both"/>
        <w:rPr>
          <w:rFonts w:cstheme="minorHAnsi"/>
          <w:b/>
          <w:color w:val="000000"/>
          <w:sz w:val="20"/>
          <w:szCs w:val="20"/>
        </w:rPr>
      </w:pPr>
      <w:r>
        <w:rPr>
          <w:color w:val="000000"/>
          <w:sz w:val="20"/>
          <w:szCs w:val="20"/>
        </w:rPr>
        <w:t>Not applicable to this procurement.</w:t>
      </w:r>
    </w:p>
    <w:p w14:paraId="000C2517" w14:textId="77777777" w:rsidR="00757621" w:rsidRPr="0084189F" w:rsidRDefault="00757621" w:rsidP="00757621">
      <w:pPr>
        <w:spacing w:after="0" w:line="240" w:lineRule="auto"/>
        <w:jc w:val="both"/>
        <w:rPr>
          <w:rFonts w:cstheme="minorHAnsi"/>
          <w:sz w:val="20"/>
          <w:szCs w:val="20"/>
        </w:rPr>
      </w:pPr>
    </w:p>
    <w:p w14:paraId="6CF79182" w14:textId="77777777" w:rsidR="00757621" w:rsidRPr="0084189F" w:rsidRDefault="00757621" w:rsidP="004B5784">
      <w:pPr>
        <w:pStyle w:val="Heading2"/>
      </w:pPr>
      <w:bookmarkStart w:id="449" w:name="_Toc232581453"/>
      <w:r w:rsidRPr="0084189F">
        <w:t>AUTHORIZED DEALER AND/OR DISTRIBUTORS</w:t>
      </w:r>
      <w:bookmarkEnd w:id="449"/>
    </w:p>
    <w:p w14:paraId="5FF559BA" w14:textId="74E42BBB" w:rsidR="00757621" w:rsidRPr="0084189F" w:rsidRDefault="0032159B" w:rsidP="00757621">
      <w:pPr>
        <w:autoSpaceDE w:val="0"/>
        <w:autoSpaceDN w:val="0"/>
        <w:adjustRightInd w:val="0"/>
        <w:spacing w:after="0" w:line="240" w:lineRule="auto"/>
        <w:jc w:val="both"/>
        <w:rPr>
          <w:rFonts w:cstheme="minorHAnsi"/>
          <w:color w:val="000000"/>
          <w:sz w:val="20"/>
          <w:szCs w:val="20"/>
        </w:rPr>
      </w:pPr>
      <w:r>
        <w:rPr>
          <w:rFonts w:cstheme="minorHAnsi"/>
          <w:sz w:val="20"/>
          <w:szCs w:val="20"/>
        </w:rPr>
        <w:t>Not applicable to this procurement.</w:t>
      </w:r>
    </w:p>
    <w:p w14:paraId="62802376" w14:textId="77777777" w:rsidR="00BB6D75" w:rsidRDefault="00BB6D75" w:rsidP="0084189F">
      <w:pPr>
        <w:spacing w:after="0" w:line="240" w:lineRule="auto"/>
        <w:jc w:val="both"/>
        <w:rPr>
          <w:sz w:val="20"/>
          <w:szCs w:val="20"/>
        </w:rPr>
      </w:pPr>
    </w:p>
    <w:p w14:paraId="0FA49D98" w14:textId="77777777" w:rsidR="00D8290A" w:rsidRPr="0084189F" w:rsidRDefault="00D8290A" w:rsidP="008C3E6A">
      <w:pPr>
        <w:pStyle w:val="Heading2"/>
      </w:pPr>
      <w:bookmarkStart w:id="450" w:name="_Toc210294085"/>
      <w:bookmarkStart w:id="451" w:name="_Toc400531525"/>
      <w:bookmarkStart w:id="452" w:name="_Toc428533996"/>
      <w:bookmarkStart w:id="453" w:name="_Toc32310718"/>
      <w:bookmarkStart w:id="454" w:name="_Toc232581454"/>
      <w:bookmarkEnd w:id="450"/>
      <w:r w:rsidRPr="0084189F">
        <w:t>LIQUIDATED DAMAGES</w:t>
      </w:r>
      <w:bookmarkEnd w:id="451"/>
      <w:bookmarkEnd w:id="452"/>
      <w:bookmarkEnd w:id="453"/>
      <w:bookmarkEnd w:id="454"/>
    </w:p>
    <w:p w14:paraId="1026FEF2" w14:textId="78D684B0" w:rsidR="00D8290A" w:rsidRPr="0084189F" w:rsidRDefault="006C1F53" w:rsidP="000A2DC3">
      <w:pPr>
        <w:keepNext/>
        <w:keepLines/>
        <w:spacing w:after="0" w:line="240" w:lineRule="auto"/>
        <w:jc w:val="both"/>
        <w:rPr>
          <w:rFonts w:eastAsia="MS Mincho"/>
          <w:bCs/>
          <w:sz w:val="20"/>
          <w:szCs w:val="20"/>
        </w:rPr>
      </w:pPr>
      <w:r>
        <w:rPr>
          <w:rFonts w:eastAsia="MS Mincho"/>
          <w:bCs/>
          <w:sz w:val="20"/>
          <w:szCs w:val="20"/>
        </w:rPr>
        <w:t xml:space="preserve">Not applicable to this procurement. </w:t>
      </w:r>
    </w:p>
    <w:p w14:paraId="430F3F6A" w14:textId="77777777" w:rsidR="00D8290A" w:rsidRPr="0084189F" w:rsidRDefault="00D8290A" w:rsidP="00D8290A">
      <w:pPr>
        <w:spacing w:after="0" w:line="240" w:lineRule="auto"/>
        <w:jc w:val="both"/>
        <w:rPr>
          <w:rFonts w:eastAsia="MS Mincho"/>
          <w:bCs/>
          <w:sz w:val="20"/>
          <w:szCs w:val="20"/>
        </w:rPr>
      </w:pPr>
    </w:p>
    <w:p w14:paraId="17228F0C" w14:textId="77777777" w:rsidR="00D8290A" w:rsidRPr="0084189F" w:rsidRDefault="00D8290A" w:rsidP="00D8290A">
      <w:pPr>
        <w:spacing w:after="0" w:line="240" w:lineRule="auto"/>
        <w:jc w:val="both"/>
        <w:rPr>
          <w:rFonts w:eastAsia="MS Mincho"/>
          <w:bCs/>
          <w:sz w:val="20"/>
          <w:szCs w:val="20"/>
        </w:rPr>
      </w:pPr>
    </w:p>
    <w:p w14:paraId="788F7D35" w14:textId="77777777" w:rsidR="00D8290A" w:rsidRPr="0084189F" w:rsidRDefault="00D8290A" w:rsidP="00D8290A">
      <w:pPr>
        <w:spacing w:after="0" w:line="240" w:lineRule="auto"/>
        <w:rPr>
          <w:sz w:val="20"/>
          <w:szCs w:val="20"/>
          <w:highlight w:val="green"/>
        </w:rPr>
      </w:pPr>
    </w:p>
    <w:p w14:paraId="676C77F1" w14:textId="77777777" w:rsidR="00D8290A" w:rsidRPr="0084189F" w:rsidRDefault="00D8290A" w:rsidP="004B5784">
      <w:pPr>
        <w:pStyle w:val="Heading2"/>
      </w:pPr>
      <w:bookmarkStart w:id="455" w:name="_Toc400531531"/>
      <w:bookmarkStart w:id="456" w:name="_Toc428534002"/>
      <w:bookmarkStart w:id="457" w:name="_Toc32310724"/>
      <w:bookmarkStart w:id="458" w:name="_Toc232581455"/>
      <w:r w:rsidRPr="0084189F">
        <w:lastRenderedPageBreak/>
        <w:t>RETAINAGE</w:t>
      </w:r>
      <w:bookmarkEnd w:id="455"/>
      <w:bookmarkEnd w:id="456"/>
      <w:bookmarkEnd w:id="457"/>
      <w:bookmarkEnd w:id="458"/>
    </w:p>
    <w:p w14:paraId="47424FB0" w14:textId="1D8180AD" w:rsidR="00D8290A" w:rsidRPr="0084189F" w:rsidRDefault="00B95B0D" w:rsidP="00333BB3">
      <w:pPr>
        <w:tabs>
          <w:tab w:val="left" w:pos="540"/>
          <w:tab w:val="left" w:pos="630"/>
        </w:tabs>
        <w:spacing w:after="0" w:line="240" w:lineRule="auto"/>
        <w:jc w:val="both"/>
        <w:rPr>
          <w:sz w:val="20"/>
          <w:szCs w:val="20"/>
        </w:rPr>
      </w:pPr>
      <w:r>
        <w:rPr>
          <w:sz w:val="20"/>
          <w:szCs w:val="20"/>
        </w:rPr>
        <w:t xml:space="preserve">Not applicable to this </w:t>
      </w:r>
      <w:r w:rsidR="00DC5947">
        <w:rPr>
          <w:sz w:val="20"/>
          <w:szCs w:val="20"/>
        </w:rPr>
        <w:t>procurement.</w:t>
      </w:r>
    </w:p>
    <w:p w14:paraId="55F7E56F" w14:textId="77777777" w:rsidR="00D8290A" w:rsidRPr="0084189F" w:rsidRDefault="00D8290A" w:rsidP="00D8290A">
      <w:pPr>
        <w:spacing w:after="0" w:line="240" w:lineRule="auto"/>
        <w:rPr>
          <w:sz w:val="20"/>
          <w:szCs w:val="20"/>
        </w:rPr>
      </w:pPr>
    </w:p>
    <w:p w14:paraId="2229ACA4" w14:textId="77777777" w:rsidR="00D8290A" w:rsidRPr="0084189F" w:rsidRDefault="00D8290A" w:rsidP="004B5784">
      <w:pPr>
        <w:pStyle w:val="Heading2"/>
      </w:pPr>
      <w:bookmarkStart w:id="459" w:name="_Toc232581456"/>
      <w:r w:rsidRPr="0084189F">
        <w:t>ELECTRONIC PAYMENTS</w:t>
      </w:r>
      <w:bookmarkEnd w:id="459"/>
    </w:p>
    <w:p w14:paraId="33D0D6D6" w14:textId="450D9631" w:rsidR="00D8290A" w:rsidRPr="0084189F" w:rsidRDefault="00D8290A" w:rsidP="00D8290A">
      <w:pPr>
        <w:spacing w:after="0" w:line="240" w:lineRule="auto"/>
        <w:jc w:val="both"/>
        <w:rPr>
          <w:rFonts w:eastAsia="MS Mincho"/>
          <w:sz w:val="20"/>
          <w:szCs w:val="20"/>
          <w:u w:val="single"/>
        </w:rPr>
      </w:pPr>
      <w:r w:rsidRPr="0084189F">
        <w:rPr>
          <w:sz w:val="20"/>
          <w:szCs w:val="20"/>
        </w:rPr>
        <w:t xml:space="preserve">With the award of this Contract, the successful </w:t>
      </w:r>
      <w:r w:rsidRPr="0084189F">
        <w:rPr>
          <w:rFonts w:cs="Arial"/>
          <w:sz w:val="20"/>
          <w:szCs w:val="20"/>
        </w:rPr>
        <w:t>Contractor(s)</w:t>
      </w:r>
      <w:r w:rsidRPr="0084189F">
        <w:rPr>
          <w:sz w:val="20"/>
          <w:szCs w:val="20"/>
        </w:rPr>
        <w:t xml:space="preserve"> will be required to receive its payment(s) electronically.  In order to receive payments via automatic deposit from the State of New Jersey, </w:t>
      </w:r>
      <w:r w:rsidR="000D6356">
        <w:rPr>
          <w:sz w:val="20"/>
          <w:szCs w:val="20"/>
        </w:rPr>
        <w:t xml:space="preserve">the Contractor </w:t>
      </w:r>
      <w:r w:rsidRPr="0084189F">
        <w:rPr>
          <w:sz w:val="20"/>
          <w:szCs w:val="20"/>
        </w:rPr>
        <w:t xml:space="preserve">must complete the EFT information within </w:t>
      </w:r>
      <w:r w:rsidR="000D6356">
        <w:rPr>
          <w:sz w:val="20"/>
          <w:szCs w:val="20"/>
        </w:rPr>
        <w:t>its</w:t>
      </w:r>
      <w:r w:rsidR="000D6356" w:rsidRPr="0084189F">
        <w:rPr>
          <w:sz w:val="20"/>
          <w:szCs w:val="20"/>
        </w:rPr>
        <w:t xml:space="preserve"> </w:t>
      </w:r>
      <w:r w:rsidRPr="00D86180">
        <w:rPr>
          <w:b/>
          <w:i/>
          <w:color w:val="00B050"/>
          <w:sz w:val="20"/>
          <w:szCs w:val="20"/>
        </w:rPr>
        <w:t>NJ</w:t>
      </w:r>
      <w:r w:rsidRPr="00D86180">
        <w:rPr>
          <w:b/>
          <w:i/>
          <w:color w:val="0070C0"/>
          <w:sz w:val="20"/>
          <w:szCs w:val="20"/>
        </w:rPr>
        <w:t>START</w:t>
      </w:r>
      <w:r w:rsidRPr="0084189F">
        <w:rPr>
          <w:sz w:val="20"/>
          <w:szCs w:val="20"/>
        </w:rPr>
        <w:t xml:space="preserve"> Vendor Profile.  Please refer to the QRG entitled </w:t>
      </w:r>
      <w:r w:rsidRPr="0084189F">
        <w:rPr>
          <w:rFonts w:eastAsia="MS Mincho"/>
          <w:sz w:val="20"/>
          <w:szCs w:val="20"/>
        </w:rPr>
        <w:t xml:space="preserve">“Vendor Profile Management – Company Information and User Access” for instructions. </w:t>
      </w:r>
    </w:p>
    <w:p w14:paraId="6DCE9F9D" w14:textId="77777777" w:rsidR="00D8290A" w:rsidRPr="0084189F" w:rsidRDefault="00D8290A" w:rsidP="00D8290A">
      <w:pPr>
        <w:spacing w:after="0" w:line="240" w:lineRule="auto"/>
        <w:jc w:val="both"/>
        <w:rPr>
          <w:sz w:val="20"/>
          <w:szCs w:val="20"/>
        </w:rPr>
      </w:pPr>
    </w:p>
    <w:p w14:paraId="2ACE3C01" w14:textId="108F9A83" w:rsidR="00D8290A" w:rsidRPr="0084189F" w:rsidRDefault="00165E4F" w:rsidP="004B5784">
      <w:pPr>
        <w:pStyle w:val="Heading2"/>
      </w:pPr>
      <w:bookmarkStart w:id="460" w:name="_Toc232581457"/>
      <w:r w:rsidRPr="004E5B4A">
        <w:t>PROCUREMENT EFFICIENCY PROGRAM</w:t>
      </w:r>
      <w:bookmarkEnd w:id="460"/>
    </w:p>
    <w:p w14:paraId="17B6C9FF" w14:textId="77777777" w:rsidR="0093660D" w:rsidRPr="00B11223" w:rsidRDefault="0093660D" w:rsidP="0093660D">
      <w:pPr>
        <w:pStyle w:val="ListParagraph"/>
        <w:numPr>
          <w:ilvl w:val="0"/>
          <w:numId w:val="92"/>
        </w:numPr>
        <w:ind w:left="720" w:hanging="360"/>
        <w:rPr>
          <w:rFonts w:asciiTheme="minorHAnsi" w:hAnsiTheme="minorHAnsi" w:cstheme="minorHAnsi"/>
          <w:sz w:val="20"/>
          <w:szCs w:val="20"/>
        </w:rPr>
      </w:pPr>
      <w:r w:rsidRPr="00B11223">
        <w:rPr>
          <w:rFonts w:asciiTheme="minorHAnsi" w:hAnsiTheme="minorHAnsi" w:cstheme="minorHAnsi"/>
          <w:bCs/>
          <w:sz w:val="20"/>
          <w:szCs w:val="20"/>
        </w:rPr>
        <w:t>Quarterly Sales Reporting</w:t>
      </w:r>
      <w:r w:rsidRPr="00B11223">
        <w:rPr>
          <w:rFonts w:asciiTheme="minorHAnsi" w:hAnsiTheme="minorHAnsi" w:cstheme="minorHAnsi"/>
          <w:sz w:val="20"/>
          <w:szCs w:val="20"/>
        </w:rPr>
        <w:t xml:space="preserve"> - The Contractor shall submit a Sales Report documenting all sales made under the Contract.  The Sales Report shall be submitted directly to Periscope no later than thirty (30) Calendar Days after the end of each calendar quarter. The calendar quarters will end March 31, June 30, September 30, and December 31. The Sales Report must contain the following information:  </w:t>
      </w:r>
    </w:p>
    <w:p w14:paraId="5A6FF122" w14:textId="77777777" w:rsidR="0093660D" w:rsidRPr="00B11223" w:rsidRDefault="0093660D" w:rsidP="0093660D">
      <w:pPr>
        <w:pStyle w:val="ListParagraph"/>
        <w:numPr>
          <w:ilvl w:val="1"/>
          <w:numId w:val="92"/>
        </w:numPr>
        <w:tabs>
          <w:tab w:val="left" w:pos="1080"/>
        </w:tabs>
        <w:ind w:left="1440" w:hanging="360"/>
        <w:rPr>
          <w:rFonts w:asciiTheme="minorHAnsi" w:hAnsiTheme="minorHAnsi" w:cstheme="minorHAnsi"/>
          <w:sz w:val="20"/>
          <w:szCs w:val="20"/>
        </w:rPr>
      </w:pPr>
      <w:r w:rsidRPr="00B11223">
        <w:rPr>
          <w:rFonts w:asciiTheme="minorHAnsi" w:hAnsiTheme="minorHAnsi" w:cstheme="minorHAnsi"/>
          <w:sz w:val="20"/>
          <w:szCs w:val="20"/>
        </w:rPr>
        <w:t>Complete and accurate details of all sales, credits, returns, refunds, and the like for the reporting quarter;</w:t>
      </w:r>
    </w:p>
    <w:p w14:paraId="138299B8" w14:textId="77777777" w:rsidR="0093660D" w:rsidRPr="00B11223" w:rsidRDefault="0093660D" w:rsidP="0093660D">
      <w:pPr>
        <w:pStyle w:val="ListParagraph"/>
        <w:numPr>
          <w:ilvl w:val="1"/>
          <w:numId w:val="92"/>
        </w:numPr>
        <w:ind w:left="1440" w:hanging="360"/>
        <w:rPr>
          <w:rFonts w:asciiTheme="minorHAnsi" w:hAnsiTheme="minorHAnsi" w:cstheme="minorHAnsi"/>
          <w:sz w:val="20"/>
          <w:szCs w:val="20"/>
        </w:rPr>
      </w:pPr>
      <w:r w:rsidRPr="00B11223">
        <w:rPr>
          <w:rFonts w:asciiTheme="minorHAnsi" w:hAnsiTheme="minorHAnsi" w:cstheme="minorHAnsi"/>
          <w:sz w:val="20"/>
          <w:szCs w:val="20"/>
        </w:rPr>
        <w:t>Purchasing entity;</w:t>
      </w:r>
    </w:p>
    <w:p w14:paraId="144FDEB2" w14:textId="77777777" w:rsidR="0093660D" w:rsidRPr="00B11223" w:rsidRDefault="0093660D" w:rsidP="0093660D">
      <w:pPr>
        <w:pStyle w:val="ListParagraph"/>
        <w:numPr>
          <w:ilvl w:val="1"/>
          <w:numId w:val="92"/>
        </w:numPr>
        <w:ind w:left="1440" w:hanging="360"/>
        <w:rPr>
          <w:rFonts w:asciiTheme="minorHAnsi" w:hAnsiTheme="minorHAnsi" w:cstheme="minorHAnsi"/>
          <w:sz w:val="20"/>
          <w:szCs w:val="20"/>
        </w:rPr>
      </w:pPr>
      <w:r w:rsidRPr="00B11223">
        <w:rPr>
          <w:rFonts w:asciiTheme="minorHAnsi" w:hAnsiTheme="minorHAnsi" w:cstheme="minorHAnsi"/>
          <w:sz w:val="20"/>
          <w:szCs w:val="20"/>
        </w:rPr>
        <w:t>Total of Procurement Efficiency Program Fee amount due for the reporting quarter;</w:t>
      </w:r>
    </w:p>
    <w:p w14:paraId="571F04A4" w14:textId="77777777" w:rsidR="0093660D" w:rsidRPr="00B11223" w:rsidRDefault="0093660D" w:rsidP="0093660D">
      <w:pPr>
        <w:pStyle w:val="ListParagraph"/>
        <w:numPr>
          <w:ilvl w:val="1"/>
          <w:numId w:val="92"/>
        </w:numPr>
        <w:ind w:left="1440" w:hanging="360"/>
        <w:rPr>
          <w:rFonts w:asciiTheme="minorHAnsi" w:hAnsiTheme="minorHAnsi" w:cstheme="minorHAnsi"/>
          <w:sz w:val="20"/>
          <w:szCs w:val="20"/>
        </w:rPr>
      </w:pPr>
      <w:r w:rsidRPr="00B11223">
        <w:rPr>
          <w:rFonts w:asciiTheme="minorHAnsi" w:hAnsiTheme="minorHAnsi" w:cstheme="minorHAnsi"/>
          <w:sz w:val="20"/>
          <w:szCs w:val="20"/>
        </w:rPr>
        <w:t>Such other information as the State may reasonably request;</w:t>
      </w:r>
    </w:p>
    <w:p w14:paraId="5C01E756" w14:textId="77777777" w:rsidR="0093660D" w:rsidRPr="00B11223" w:rsidRDefault="0093660D" w:rsidP="0093660D">
      <w:pPr>
        <w:pStyle w:val="ListParagraph"/>
        <w:numPr>
          <w:ilvl w:val="1"/>
          <w:numId w:val="92"/>
        </w:numPr>
        <w:ind w:left="1440" w:hanging="360"/>
        <w:rPr>
          <w:rFonts w:asciiTheme="minorHAnsi" w:hAnsiTheme="minorHAnsi" w:cstheme="minorHAnsi"/>
          <w:sz w:val="20"/>
          <w:szCs w:val="20"/>
        </w:rPr>
      </w:pPr>
      <w:r w:rsidRPr="00B11223">
        <w:rPr>
          <w:rFonts w:asciiTheme="minorHAnsi" w:hAnsiTheme="minorHAnsi" w:cstheme="minorHAnsi"/>
          <w:sz w:val="20"/>
          <w:szCs w:val="20"/>
        </w:rPr>
        <w:t>If no sales were made against this Contract during the reporting quarter, then a report shall be submitted showing zero sales and zero Procurement Efficiency Program Fee due; and</w:t>
      </w:r>
    </w:p>
    <w:p w14:paraId="5014AD53" w14:textId="77777777" w:rsidR="0093660D" w:rsidRPr="00B11223" w:rsidRDefault="0093660D" w:rsidP="0093660D">
      <w:pPr>
        <w:pStyle w:val="ListParagraph"/>
        <w:numPr>
          <w:ilvl w:val="1"/>
          <w:numId w:val="92"/>
        </w:numPr>
        <w:ind w:left="1440" w:hanging="360"/>
        <w:rPr>
          <w:rFonts w:asciiTheme="minorHAnsi" w:hAnsiTheme="minorHAnsi" w:cstheme="minorHAnsi"/>
          <w:sz w:val="20"/>
          <w:szCs w:val="20"/>
        </w:rPr>
      </w:pPr>
      <w:r w:rsidRPr="00B11223">
        <w:rPr>
          <w:rFonts w:asciiTheme="minorHAnsi" w:hAnsiTheme="minorHAnsi" w:cstheme="minorHAnsi"/>
          <w:sz w:val="20"/>
          <w:szCs w:val="20"/>
        </w:rPr>
        <w:t>Quarterly Sales Reporting and remittance of the Procurement Efficiency Program Fee shall begin on the first calendar quarter starting after the effective date of the Contract.</w:t>
      </w:r>
    </w:p>
    <w:p w14:paraId="444A363F" w14:textId="4BC0C121" w:rsidR="0093660D" w:rsidRPr="00B11223" w:rsidRDefault="0093660D" w:rsidP="0093660D">
      <w:pPr>
        <w:pStyle w:val="ListParagraph"/>
        <w:numPr>
          <w:ilvl w:val="0"/>
          <w:numId w:val="92"/>
        </w:numPr>
        <w:spacing w:line="252" w:lineRule="exact"/>
        <w:ind w:left="720" w:hanging="360"/>
        <w:rPr>
          <w:rFonts w:asciiTheme="minorHAnsi" w:hAnsiTheme="minorHAnsi" w:cstheme="minorHAnsi"/>
          <w:sz w:val="20"/>
          <w:szCs w:val="20"/>
        </w:rPr>
      </w:pPr>
      <w:r w:rsidRPr="00B11223">
        <w:rPr>
          <w:rFonts w:asciiTheme="minorHAnsi" w:hAnsiTheme="minorHAnsi" w:cstheme="minorHAnsi"/>
          <w:bCs/>
          <w:sz w:val="20"/>
          <w:szCs w:val="20"/>
        </w:rPr>
        <w:t>Procurement Efficiency Program Fee</w:t>
      </w:r>
      <w:r w:rsidRPr="00B11223">
        <w:rPr>
          <w:rFonts w:asciiTheme="minorHAnsi" w:hAnsiTheme="minorHAnsi" w:cstheme="minorHAnsi"/>
          <w:sz w:val="20"/>
          <w:szCs w:val="20"/>
        </w:rPr>
        <w:t xml:space="preserve"> - For all purchases made under this Contract, that have been invoiced, the Contractor shall remit the Procurement Efficiency Program Fee in the amount of one percent (1%) of all Purchases to Periscope acting on behalf of the State of New Jersey. </w:t>
      </w:r>
      <w:r w:rsidR="00C64166" w:rsidRPr="00367992">
        <w:rPr>
          <w:rFonts w:asciiTheme="minorHAnsi" w:hAnsiTheme="minorHAnsi" w:cstheme="minorHAnsi"/>
          <w:b/>
          <w:bCs/>
          <w:sz w:val="20"/>
          <w:szCs w:val="20"/>
        </w:rPr>
        <w:t>Pass Through Lines (Price Lines 60-65) as shown on the State-Supplied Price Sheet shall not be subject to the Procurement Efficiency Program Fee (1%).</w:t>
      </w:r>
    </w:p>
    <w:p w14:paraId="6E0FFAB5" w14:textId="77777777" w:rsidR="0093660D" w:rsidRPr="00B11223" w:rsidRDefault="0093660D" w:rsidP="0093660D">
      <w:pPr>
        <w:pStyle w:val="ListParagraph"/>
        <w:numPr>
          <w:ilvl w:val="0"/>
          <w:numId w:val="92"/>
        </w:numPr>
        <w:spacing w:before="1" w:line="252" w:lineRule="exact"/>
        <w:ind w:left="749" w:hanging="389"/>
        <w:rPr>
          <w:rFonts w:asciiTheme="minorHAnsi" w:hAnsiTheme="minorHAnsi" w:cstheme="minorHAnsi"/>
          <w:sz w:val="20"/>
          <w:szCs w:val="20"/>
        </w:rPr>
      </w:pPr>
      <w:r w:rsidRPr="00B11223">
        <w:rPr>
          <w:rFonts w:asciiTheme="minorHAnsi" w:hAnsiTheme="minorHAnsi" w:cstheme="minorHAnsi"/>
          <w:bCs/>
          <w:sz w:val="20"/>
          <w:szCs w:val="20"/>
        </w:rPr>
        <w:t>Remittance of the Procurement Efficiency Program Fee</w:t>
      </w:r>
      <w:r w:rsidRPr="00B11223">
        <w:rPr>
          <w:rFonts w:asciiTheme="minorHAnsi" w:hAnsiTheme="minorHAnsi" w:cstheme="minorHAnsi"/>
          <w:sz w:val="20"/>
          <w:szCs w:val="20"/>
        </w:rPr>
        <w:t xml:space="preserve"> - On a quarterly basis, the Contractor shall remit the Procurement Efficiency Program Fee directly to Periscope no later than thirty (30) days after the end of each calendar quarter. The calendar quarters will end March 31, June 30, September 30, and December 31.  Failure to remit the Procurement Efficiency Program Fee timely and accurately may result in Contract termination as outlined in the “Termination of Contract” clause of the State of New Jersey Standard Terms and Conditions. </w:t>
      </w:r>
    </w:p>
    <w:p w14:paraId="7611DA33" w14:textId="77777777" w:rsidR="0093660D" w:rsidRPr="00B11223" w:rsidRDefault="0093660D" w:rsidP="0093660D">
      <w:pPr>
        <w:pStyle w:val="ListParagraph"/>
        <w:numPr>
          <w:ilvl w:val="0"/>
          <w:numId w:val="92"/>
        </w:numPr>
        <w:spacing w:before="1" w:line="252" w:lineRule="exact"/>
        <w:ind w:left="749" w:hanging="389"/>
        <w:rPr>
          <w:rFonts w:asciiTheme="minorHAnsi" w:hAnsiTheme="minorHAnsi" w:cstheme="minorHAnsi"/>
          <w:sz w:val="20"/>
          <w:szCs w:val="20"/>
        </w:rPr>
      </w:pPr>
      <w:r w:rsidRPr="00B11223">
        <w:rPr>
          <w:rFonts w:asciiTheme="minorHAnsi" w:eastAsia="Arial" w:hAnsiTheme="minorHAnsi" w:cstheme="minorHAnsi"/>
          <w:b/>
          <w:bCs/>
          <w:i/>
          <w:iCs/>
          <w:color w:val="00B050"/>
          <w:sz w:val="20"/>
          <w:szCs w:val="20"/>
        </w:rPr>
        <w:t>NJ</w:t>
      </w:r>
      <w:r w:rsidRPr="00B11223">
        <w:rPr>
          <w:rFonts w:asciiTheme="minorHAnsi" w:eastAsia="Arial" w:hAnsiTheme="minorHAnsi" w:cstheme="minorHAnsi"/>
          <w:b/>
          <w:bCs/>
          <w:i/>
          <w:iCs/>
          <w:color w:val="0070C0"/>
          <w:sz w:val="20"/>
          <w:szCs w:val="20"/>
        </w:rPr>
        <w:t>START</w:t>
      </w:r>
      <w:r w:rsidRPr="00B11223">
        <w:rPr>
          <w:rFonts w:asciiTheme="minorHAnsi" w:hAnsiTheme="minorHAnsi" w:cstheme="minorHAnsi"/>
          <w:bCs/>
          <w:sz w:val="20"/>
          <w:szCs w:val="20"/>
        </w:rPr>
        <w:t xml:space="preserve"> Marketplace</w:t>
      </w:r>
      <w:r w:rsidRPr="00B11223">
        <w:rPr>
          <w:rFonts w:asciiTheme="minorHAnsi" w:hAnsiTheme="minorHAnsi" w:cstheme="minorHAnsi"/>
          <w:sz w:val="20"/>
          <w:szCs w:val="20"/>
        </w:rPr>
        <w:t xml:space="preserve"> </w:t>
      </w:r>
      <w:r w:rsidRPr="00B11223">
        <w:rPr>
          <w:rFonts w:asciiTheme="minorHAnsi" w:hAnsiTheme="minorHAnsi" w:cstheme="minorHAnsi"/>
          <w:bCs/>
          <w:sz w:val="20"/>
          <w:szCs w:val="20"/>
        </w:rPr>
        <w:t>Catalog</w:t>
      </w:r>
      <w:r w:rsidRPr="00B11223">
        <w:rPr>
          <w:rFonts w:asciiTheme="minorHAnsi" w:hAnsiTheme="minorHAnsi" w:cstheme="minorHAnsi"/>
          <w:bCs/>
          <w:spacing w:val="-5"/>
          <w:sz w:val="20"/>
          <w:szCs w:val="20"/>
        </w:rPr>
        <w:t xml:space="preserve"> </w:t>
      </w:r>
      <w:r w:rsidRPr="00B11223">
        <w:rPr>
          <w:rFonts w:asciiTheme="minorHAnsi" w:hAnsiTheme="minorHAnsi" w:cstheme="minorHAnsi"/>
          <w:bCs/>
          <w:spacing w:val="-2"/>
          <w:sz w:val="20"/>
          <w:szCs w:val="20"/>
        </w:rPr>
        <w:t xml:space="preserve">Enablement </w:t>
      </w:r>
      <w:r w:rsidRPr="00B11223">
        <w:rPr>
          <w:rFonts w:asciiTheme="minorHAnsi" w:hAnsiTheme="minorHAnsi" w:cstheme="minorHAnsi"/>
          <w:spacing w:val="-2"/>
          <w:sz w:val="20"/>
          <w:szCs w:val="20"/>
        </w:rPr>
        <w:t xml:space="preserve">- </w:t>
      </w:r>
      <w:r w:rsidRPr="00B11223">
        <w:rPr>
          <w:rFonts w:asciiTheme="minorHAnsi" w:hAnsiTheme="minorHAnsi" w:cstheme="minorHAnsi"/>
          <w:sz w:val="20"/>
          <w:szCs w:val="20"/>
        </w:rPr>
        <w:t>Contractor shall cooperate with State and/or Periscope as requested to upload catalog items and pricing consistent with this Contract. Contractor shall upload catalog within thirty (30) Calendar Days of the date of execution of this Contract</w:t>
      </w:r>
      <w:r w:rsidRPr="00B11223">
        <w:rPr>
          <w:rFonts w:asciiTheme="minorHAnsi" w:hAnsiTheme="minorHAnsi" w:cstheme="minorHAnsi"/>
          <w:spacing w:val="-2"/>
          <w:sz w:val="20"/>
          <w:szCs w:val="20"/>
        </w:rPr>
        <w:t xml:space="preserve">. Failure to cooperate will result in the Contractor’s good and/or services not being represented in the </w:t>
      </w:r>
      <w:r w:rsidRPr="00B11223">
        <w:rPr>
          <w:rFonts w:asciiTheme="minorHAnsi" w:eastAsia="Arial" w:hAnsiTheme="minorHAnsi" w:cstheme="minorHAnsi"/>
          <w:b/>
          <w:bCs/>
          <w:i/>
          <w:iCs/>
          <w:color w:val="00B050"/>
          <w:sz w:val="20"/>
          <w:szCs w:val="20"/>
        </w:rPr>
        <w:t>NJ</w:t>
      </w:r>
      <w:r w:rsidRPr="00B11223">
        <w:rPr>
          <w:rFonts w:asciiTheme="minorHAnsi" w:eastAsia="Arial" w:hAnsiTheme="minorHAnsi" w:cstheme="minorHAnsi"/>
          <w:b/>
          <w:bCs/>
          <w:i/>
          <w:iCs/>
          <w:color w:val="0070C0"/>
          <w:sz w:val="20"/>
          <w:szCs w:val="20"/>
        </w:rPr>
        <w:t>START</w:t>
      </w:r>
      <w:r w:rsidRPr="00B11223">
        <w:rPr>
          <w:rFonts w:asciiTheme="minorHAnsi" w:hAnsiTheme="minorHAnsi" w:cstheme="minorHAnsi"/>
          <w:spacing w:val="-2"/>
          <w:sz w:val="20"/>
          <w:szCs w:val="20"/>
        </w:rPr>
        <w:t xml:space="preserve"> Marketplace. The Contractor shall ensure that the catalog complies with the scope, and terms and conditions of this Contract. Any identified deviation from the Contract must be corrected immediately. Any catalog that does not comply with the scope and terms and conditions of this Contract can lead to a breach of contract and will be escalated to the Division of Purchase and Property’s Contract Compliance and Audit Unit for review and possible action.  </w:t>
      </w:r>
    </w:p>
    <w:p w14:paraId="25ECDED3" w14:textId="77777777" w:rsidR="0093660D" w:rsidRPr="00B11223" w:rsidRDefault="0093660D" w:rsidP="0093660D">
      <w:pPr>
        <w:pStyle w:val="ListParagraph"/>
        <w:numPr>
          <w:ilvl w:val="0"/>
          <w:numId w:val="92"/>
        </w:numPr>
        <w:spacing w:before="1" w:line="252" w:lineRule="exact"/>
        <w:ind w:left="749" w:hanging="389"/>
        <w:rPr>
          <w:rFonts w:asciiTheme="minorHAnsi" w:hAnsiTheme="minorHAnsi" w:cstheme="minorHAnsi"/>
          <w:sz w:val="20"/>
          <w:szCs w:val="20"/>
        </w:rPr>
      </w:pPr>
      <w:r w:rsidRPr="00B11223">
        <w:rPr>
          <w:rFonts w:asciiTheme="minorHAnsi" w:hAnsiTheme="minorHAnsi" w:cstheme="minorHAnsi"/>
          <w:sz w:val="20"/>
          <w:szCs w:val="20"/>
        </w:rPr>
        <w:t>Retention and</w:t>
      </w:r>
      <w:r w:rsidRPr="00B11223">
        <w:rPr>
          <w:rFonts w:asciiTheme="minorHAnsi" w:hAnsiTheme="minorHAnsi" w:cstheme="minorHAnsi"/>
          <w:spacing w:val="-4"/>
          <w:sz w:val="20"/>
          <w:szCs w:val="20"/>
        </w:rPr>
        <w:t xml:space="preserve"> </w:t>
      </w:r>
      <w:r w:rsidRPr="00B11223">
        <w:rPr>
          <w:rFonts w:asciiTheme="minorHAnsi" w:hAnsiTheme="minorHAnsi" w:cstheme="minorHAnsi"/>
          <w:sz w:val="20"/>
          <w:szCs w:val="20"/>
        </w:rPr>
        <w:t>Inspection of</w:t>
      </w:r>
      <w:r w:rsidRPr="00B11223">
        <w:rPr>
          <w:rFonts w:asciiTheme="minorHAnsi" w:hAnsiTheme="minorHAnsi" w:cstheme="minorHAnsi"/>
          <w:spacing w:val="-6"/>
          <w:sz w:val="20"/>
          <w:szCs w:val="20"/>
        </w:rPr>
        <w:t xml:space="preserve"> </w:t>
      </w:r>
      <w:r w:rsidRPr="00B11223">
        <w:rPr>
          <w:rFonts w:asciiTheme="minorHAnsi" w:hAnsiTheme="minorHAnsi" w:cstheme="minorHAnsi"/>
          <w:sz w:val="20"/>
          <w:szCs w:val="20"/>
        </w:rPr>
        <w:t>Records</w:t>
      </w:r>
      <w:r w:rsidRPr="00B11223">
        <w:rPr>
          <w:rFonts w:asciiTheme="minorHAnsi" w:hAnsiTheme="minorHAnsi" w:cstheme="minorHAnsi"/>
          <w:spacing w:val="-3"/>
          <w:sz w:val="20"/>
          <w:szCs w:val="20"/>
        </w:rPr>
        <w:t xml:space="preserve"> </w:t>
      </w:r>
      <w:r w:rsidRPr="00B11223">
        <w:rPr>
          <w:rFonts w:asciiTheme="minorHAnsi" w:hAnsiTheme="minorHAnsi" w:cstheme="minorHAnsi"/>
          <w:sz w:val="20"/>
          <w:szCs w:val="20"/>
        </w:rPr>
        <w:t>and</w:t>
      </w:r>
      <w:r w:rsidRPr="00B11223">
        <w:rPr>
          <w:rFonts w:asciiTheme="minorHAnsi" w:hAnsiTheme="minorHAnsi" w:cstheme="minorHAnsi"/>
          <w:spacing w:val="-4"/>
          <w:sz w:val="20"/>
          <w:szCs w:val="20"/>
        </w:rPr>
        <w:t xml:space="preserve"> Audit - </w:t>
      </w:r>
      <w:r w:rsidRPr="00B11223">
        <w:rPr>
          <w:rFonts w:asciiTheme="minorHAnsi" w:hAnsiTheme="minorHAnsi" w:cstheme="minorHAnsi"/>
          <w:sz w:val="20"/>
          <w:szCs w:val="20"/>
        </w:rPr>
        <w:t xml:space="preserve">The Contractor shall keep records of all sales made to all Using Agencies in sufficient detail to enable the State to determine the Procurement Efficiency Program Fee payable by the Contractor. The State and/or Periscope may examine and audit, at its own expense, Contractor’s sales records and Sales Reports for completeness and accuracy. If such examination reveals underpayment of the Procurement Efficiency Program Fee, the Contractor shall immediately pay to Periscope the amount of deficiency. If the examination reveals an underpayment of 5% or more, then the Contractor shall reimburse the State and/or Periscope for the cost of the audit. </w:t>
      </w:r>
    </w:p>
    <w:p w14:paraId="2DC4B388" w14:textId="77777777" w:rsidR="00663C9F" w:rsidRPr="0052679C" w:rsidRDefault="00663C9F" w:rsidP="00663C9F">
      <w:pPr>
        <w:pStyle w:val="ListParagraph"/>
        <w:rPr>
          <w:rFonts w:asciiTheme="minorHAnsi" w:hAnsiTheme="minorHAnsi" w:cstheme="minorBidi"/>
          <w:sz w:val="20"/>
          <w:szCs w:val="20"/>
        </w:rPr>
      </w:pPr>
    </w:p>
    <w:p w14:paraId="6E282CE3" w14:textId="77777777" w:rsidR="00395E51" w:rsidRPr="0084189F" w:rsidRDefault="00395E51" w:rsidP="0084189F">
      <w:pPr>
        <w:autoSpaceDE w:val="0"/>
        <w:autoSpaceDN w:val="0"/>
        <w:adjustRightInd w:val="0"/>
        <w:spacing w:after="0" w:line="240" w:lineRule="auto"/>
        <w:jc w:val="both"/>
        <w:rPr>
          <w:rFonts w:cstheme="minorHAnsi"/>
          <w:color w:val="000000" w:themeColor="text1"/>
          <w:sz w:val="20"/>
          <w:szCs w:val="20"/>
        </w:rPr>
      </w:pPr>
      <w:r w:rsidRPr="0084189F">
        <w:rPr>
          <w:rFonts w:cstheme="minorHAnsi"/>
          <w:sz w:val="20"/>
          <w:szCs w:val="20"/>
        </w:rPr>
        <w:br w:type="page"/>
      </w:r>
    </w:p>
    <w:p w14:paraId="164F016B" w14:textId="77777777" w:rsidR="00395E51" w:rsidRPr="0084189F" w:rsidRDefault="00395E51" w:rsidP="001A094D">
      <w:pPr>
        <w:pStyle w:val="Heading1"/>
      </w:pPr>
      <w:bookmarkStart w:id="461" w:name="_Toc232581458"/>
      <w:r w:rsidRPr="0084189F">
        <w:lastRenderedPageBreak/>
        <w:t>DATA SECURITY REQUIREMENTS</w:t>
      </w:r>
      <w:r w:rsidR="00365D98" w:rsidRPr="0084189F">
        <w:t xml:space="preserve"> – CONTRACTOR RESPONSIBILITY</w:t>
      </w:r>
      <w:bookmarkEnd w:id="461"/>
      <w:r w:rsidR="00365D98" w:rsidRPr="0084189F">
        <w:t xml:space="preserve"> </w:t>
      </w:r>
    </w:p>
    <w:p w14:paraId="7A0FB81A" w14:textId="283E94FD" w:rsidR="00A67A2F" w:rsidRPr="0084189F" w:rsidRDefault="00A67A2F" w:rsidP="0084189F">
      <w:pPr>
        <w:spacing w:after="0" w:line="240" w:lineRule="auto"/>
        <w:jc w:val="both"/>
        <w:rPr>
          <w:rFonts w:cstheme="minorHAnsi"/>
          <w:sz w:val="20"/>
          <w:szCs w:val="20"/>
        </w:rPr>
      </w:pPr>
    </w:p>
    <w:p w14:paraId="4816A8E4" w14:textId="77777777" w:rsidR="00A67A2F" w:rsidRPr="0084189F" w:rsidRDefault="00A67A2F" w:rsidP="004B5784">
      <w:pPr>
        <w:pStyle w:val="Heading2"/>
      </w:pPr>
      <w:bookmarkStart w:id="462" w:name="_Toc21352785"/>
      <w:bookmarkStart w:id="463" w:name="_Toc22560010"/>
      <w:bookmarkStart w:id="464" w:name="_Toc32310653"/>
      <w:bookmarkStart w:id="465" w:name="_Toc232581459"/>
      <w:r w:rsidRPr="0084189F">
        <w:t>INFORMATION SECURITY PROGRAM MANAGEMENT</w:t>
      </w:r>
      <w:bookmarkEnd w:id="462"/>
      <w:bookmarkEnd w:id="463"/>
      <w:bookmarkEnd w:id="464"/>
      <w:bookmarkEnd w:id="465"/>
      <w:r w:rsidRPr="0084189F">
        <w:t xml:space="preserve"> </w:t>
      </w:r>
    </w:p>
    <w:p w14:paraId="285A1EF4"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and maintain a framework to provide assurance that information security strategies are aligned with and support the State’s business objectives, are consistent with applicable laws and regulations through adherence to policies and internal controls, and provide assignment of responsibility, in an effort to manage risk.  Information security program management shall include, at a minimum, the following:</w:t>
      </w:r>
    </w:p>
    <w:p w14:paraId="24622E3D" w14:textId="77777777" w:rsidR="00A67A2F" w:rsidRPr="0084189F" w:rsidRDefault="00A67A2F" w:rsidP="00111CB8">
      <w:pPr>
        <w:pStyle w:val="ListParagraph"/>
        <w:numPr>
          <w:ilvl w:val="0"/>
          <w:numId w:val="22"/>
        </w:numPr>
        <w:rPr>
          <w:rFonts w:asciiTheme="minorHAnsi" w:hAnsiTheme="minorHAnsi" w:cstheme="minorHAnsi"/>
          <w:sz w:val="20"/>
          <w:szCs w:val="20"/>
        </w:rPr>
      </w:pPr>
      <w:r w:rsidRPr="0084189F">
        <w:rPr>
          <w:rFonts w:asciiTheme="minorHAnsi" w:hAnsiTheme="minorHAnsi" w:cstheme="minorHAnsi"/>
          <w:sz w:val="20"/>
          <w:szCs w:val="20"/>
        </w:rPr>
        <w:t>Establishment of a management structure with clear reporting paths and explicit responsibility for information security;</w:t>
      </w:r>
    </w:p>
    <w:p w14:paraId="6594AB75" w14:textId="77777777" w:rsidR="00A67A2F" w:rsidRPr="0084189F" w:rsidRDefault="00A67A2F" w:rsidP="00111CB8">
      <w:pPr>
        <w:pStyle w:val="ListParagraph"/>
        <w:numPr>
          <w:ilvl w:val="0"/>
          <w:numId w:val="22"/>
        </w:numPr>
        <w:rPr>
          <w:rFonts w:asciiTheme="minorHAnsi" w:hAnsiTheme="minorHAnsi" w:cstheme="minorHAnsi"/>
          <w:sz w:val="20"/>
          <w:szCs w:val="20"/>
        </w:rPr>
      </w:pPr>
      <w:r w:rsidRPr="0084189F">
        <w:rPr>
          <w:rFonts w:asciiTheme="minorHAnsi" w:hAnsiTheme="minorHAnsi" w:cstheme="minorHAnsi"/>
          <w:sz w:val="20"/>
          <w:szCs w:val="20"/>
        </w:rPr>
        <w:t>Creation, maintenance, and communication of information security policies, standards, procedures, and guidelines to include the control areas listed in sections below;</w:t>
      </w:r>
    </w:p>
    <w:p w14:paraId="1382846B" w14:textId="77777777" w:rsidR="001D60AB" w:rsidRPr="0084189F" w:rsidRDefault="00A67A2F" w:rsidP="00111CB8">
      <w:pPr>
        <w:pStyle w:val="ListParagraph"/>
        <w:numPr>
          <w:ilvl w:val="0"/>
          <w:numId w:val="22"/>
        </w:numPr>
        <w:rPr>
          <w:rFonts w:asciiTheme="minorHAnsi" w:hAnsiTheme="minorHAnsi" w:cstheme="minorHAnsi"/>
          <w:sz w:val="20"/>
          <w:szCs w:val="20"/>
        </w:rPr>
      </w:pPr>
      <w:r w:rsidRPr="0084189F">
        <w:rPr>
          <w:rFonts w:asciiTheme="minorHAnsi" w:hAnsiTheme="minorHAnsi" w:cstheme="minorHAnsi"/>
          <w:sz w:val="20"/>
          <w:szCs w:val="20"/>
        </w:rPr>
        <w:t>Development and maintenance of relationships with external organizations to stay abreast of current and emerging security issues and for assistance, when applicable; and</w:t>
      </w:r>
      <w:r w:rsidR="00B97D5B" w:rsidRPr="0084189F">
        <w:rPr>
          <w:rFonts w:asciiTheme="minorHAnsi" w:hAnsiTheme="minorHAnsi" w:cstheme="minorHAnsi"/>
          <w:sz w:val="20"/>
          <w:szCs w:val="20"/>
        </w:rPr>
        <w:t xml:space="preserve"> </w:t>
      </w:r>
    </w:p>
    <w:p w14:paraId="111EB957" w14:textId="77777777" w:rsidR="00A67A2F" w:rsidRPr="0084189F" w:rsidRDefault="001D60AB" w:rsidP="00111CB8">
      <w:pPr>
        <w:pStyle w:val="ListParagraph"/>
        <w:numPr>
          <w:ilvl w:val="0"/>
          <w:numId w:val="22"/>
        </w:numPr>
        <w:rPr>
          <w:rFonts w:asciiTheme="minorHAnsi" w:hAnsiTheme="minorHAnsi" w:cstheme="minorHAnsi"/>
          <w:sz w:val="20"/>
          <w:szCs w:val="20"/>
        </w:rPr>
      </w:pPr>
      <w:r w:rsidRPr="0084189F">
        <w:rPr>
          <w:rFonts w:asciiTheme="minorHAnsi" w:hAnsiTheme="minorHAnsi" w:cstheme="minorHAnsi"/>
          <w:sz w:val="20"/>
          <w:szCs w:val="20"/>
        </w:rPr>
        <w:t>I</w:t>
      </w:r>
      <w:r w:rsidR="00A67A2F" w:rsidRPr="0084189F">
        <w:rPr>
          <w:rFonts w:asciiTheme="minorHAnsi" w:hAnsiTheme="minorHAnsi" w:cstheme="minorHAnsi"/>
          <w:sz w:val="20"/>
          <w:szCs w:val="20"/>
        </w:rPr>
        <w:t>ndependent review of th</w:t>
      </w:r>
      <w:r w:rsidR="00B97D5B" w:rsidRPr="0084189F">
        <w:rPr>
          <w:rFonts w:asciiTheme="minorHAnsi" w:hAnsiTheme="minorHAnsi" w:cstheme="minorHAnsi"/>
          <w:sz w:val="20"/>
          <w:szCs w:val="20"/>
        </w:rPr>
        <w:t xml:space="preserve">e effectiveness of the </w:t>
      </w:r>
      <w:r w:rsidR="00A67A2F" w:rsidRPr="0084189F">
        <w:rPr>
          <w:rFonts w:asciiTheme="minorHAnsi" w:hAnsiTheme="minorHAnsi" w:cstheme="minorHAnsi"/>
          <w:sz w:val="20"/>
          <w:szCs w:val="20"/>
        </w:rPr>
        <w:t>Contractor’s information security program.</w:t>
      </w:r>
    </w:p>
    <w:p w14:paraId="62B9087C" w14:textId="77777777" w:rsidR="00A67A2F" w:rsidRPr="0084189F" w:rsidRDefault="00A67A2F" w:rsidP="0084189F">
      <w:pPr>
        <w:spacing w:after="0" w:line="240" w:lineRule="auto"/>
        <w:jc w:val="both"/>
        <w:rPr>
          <w:rFonts w:cstheme="minorHAnsi"/>
          <w:sz w:val="20"/>
          <w:szCs w:val="20"/>
        </w:rPr>
      </w:pPr>
    </w:p>
    <w:p w14:paraId="6F875AA1" w14:textId="77777777" w:rsidR="00A67A2F" w:rsidRPr="0084189F" w:rsidRDefault="00A67A2F" w:rsidP="004B5784">
      <w:pPr>
        <w:pStyle w:val="Heading2"/>
      </w:pPr>
      <w:bookmarkStart w:id="466" w:name="_Toc21352786"/>
      <w:bookmarkStart w:id="467" w:name="_Toc22560011"/>
      <w:bookmarkStart w:id="468" w:name="_Toc32310654"/>
      <w:bookmarkStart w:id="469" w:name="_Toc232581460"/>
      <w:bookmarkStart w:id="470" w:name="_Toc525032126"/>
      <w:r w:rsidRPr="0084189F">
        <w:t>COMPLIANCE</w:t>
      </w:r>
      <w:bookmarkEnd w:id="466"/>
      <w:bookmarkEnd w:id="467"/>
      <w:bookmarkEnd w:id="468"/>
      <w:bookmarkEnd w:id="469"/>
    </w:p>
    <w:p w14:paraId="36ACCDAC" w14:textId="77777777" w:rsidR="003F51A7" w:rsidRPr="0084189F" w:rsidRDefault="003F51A7" w:rsidP="003F51A7">
      <w:pPr>
        <w:spacing w:after="0" w:line="240" w:lineRule="auto"/>
        <w:jc w:val="both"/>
        <w:rPr>
          <w:rFonts w:cstheme="minorHAnsi"/>
          <w:sz w:val="20"/>
          <w:szCs w:val="20"/>
        </w:rPr>
      </w:pPr>
      <w:r w:rsidRPr="0084189F">
        <w:rPr>
          <w:rFonts w:cstheme="minorHAnsi"/>
          <w:sz w:val="20"/>
          <w:szCs w:val="20"/>
        </w:rPr>
        <w:t xml:space="preserve">The Contractor shall develop and implement processes to ensure its compliance with all statutory, regulatory, contractual, and internal policy obligations applicable to this </w:t>
      </w:r>
      <w:r w:rsidRPr="0084189F">
        <w:rPr>
          <w:rFonts w:cstheme="minorHAnsi"/>
          <w:color w:val="000000"/>
          <w:sz w:val="20"/>
          <w:szCs w:val="20"/>
        </w:rPr>
        <w:t>Contract</w:t>
      </w:r>
      <w:r>
        <w:rPr>
          <w:rFonts w:cstheme="minorHAnsi"/>
          <w:color w:val="000000"/>
          <w:sz w:val="20"/>
          <w:szCs w:val="20"/>
        </w:rPr>
        <w:t>.</w:t>
      </w:r>
      <w:r w:rsidRPr="0084189F">
        <w:rPr>
          <w:rFonts w:cstheme="minorHAnsi"/>
          <w:sz w:val="20"/>
          <w:szCs w:val="20"/>
        </w:rPr>
        <w:t xml:space="preserve"> Examples include but are not limited to General Data Protection Regulation (GDPR), Payment Card Industry Data Security Standard (PCI DSS), Health Insurance Portability and Accountability Act of 1996 (HIPAA), IRS-1075.  Contractor shall timely update its processes as applicable standards evolve.  </w:t>
      </w:r>
    </w:p>
    <w:p w14:paraId="1E5B0AA4" w14:textId="77777777" w:rsidR="003F51A7" w:rsidRPr="0084189F" w:rsidRDefault="003F51A7" w:rsidP="003F51A7">
      <w:pPr>
        <w:pStyle w:val="ListParagraph"/>
        <w:numPr>
          <w:ilvl w:val="0"/>
          <w:numId w:val="23"/>
        </w:numPr>
        <w:rPr>
          <w:rFonts w:asciiTheme="minorHAnsi" w:hAnsiTheme="minorHAnsi" w:cstheme="minorHAnsi"/>
          <w:sz w:val="20"/>
          <w:szCs w:val="20"/>
        </w:rPr>
      </w:pPr>
      <w:r w:rsidRPr="00DC6F5A">
        <w:rPr>
          <w:rFonts w:asciiTheme="minorHAnsi" w:hAnsiTheme="minorHAnsi" w:cstheme="minorHAnsi"/>
          <w:sz w:val="20"/>
          <w:szCs w:val="20"/>
        </w:rPr>
        <w:t xml:space="preserve">Within </w:t>
      </w:r>
      <w:r w:rsidRPr="0040258E">
        <w:rPr>
          <w:rFonts w:asciiTheme="minorHAnsi" w:hAnsiTheme="minorHAnsi" w:cstheme="minorHAnsi"/>
          <w:sz w:val="20"/>
          <w:szCs w:val="20"/>
        </w:rPr>
        <w:t xml:space="preserve">ten (10) </w:t>
      </w:r>
      <w:r>
        <w:rPr>
          <w:rFonts w:asciiTheme="minorHAnsi" w:hAnsiTheme="minorHAnsi" w:cstheme="minorHAnsi"/>
          <w:sz w:val="20"/>
          <w:szCs w:val="20"/>
        </w:rPr>
        <w:t>Calendar Day</w:t>
      </w:r>
      <w:r w:rsidRPr="0040258E">
        <w:rPr>
          <w:rFonts w:asciiTheme="minorHAnsi" w:hAnsiTheme="minorHAnsi" w:cstheme="minorHAnsi"/>
          <w:sz w:val="20"/>
          <w:szCs w:val="20"/>
        </w:rPr>
        <w:t>s</w:t>
      </w:r>
      <w:r w:rsidRPr="0084189F">
        <w:rPr>
          <w:rFonts w:asciiTheme="minorHAnsi" w:hAnsiTheme="minorHAnsi" w:cstheme="minorHAnsi"/>
          <w:sz w:val="20"/>
          <w:szCs w:val="20"/>
        </w:rPr>
        <w:t xml:space="preserve"> after award, the Contractor shall provide the State with contact information for the individual or individuals responsible for maintaining a control framework that captures statutory, regulatory, contractual, and policy requirements relevant to the organization’s programs of work and information systems;</w:t>
      </w:r>
    </w:p>
    <w:p w14:paraId="25B3F02D" w14:textId="77777777" w:rsidR="003F51A7" w:rsidRPr="0084189F" w:rsidRDefault="003F51A7" w:rsidP="003F51A7">
      <w:pPr>
        <w:pStyle w:val="ListParagraph"/>
        <w:numPr>
          <w:ilvl w:val="0"/>
          <w:numId w:val="23"/>
        </w:numPr>
        <w:rPr>
          <w:rFonts w:asciiTheme="minorHAnsi" w:hAnsiTheme="minorHAnsi" w:cstheme="minorHAnsi"/>
          <w:sz w:val="20"/>
          <w:szCs w:val="20"/>
        </w:rPr>
      </w:pPr>
      <w:r w:rsidRPr="0084189F">
        <w:rPr>
          <w:rFonts w:asciiTheme="minorHAnsi" w:hAnsiTheme="minorHAnsi" w:cstheme="minorHAnsi"/>
          <w:sz w:val="20"/>
          <w:szCs w:val="20"/>
        </w:rPr>
        <w:t>Throughout the solution development process, Contractor shall implement processes to ensure security assessments of information systems are conducted for all significant development and/or acquisitions, prior to information systems being placed into production; and</w:t>
      </w:r>
    </w:p>
    <w:p w14:paraId="0311A37A" w14:textId="77777777" w:rsidR="003F51A7" w:rsidRPr="0084189F" w:rsidRDefault="003F51A7" w:rsidP="003F51A7">
      <w:pPr>
        <w:pStyle w:val="ListParagraph"/>
        <w:numPr>
          <w:ilvl w:val="0"/>
          <w:numId w:val="23"/>
        </w:numPr>
        <w:rPr>
          <w:rFonts w:asciiTheme="minorHAnsi" w:hAnsiTheme="minorHAnsi" w:cstheme="minorHAnsi"/>
          <w:sz w:val="20"/>
          <w:szCs w:val="20"/>
        </w:rPr>
      </w:pPr>
      <w:r w:rsidRPr="0084189F">
        <w:rPr>
          <w:rFonts w:asciiTheme="minorHAnsi" w:hAnsiTheme="minorHAnsi" w:cstheme="minorHAnsi"/>
          <w:sz w:val="20"/>
          <w:szCs w:val="20"/>
        </w:rPr>
        <w:t>The Contractor shall also conduct periodic reviews of its information systems on a defined frequency for compliance with statutory, regulatory, and contractual requirements. The Contractor shall document the results of any such reviews.</w:t>
      </w:r>
    </w:p>
    <w:p w14:paraId="56B92A7A" w14:textId="77777777" w:rsidR="00A67A2F" w:rsidRPr="0084189F" w:rsidRDefault="00A67A2F" w:rsidP="0084189F">
      <w:pPr>
        <w:spacing w:after="0" w:line="240" w:lineRule="auto"/>
        <w:jc w:val="both"/>
        <w:rPr>
          <w:rFonts w:cstheme="minorHAnsi"/>
          <w:sz w:val="20"/>
          <w:szCs w:val="20"/>
        </w:rPr>
      </w:pPr>
    </w:p>
    <w:p w14:paraId="189F7C24" w14:textId="77777777" w:rsidR="00A67A2F" w:rsidRPr="0084189F" w:rsidRDefault="00A67A2F" w:rsidP="004B5784">
      <w:pPr>
        <w:pStyle w:val="Heading2"/>
      </w:pPr>
      <w:bookmarkStart w:id="471" w:name="_Toc21352787"/>
      <w:bookmarkStart w:id="472" w:name="_Toc22560012"/>
      <w:bookmarkStart w:id="473" w:name="_Toc32310655"/>
      <w:bookmarkStart w:id="474" w:name="_Toc232581461"/>
      <w:r w:rsidRPr="0084189F">
        <w:t>PERSONNEL SECURITY</w:t>
      </w:r>
      <w:bookmarkEnd w:id="471"/>
      <w:bookmarkEnd w:id="472"/>
      <w:bookmarkEnd w:id="473"/>
      <w:bookmarkEnd w:id="474"/>
      <w:r w:rsidRPr="0084189F">
        <w:t xml:space="preserve"> </w:t>
      </w:r>
      <w:bookmarkEnd w:id="470"/>
    </w:p>
    <w:p w14:paraId="396A3830"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processes to ensure all personnel having access to relevant State information have the appropriate background, skills, and training to perform their job responsibilities in a competent, professional, and secure manner.  Workforce security controls shall include, at a minimum:</w:t>
      </w:r>
    </w:p>
    <w:p w14:paraId="3AFA4B60" w14:textId="77777777" w:rsidR="00A67A2F" w:rsidRPr="0084189F" w:rsidRDefault="00A67A2F" w:rsidP="00111CB8">
      <w:pPr>
        <w:pStyle w:val="ListParagraph"/>
        <w:numPr>
          <w:ilvl w:val="0"/>
          <w:numId w:val="24"/>
        </w:numPr>
        <w:rPr>
          <w:rFonts w:asciiTheme="minorHAnsi" w:hAnsiTheme="minorHAnsi" w:cstheme="minorHAnsi"/>
          <w:sz w:val="20"/>
          <w:szCs w:val="20"/>
        </w:rPr>
      </w:pPr>
      <w:r w:rsidRPr="0084189F">
        <w:rPr>
          <w:rFonts w:asciiTheme="minorHAnsi" w:hAnsiTheme="minorHAnsi" w:cstheme="minorHAnsi"/>
          <w:sz w:val="20"/>
          <w:szCs w:val="20"/>
        </w:rPr>
        <w:t>Position descriptions that include appropriate language regarding each role’s security requirements;</w:t>
      </w:r>
    </w:p>
    <w:p w14:paraId="2F2A75B9" w14:textId="77777777" w:rsidR="00A67A2F" w:rsidRPr="0084189F" w:rsidRDefault="00A67A2F" w:rsidP="00111CB8">
      <w:pPr>
        <w:pStyle w:val="ListParagraph"/>
        <w:numPr>
          <w:ilvl w:val="0"/>
          <w:numId w:val="24"/>
        </w:numPr>
        <w:rPr>
          <w:rFonts w:asciiTheme="minorHAnsi" w:hAnsiTheme="minorHAnsi" w:cstheme="minorHAnsi"/>
          <w:sz w:val="20"/>
          <w:szCs w:val="20"/>
        </w:rPr>
      </w:pPr>
      <w:r w:rsidRPr="0084189F">
        <w:rPr>
          <w:rFonts w:asciiTheme="minorHAnsi" w:hAnsiTheme="minorHAnsi" w:cstheme="minorHAnsi"/>
          <w:sz w:val="20"/>
          <w:szCs w:val="20"/>
        </w:rPr>
        <w:t>To the extent permitted by law, employment screening checks are conducted and successfully passed for all personnel prior to beginning work or being granted access to information assets;</w:t>
      </w:r>
    </w:p>
    <w:p w14:paraId="0AF2F780" w14:textId="77777777" w:rsidR="00A67A2F" w:rsidRPr="0084189F" w:rsidRDefault="00A67A2F" w:rsidP="00111CB8">
      <w:pPr>
        <w:pStyle w:val="ListParagraph"/>
        <w:numPr>
          <w:ilvl w:val="0"/>
          <w:numId w:val="24"/>
        </w:numPr>
        <w:rPr>
          <w:rFonts w:asciiTheme="minorHAnsi" w:hAnsiTheme="minorHAnsi" w:cstheme="minorHAnsi"/>
          <w:sz w:val="20"/>
          <w:szCs w:val="20"/>
        </w:rPr>
      </w:pPr>
      <w:r w:rsidRPr="0084189F">
        <w:rPr>
          <w:rFonts w:asciiTheme="minorHAnsi" w:hAnsiTheme="minorHAnsi" w:cstheme="minorHAnsi"/>
          <w:sz w:val="20"/>
          <w:szCs w:val="20"/>
        </w:rPr>
        <w:t xml:space="preserve">Rules of behavior are established and procedures are implemented to ensure personnel are aware of and understand usage policies applicable to information and information systems; </w:t>
      </w:r>
    </w:p>
    <w:p w14:paraId="260DB34E" w14:textId="77777777" w:rsidR="00A67A2F" w:rsidRPr="0084189F" w:rsidRDefault="00A67A2F" w:rsidP="00111CB8">
      <w:pPr>
        <w:pStyle w:val="ListParagraph"/>
        <w:numPr>
          <w:ilvl w:val="0"/>
          <w:numId w:val="24"/>
        </w:numPr>
        <w:rPr>
          <w:rFonts w:asciiTheme="minorHAnsi" w:hAnsiTheme="minorHAnsi" w:cstheme="minorHAnsi"/>
          <w:sz w:val="20"/>
          <w:szCs w:val="20"/>
        </w:rPr>
      </w:pPr>
      <w:r w:rsidRPr="0084189F">
        <w:rPr>
          <w:rFonts w:asciiTheme="minorHAnsi" w:hAnsiTheme="minorHAnsi" w:cstheme="minorHAnsi"/>
          <w:sz w:val="20"/>
          <w:szCs w:val="20"/>
        </w:rPr>
        <w:t>Access reviews are conducted upon personnel transfers and promotions to ensure access levels are appropriate;</w:t>
      </w:r>
    </w:p>
    <w:p w14:paraId="76A48DF3" w14:textId="77777777" w:rsidR="00A67A2F" w:rsidRPr="0084189F" w:rsidRDefault="00CE1324" w:rsidP="00111CB8">
      <w:pPr>
        <w:pStyle w:val="ListParagraph"/>
        <w:numPr>
          <w:ilvl w:val="0"/>
          <w:numId w:val="24"/>
        </w:numPr>
        <w:rPr>
          <w:rFonts w:asciiTheme="minorHAnsi" w:hAnsiTheme="minorHAnsi" w:cstheme="minorHAnsi"/>
          <w:sz w:val="20"/>
          <w:szCs w:val="20"/>
        </w:rPr>
      </w:pPr>
      <w:r w:rsidRPr="0084189F">
        <w:rPr>
          <w:rFonts w:asciiTheme="minorHAnsi" w:hAnsiTheme="minorHAnsi" w:cstheme="minorHAnsi"/>
          <w:sz w:val="20"/>
          <w:szCs w:val="20"/>
        </w:rPr>
        <w:t>Contractor</w:t>
      </w:r>
      <w:r w:rsidR="00A67A2F" w:rsidRPr="0084189F">
        <w:rPr>
          <w:rFonts w:asciiTheme="minorHAnsi" w:hAnsiTheme="minorHAnsi" w:cstheme="minorHAnsi"/>
          <w:sz w:val="20"/>
          <w:szCs w:val="20"/>
        </w:rPr>
        <w:t xml:space="preserve"> disables system access for terminated personnel and collects all organization owned assets prior to the individual’s departure; and  </w:t>
      </w:r>
    </w:p>
    <w:p w14:paraId="21E6A295" w14:textId="77777777" w:rsidR="00A67A2F" w:rsidRPr="0084189F" w:rsidRDefault="00A67A2F" w:rsidP="00111CB8">
      <w:pPr>
        <w:pStyle w:val="ListParagraph"/>
        <w:numPr>
          <w:ilvl w:val="0"/>
          <w:numId w:val="24"/>
        </w:numPr>
        <w:rPr>
          <w:rFonts w:asciiTheme="minorHAnsi" w:hAnsiTheme="minorHAnsi" w:cstheme="minorHAnsi"/>
          <w:sz w:val="20"/>
          <w:szCs w:val="20"/>
        </w:rPr>
      </w:pPr>
      <w:r w:rsidRPr="0084189F">
        <w:rPr>
          <w:rFonts w:asciiTheme="minorHAnsi" w:hAnsiTheme="minorHAnsi" w:cstheme="minorHAnsi"/>
          <w:sz w:val="20"/>
          <w:szCs w:val="20"/>
        </w:rPr>
        <w:t>Procedures are implemented that ensure all personnel are aware of their duty to protect information assets and their responsibility to immediately report any suspected information security incidents.</w:t>
      </w:r>
    </w:p>
    <w:p w14:paraId="27F7F8FC" w14:textId="77777777" w:rsidR="00A67A2F" w:rsidRPr="0084189F" w:rsidRDefault="00A67A2F" w:rsidP="0084189F">
      <w:pPr>
        <w:spacing w:after="0" w:line="240" w:lineRule="auto"/>
        <w:jc w:val="both"/>
        <w:rPr>
          <w:rFonts w:cstheme="minorHAnsi"/>
          <w:b/>
          <w:caps/>
          <w:sz w:val="20"/>
          <w:szCs w:val="20"/>
        </w:rPr>
      </w:pPr>
      <w:bookmarkStart w:id="475" w:name="_Toc525032127"/>
    </w:p>
    <w:p w14:paraId="6F17A0A1" w14:textId="77777777" w:rsidR="00A67A2F" w:rsidRPr="0084189F" w:rsidRDefault="00A67A2F" w:rsidP="004B5784">
      <w:pPr>
        <w:pStyle w:val="Heading2"/>
      </w:pPr>
      <w:bookmarkStart w:id="476" w:name="_Toc21352788"/>
      <w:bookmarkStart w:id="477" w:name="_Toc22560013"/>
      <w:bookmarkStart w:id="478" w:name="_Toc32310656"/>
      <w:bookmarkStart w:id="479" w:name="_Toc232581462"/>
      <w:r w:rsidRPr="0084189F">
        <w:t>SECURITY AWARENESS AND TRAINING</w:t>
      </w:r>
      <w:bookmarkEnd w:id="476"/>
      <w:bookmarkEnd w:id="477"/>
      <w:bookmarkEnd w:id="478"/>
      <w:bookmarkEnd w:id="479"/>
      <w:r w:rsidRPr="0084189F">
        <w:t xml:space="preserve"> </w:t>
      </w:r>
      <w:bookmarkEnd w:id="475"/>
    </w:p>
    <w:p w14:paraId="787A2C75"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provide periodic and on-going information security awareness and training to ensure personnel are aware of information security risks and threats, understand their responsibilities, and are aware of the statutory, regulatory, contractual, and policy requirements that are intended to protect information systems and State Confidential Information from a loss of confidentiality, integrity, availability and privacy. Security awareness and training shall include, at a minimum:</w:t>
      </w:r>
    </w:p>
    <w:p w14:paraId="02087AF8" w14:textId="77777777" w:rsidR="00A67A2F" w:rsidRPr="0084189F" w:rsidRDefault="00A67A2F" w:rsidP="00111CB8">
      <w:pPr>
        <w:pStyle w:val="ListParagraph"/>
        <w:numPr>
          <w:ilvl w:val="0"/>
          <w:numId w:val="25"/>
        </w:numPr>
        <w:rPr>
          <w:rFonts w:asciiTheme="minorHAnsi" w:hAnsiTheme="minorHAnsi" w:cstheme="minorHAnsi"/>
          <w:sz w:val="20"/>
          <w:szCs w:val="20"/>
        </w:rPr>
      </w:pPr>
      <w:r w:rsidRPr="0084189F">
        <w:rPr>
          <w:rFonts w:asciiTheme="minorHAnsi" w:hAnsiTheme="minorHAnsi" w:cstheme="minorHAnsi"/>
          <w:sz w:val="20"/>
          <w:szCs w:val="20"/>
        </w:rPr>
        <w:t>Personnel are provided with security awareness training upon hire and at least annually, thereafter;</w:t>
      </w:r>
    </w:p>
    <w:p w14:paraId="1A623651" w14:textId="77777777" w:rsidR="00A67A2F" w:rsidRPr="0084189F" w:rsidRDefault="00A67A2F" w:rsidP="00111CB8">
      <w:pPr>
        <w:pStyle w:val="ListParagraph"/>
        <w:numPr>
          <w:ilvl w:val="0"/>
          <w:numId w:val="25"/>
        </w:numPr>
        <w:rPr>
          <w:rFonts w:asciiTheme="minorHAnsi" w:hAnsiTheme="minorHAnsi" w:cstheme="minorHAnsi"/>
          <w:sz w:val="20"/>
          <w:szCs w:val="20"/>
        </w:rPr>
      </w:pPr>
      <w:r w:rsidRPr="0084189F">
        <w:rPr>
          <w:rFonts w:asciiTheme="minorHAnsi" w:hAnsiTheme="minorHAnsi" w:cstheme="minorHAnsi"/>
          <w:sz w:val="20"/>
          <w:szCs w:val="20"/>
        </w:rPr>
        <w:t>Security awareness training records are maintained as part of the personnel record;</w:t>
      </w:r>
    </w:p>
    <w:p w14:paraId="44CA7A13" w14:textId="77777777" w:rsidR="00A67A2F" w:rsidRPr="0084189F" w:rsidRDefault="00A67A2F" w:rsidP="00111CB8">
      <w:pPr>
        <w:pStyle w:val="ListParagraph"/>
        <w:numPr>
          <w:ilvl w:val="0"/>
          <w:numId w:val="25"/>
        </w:numPr>
        <w:rPr>
          <w:rFonts w:asciiTheme="minorHAnsi" w:hAnsiTheme="minorHAnsi" w:cstheme="minorHAnsi"/>
          <w:sz w:val="20"/>
          <w:szCs w:val="20"/>
        </w:rPr>
      </w:pPr>
      <w:r w:rsidRPr="0084189F">
        <w:rPr>
          <w:rFonts w:asciiTheme="minorHAnsi" w:hAnsiTheme="minorHAnsi" w:cstheme="minorHAnsi"/>
          <w:sz w:val="20"/>
          <w:szCs w:val="20"/>
        </w:rPr>
        <w:t>Role-based security training is provided to personnel with respect to their duties or responsibilities (e.g. network and systems administrators require specific security training in accordance with their job functions); and</w:t>
      </w:r>
    </w:p>
    <w:p w14:paraId="26BA01AC" w14:textId="77777777" w:rsidR="00A67A2F" w:rsidRPr="0084189F" w:rsidRDefault="00A67A2F" w:rsidP="00111CB8">
      <w:pPr>
        <w:pStyle w:val="ListParagraph"/>
        <w:numPr>
          <w:ilvl w:val="0"/>
          <w:numId w:val="25"/>
        </w:numPr>
        <w:rPr>
          <w:rFonts w:asciiTheme="minorHAnsi" w:hAnsiTheme="minorHAnsi" w:cstheme="minorHAnsi"/>
          <w:sz w:val="20"/>
          <w:szCs w:val="20"/>
        </w:rPr>
      </w:pPr>
      <w:r w:rsidRPr="0084189F">
        <w:rPr>
          <w:rFonts w:asciiTheme="minorHAnsi" w:hAnsiTheme="minorHAnsi" w:cstheme="minorHAnsi"/>
          <w:sz w:val="20"/>
          <w:szCs w:val="20"/>
        </w:rPr>
        <w:t>Individuals are provided with timely information regarding emerging threats, best practices, and new policies, laws, and regulations related to information security.</w:t>
      </w:r>
    </w:p>
    <w:p w14:paraId="48DEE3FF" w14:textId="77777777" w:rsidR="00A67A2F" w:rsidRPr="0084189F" w:rsidRDefault="00A67A2F" w:rsidP="0084189F">
      <w:pPr>
        <w:spacing w:after="0" w:line="240" w:lineRule="auto"/>
        <w:jc w:val="both"/>
        <w:rPr>
          <w:rFonts w:eastAsiaTheme="minorEastAsia" w:cstheme="minorHAnsi"/>
          <w:b/>
          <w:sz w:val="20"/>
          <w:szCs w:val="20"/>
        </w:rPr>
      </w:pPr>
      <w:bookmarkStart w:id="480" w:name="_Toc525032128"/>
    </w:p>
    <w:p w14:paraId="29DD968A" w14:textId="77777777" w:rsidR="00A67A2F" w:rsidRPr="0084189F" w:rsidRDefault="00B80225" w:rsidP="004B5784">
      <w:pPr>
        <w:pStyle w:val="Heading2"/>
        <w:rPr>
          <w:rFonts w:eastAsiaTheme="minorEastAsia"/>
        </w:rPr>
      </w:pPr>
      <w:bookmarkStart w:id="481" w:name="_Toc21352789"/>
      <w:bookmarkStart w:id="482" w:name="_Toc22560014"/>
      <w:bookmarkStart w:id="483" w:name="_Toc32310657"/>
      <w:bookmarkStart w:id="484" w:name="_Toc232581463"/>
      <w:r w:rsidRPr="0084189F">
        <w:rPr>
          <w:rFonts w:eastAsiaTheme="minorEastAsia"/>
        </w:rPr>
        <w:t>RISK MANAGEMENT</w:t>
      </w:r>
      <w:bookmarkEnd w:id="481"/>
      <w:bookmarkEnd w:id="482"/>
      <w:bookmarkEnd w:id="483"/>
      <w:bookmarkEnd w:id="484"/>
      <w:r w:rsidRPr="0084189F">
        <w:rPr>
          <w:rFonts w:eastAsiaTheme="minorEastAsia"/>
        </w:rPr>
        <w:t xml:space="preserve"> </w:t>
      </w:r>
      <w:bookmarkEnd w:id="480"/>
    </w:p>
    <w:p w14:paraId="34E4EB00"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requirements for the identification, assessment, and treatment of information security risks to operations, information, and/or information systems. Risk management requirements shall include, at a minimum:</w:t>
      </w:r>
    </w:p>
    <w:p w14:paraId="4D1821B0" w14:textId="77777777" w:rsidR="00A67A2F" w:rsidRPr="0084189F" w:rsidRDefault="00A67A2F" w:rsidP="00111CB8">
      <w:pPr>
        <w:pStyle w:val="ListParagraph"/>
        <w:numPr>
          <w:ilvl w:val="0"/>
          <w:numId w:val="26"/>
        </w:numPr>
        <w:rPr>
          <w:rFonts w:asciiTheme="minorHAnsi" w:hAnsiTheme="minorHAnsi" w:cstheme="minorHAnsi"/>
          <w:sz w:val="20"/>
          <w:szCs w:val="20"/>
        </w:rPr>
      </w:pPr>
      <w:r w:rsidRPr="0084189F">
        <w:rPr>
          <w:rFonts w:asciiTheme="minorHAnsi" w:hAnsiTheme="minorHAnsi" w:cstheme="minorHAnsi"/>
          <w:sz w:val="20"/>
          <w:szCs w:val="20"/>
        </w:rPr>
        <w:lastRenderedPageBreak/>
        <w:t>An approach that categorizes systems and information based on their criticality and sensitivity;</w:t>
      </w:r>
    </w:p>
    <w:p w14:paraId="31D129BD" w14:textId="77777777" w:rsidR="00A67A2F" w:rsidRPr="0084189F" w:rsidRDefault="00A67A2F" w:rsidP="00111CB8">
      <w:pPr>
        <w:pStyle w:val="ListParagraph"/>
        <w:numPr>
          <w:ilvl w:val="0"/>
          <w:numId w:val="26"/>
        </w:numPr>
        <w:rPr>
          <w:rFonts w:asciiTheme="minorHAnsi" w:hAnsiTheme="minorHAnsi" w:cstheme="minorHAnsi"/>
          <w:sz w:val="20"/>
          <w:szCs w:val="20"/>
        </w:rPr>
      </w:pPr>
      <w:r w:rsidRPr="0084189F">
        <w:rPr>
          <w:rFonts w:asciiTheme="minorHAnsi" w:hAnsiTheme="minorHAnsi" w:cstheme="minorHAnsi"/>
          <w:sz w:val="20"/>
          <w:szCs w:val="20"/>
        </w:rPr>
        <w:t xml:space="preserve">An approach that ensures risks are identified, documented and assigned to appropriate personnel for assessment and treatment; </w:t>
      </w:r>
    </w:p>
    <w:p w14:paraId="403B1878" w14:textId="77777777" w:rsidR="00A67A2F" w:rsidRPr="0084189F" w:rsidRDefault="00A67A2F" w:rsidP="00111CB8">
      <w:pPr>
        <w:pStyle w:val="ListParagraph"/>
        <w:numPr>
          <w:ilvl w:val="0"/>
          <w:numId w:val="26"/>
        </w:numPr>
        <w:rPr>
          <w:rFonts w:asciiTheme="minorHAnsi" w:hAnsiTheme="minorHAnsi" w:cstheme="minorHAnsi"/>
          <w:sz w:val="20"/>
          <w:szCs w:val="20"/>
        </w:rPr>
      </w:pPr>
      <w:r w:rsidRPr="0084189F">
        <w:rPr>
          <w:rFonts w:asciiTheme="minorHAnsi" w:hAnsiTheme="minorHAnsi" w:cstheme="minorHAnsi"/>
          <w:sz w:val="20"/>
          <w:szCs w:val="20"/>
        </w:rPr>
        <w:t>Risk assessments shall be conducted throughout the lifecycles of information systems to identify, quantify, and prioritize risks against operational and control objectives and to design, implement, and exercise controls that provide reasonable assurance that security objectives will be met; and</w:t>
      </w:r>
    </w:p>
    <w:p w14:paraId="36268125" w14:textId="77777777" w:rsidR="00A67A2F" w:rsidRPr="0084189F" w:rsidRDefault="00A67A2F" w:rsidP="00111CB8">
      <w:pPr>
        <w:pStyle w:val="ListParagraph"/>
        <w:numPr>
          <w:ilvl w:val="0"/>
          <w:numId w:val="26"/>
        </w:numPr>
        <w:rPr>
          <w:rFonts w:asciiTheme="minorHAnsi" w:hAnsiTheme="minorHAnsi" w:cstheme="minorHAnsi"/>
          <w:sz w:val="20"/>
          <w:szCs w:val="20"/>
        </w:rPr>
      </w:pPr>
      <w:r w:rsidRPr="0084189F">
        <w:rPr>
          <w:rFonts w:asciiTheme="minorHAnsi" w:hAnsiTheme="minorHAnsi" w:cstheme="minorHAnsi"/>
          <w:sz w:val="20"/>
          <w:szCs w:val="20"/>
        </w:rPr>
        <w:t>A plan under which risks are mitigated to an acceptable level and remediation actions are prioritized based on risk criteria and timelines for remediation are established. Risk treatment may also include the acceptance or transfer of risk.</w:t>
      </w:r>
    </w:p>
    <w:p w14:paraId="7E354234" w14:textId="77777777" w:rsidR="00A67A2F" w:rsidRPr="0084189F" w:rsidRDefault="00A67A2F" w:rsidP="0084189F">
      <w:pPr>
        <w:spacing w:after="0" w:line="240" w:lineRule="auto"/>
        <w:jc w:val="both"/>
        <w:rPr>
          <w:rFonts w:cstheme="minorHAnsi"/>
          <w:sz w:val="20"/>
          <w:szCs w:val="20"/>
          <w:highlight w:val="green"/>
        </w:rPr>
      </w:pPr>
      <w:bookmarkStart w:id="485" w:name="_Toc525032129"/>
    </w:p>
    <w:p w14:paraId="5C39B5F5" w14:textId="77777777" w:rsidR="00A67A2F" w:rsidRPr="0084189F" w:rsidRDefault="00B80225" w:rsidP="004B5784">
      <w:pPr>
        <w:pStyle w:val="Heading2"/>
      </w:pPr>
      <w:bookmarkStart w:id="486" w:name="_Toc21352790"/>
      <w:bookmarkStart w:id="487" w:name="_Toc22560015"/>
      <w:bookmarkStart w:id="488" w:name="_Toc32310658"/>
      <w:bookmarkStart w:id="489" w:name="_Toc232581464"/>
      <w:r w:rsidRPr="0084189F">
        <w:t>PRIVACY</w:t>
      </w:r>
      <w:bookmarkEnd w:id="485"/>
      <w:bookmarkEnd w:id="486"/>
      <w:bookmarkEnd w:id="487"/>
      <w:bookmarkEnd w:id="488"/>
      <w:bookmarkEnd w:id="489"/>
    </w:p>
    <w:p w14:paraId="2D065597" w14:textId="77777777" w:rsidR="00980B48" w:rsidRPr="0084189F" w:rsidRDefault="00980B48" w:rsidP="0084189F">
      <w:pPr>
        <w:spacing w:after="0" w:line="240" w:lineRule="auto"/>
        <w:jc w:val="both"/>
        <w:rPr>
          <w:rFonts w:cstheme="minorHAnsi"/>
          <w:sz w:val="20"/>
          <w:szCs w:val="20"/>
        </w:rPr>
      </w:pPr>
      <w:r w:rsidRPr="0084189F">
        <w:rPr>
          <w:rFonts w:cstheme="minorHAnsi"/>
          <w:sz w:val="20"/>
          <w:szCs w:val="20"/>
        </w:rPr>
        <w:t>If the</w:t>
      </w:r>
      <w:r w:rsidR="006B53DF">
        <w:rPr>
          <w:rFonts w:cstheme="minorHAnsi"/>
          <w:sz w:val="20"/>
          <w:szCs w:val="20"/>
        </w:rPr>
        <w:t>re is</w:t>
      </w:r>
      <w:r w:rsidRPr="0084189F">
        <w:rPr>
          <w:rFonts w:cstheme="minorHAnsi"/>
          <w:sz w:val="20"/>
          <w:szCs w:val="20"/>
        </w:rPr>
        <w:t xml:space="preserve"> State Data associated with the </w:t>
      </w:r>
      <w:r w:rsidRPr="0084189F">
        <w:rPr>
          <w:rFonts w:cstheme="minorHAnsi"/>
          <w:color w:val="000000"/>
          <w:sz w:val="20"/>
          <w:szCs w:val="20"/>
        </w:rPr>
        <w:t xml:space="preserve">Contract, </w:t>
      </w:r>
      <w:r w:rsidRPr="0084189F">
        <w:rPr>
          <w:rFonts w:cstheme="minorHAnsi"/>
          <w:sz w:val="20"/>
          <w:szCs w:val="20"/>
        </w:rPr>
        <w:t>this section is applicable.</w:t>
      </w:r>
    </w:p>
    <w:p w14:paraId="670E56AC" w14:textId="77777777" w:rsidR="00CF7BE3" w:rsidRPr="0084189F" w:rsidRDefault="00CF7BE3" w:rsidP="00111CB8">
      <w:pPr>
        <w:pStyle w:val="ListParagraph"/>
        <w:widowControl w:val="0"/>
        <w:numPr>
          <w:ilvl w:val="0"/>
          <w:numId w:val="27"/>
        </w:numPr>
        <w:ind w:left="720"/>
        <w:rPr>
          <w:rFonts w:asciiTheme="minorHAnsi" w:hAnsiTheme="minorHAnsi" w:cstheme="minorHAnsi"/>
          <w:sz w:val="20"/>
          <w:szCs w:val="20"/>
        </w:rPr>
      </w:pPr>
      <w:r w:rsidRPr="0084189F">
        <w:rPr>
          <w:rFonts w:asciiTheme="minorHAnsi" w:hAnsiTheme="minorHAnsi" w:cstheme="minorHAnsi"/>
          <w:sz w:val="20"/>
          <w:szCs w:val="20"/>
        </w:rPr>
        <w:t>Data Ownership</w:t>
      </w:r>
      <w:r w:rsidRPr="0084189F">
        <w:rPr>
          <w:rFonts w:asciiTheme="minorHAnsi" w:hAnsiTheme="minorHAnsi" w:cstheme="minorHAnsi"/>
          <w:i/>
          <w:sz w:val="20"/>
          <w:szCs w:val="20"/>
        </w:rPr>
        <w:t xml:space="preserve">. </w:t>
      </w:r>
      <w:r w:rsidRPr="0084189F">
        <w:rPr>
          <w:rFonts w:asciiTheme="minorHAnsi" w:hAnsiTheme="minorHAnsi" w:cstheme="minorHAnsi"/>
          <w:sz w:val="20"/>
          <w:szCs w:val="20"/>
        </w:rPr>
        <w:t xml:space="preserve">The State </w:t>
      </w:r>
      <w:r w:rsidR="00980B48" w:rsidRPr="0084189F">
        <w:rPr>
          <w:rFonts w:asciiTheme="minorHAnsi" w:hAnsiTheme="minorHAnsi" w:cstheme="minorHAnsi"/>
          <w:sz w:val="20"/>
          <w:szCs w:val="20"/>
        </w:rPr>
        <w:t>owns State Data</w:t>
      </w:r>
      <w:r w:rsidRPr="0084189F">
        <w:rPr>
          <w:rFonts w:asciiTheme="minorHAnsi" w:hAnsiTheme="minorHAnsi" w:cstheme="minorHAnsi"/>
          <w:sz w:val="20"/>
          <w:szCs w:val="20"/>
        </w:rPr>
        <w:t xml:space="preserve">. </w:t>
      </w:r>
      <w:r w:rsidR="008A2D53" w:rsidRPr="0084189F">
        <w:rPr>
          <w:rFonts w:asciiTheme="minorHAnsi" w:hAnsiTheme="minorHAnsi" w:cstheme="minorHAnsi"/>
          <w:sz w:val="20"/>
          <w:szCs w:val="20"/>
        </w:rPr>
        <w:t xml:space="preserve">Contractor </w:t>
      </w:r>
      <w:r w:rsidRPr="0084189F">
        <w:rPr>
          <w:rFonts w:asciiTheme="minorHAnsi" w:hAnsiTheme="minorHAnsi" w:cstheme="minorHAnsi"/>
          <w:sz w:val="20"/>
          <w:szCs w:val="20"/>
        </w:rPr>
        <w:t xml:space="preserve">shall not obtain any right, title, or interest in </w:t>
      </w:r>
      <w:r w:rsidR="00DB42A9" w:rsidRPr="0084189F">
        <w:rPr>
          <w:rFonts w:asciiTheme="minorHAnsi" w:hAnsiTheme="minorHAnsi" w:cstheme="minorHAnsi"/>
          <w:sz w:val="20"/>
          <w:szCs w:val="20"/>
        </w:rPr>
        <w:t>any</w:t>
      </w:r>
      <w:r w:rsidR="00DB42A9" w:rsidRPr="0084189F">
        <w:rPr>
          <w:rFonts w:asciiTheme="minorHAnsi" w:hAnsiTheme="minorHAnsi" w:cstheme="minorHAnsi"/>
          <w:spacing w:val="-35"/>
          <w:sz w:val="20"/>
          <w:szCs w:val="20"/>
        </w:rPr>
        <w:t xml:space="preserve"> </w:t>
      </w:r>
      <w:r w:rsidR="0016164E">
        <w:rPr>
          <w:rFonts w:asciiTheme="minorHAnsi" w:hAnsiTheme="minorHAnsi" w:cstheme="minorHAnsi"/>
          <w:spacing w:val="-35"/>
          <w:sz w:val="20"/>
          <w:szCs w:val="20"/>
        </w:rPr>
        <w:t xml:space="preserve"> </w:t>
      </w:r>
      <w:r w:rsidR="00A73F7B">
        <w:rPr>
          <w:rFonts w:asciiTheme="minorHAnsi" w:hAnsiTheme="minorHAnsi" w:cstheme="minorHAnsi"/>
          <w:spacing w:val="-35"/>
          <w:sz w:val="20"/>
          <w:szCs w:val="20"/>
        </w:rPr>
        <w:t xml:space="preserve"> </w:t>
      </w:r>
      <w:r w:rsidR="00DB42A9" w:rsidRPr="0084189F">
        <w:rPr>
          <w:rFonts w:asciiTheme="minorHAnsi" w:hAnsiTheme="minorHAnsi" w:cstheme="minorHAnsi"/>
          <w:sz w:val="20"/>
          <w:szCs w:val="20"/>
        </w:rPr>
        <w:t>State</w:t>
      </w:r>
      <w:r w:rsidR="00980B48" w:rsidRPr="0084189F">
        <w:rPr>
          <w:rFonts w:asciiTheme="minorHAnsi" w:hAnsiTheme="minorHAnsi" w:cstheme="minorHAnsi"/>
          <w:sz w:val="20"/>
          <w:szCs w:val="20"/>
        </w:rPr>
        <w:t xml:space="preserve"> Data</w:t>
      </w:r>
      <w:r w:rsidRPr="0084189F">
        <w:rPr>
          <w:rFonts w:asciiTheme="minorHAnsi" w:hAnsiTheme="minorHAnsi" w:cstheme="minorHAnsi"/>
          <w:sz w:val="20"/>
          <w:szCs w:val="20"/>
        </w:rPr>
        <w:t xml:space="preserve">, or information derived from or based on State </w:t>
      </w:r>
      <w:r w:rsidR="00980B48" w:rsidRPr="0084189F">
        <w:rPr>
          <w:rFonts w:asciiTheme="minorHAnsi" w:hAnsiTheme="minorHAnsi" w:cstheme="minorHAnsi"/>
          <w:sz w:val="20"/>
          <w:szCs w:val="20"/>
        </w:rPr>
        <w:t>D</w:t>
      </w:r>
      <w:r w:rsidRPr="0084189F">
        <w:rPr>
          <w:rFonts w:asciiTheme="minorHAnsi" w:hAnsiTheme="minorHAnsi" w:cstheme="minorHAnsi"/>
          <w:sz w:val="20"/>
          <w:szCs w:val="20"/>
        </w:rPr>
        <w:t>ata.</w:t>
      </w:r>
    </w:p>
    <w:p w14:paraId="2C1FF601" w14:textId="77777777" w:rsidR="00CF7BE3" w:rsidRPr="0084189F" w:rsidRDefault="00CF7BE3" w:rsidP="00111CB8">
      <w:pPr>
        <w:pStyle w:val="BodyText"/>
        <w:numPr>
          <w:ilvl w:val="0"/>
          <w:numId w:val="27"/>
        </w:numPr>
        <w:spacing w:after="0" w:line="240" w:lineRule="auto"/>
        <w:ind w:left="720"/>
        <w:jc w:val="both"/>
        <w:rPr>
          <w:rFonts w:cstheme="minorHAnsi"/>
          <w:sz w:val="20"/>
          <w:szCs w:val="20"/>
        </w:rPr>
      </w:pPr>
      <w:r w:rsidRPr="0084189F">
        <w:rPr>
          <w:rFonts w:cstheme="minorHAnsi"/>
          <w:sz w:val="20"/>
          <w:szCs w:val="20"/>
        </w:rPr>
        <w:t xml:space="preserve">Data usage, storage, and protection of </w:t>
      </w:r>
      <w:r w:rsidR="00980B48" w:rsidRPr="0084189F">
        <w:rPr>
          <w:rFonts w:cstheme="minorHAnsi"/>
          <w:sz w:val="20"/>
          <w:szCs w:val="20"/>
        </w:rPr>
        <w:t>Personal Data</w:t>
      </w:r>
      <w:r w:rsidR="00916CC8" w:rsidRPr="0084189F">
        <w:rPr>
          <w:rFonts w:cstheme="minorHAnsi"/>
          <w:sz w:val="20"/>
          <w:szCs w:val="20"/>
        </w:rPr>
        <w:t xml:space="preserve"> </w:t>
      </w:r>
      <w:r w:rsidRPr="0084189F">
        <w:rPr>
          <w:rFonts w:cstheme="minorHAnsi"/>
          <w:sz w:val="20"/>
          <w:szCs w:val="20"/>
        </w:rPr>
        <w:t xml:space="preserve">are subject to all applicable international, federal and state statutory and regulatory requirements, as amended from time to time, including, without limitation, those for HIPAA, Tax Information Security Guidelines for Federal, State, and Local Agencies (IRS Publication 1075), New Jersey State tax confidentiality statute,  the New Jersey Privacy Notice found at NJ.gov, N.J.S.A. § 54:50-8, New Jersey Identity Theft Prevention Act, N.J.S.A. § 56:11-44 </w:t>
      </w:r>
      <w:r w:rsidRPr="0084189F">
        <w:rPr>
          <w:rFonts w:cstheme="minorHAnsi"/>
          <w:sz w:val="20"/>
          <w:szCs w:val="20"/>
          <w:u w:val="single"/>
        </w:rPr>
        <w:t>et.</w:t>
      </w:r>
      <w:r w:rsidRPr="0084189F">
        <w:rPr>
          <w:rFonts w:cstheme="minorHAnsi"/>
          <w:sz w:val="20"/>
          <w:szCs w:val="20"/>
        </w:rPr>
        <w:t xml:space="preserve"> </w:t>
      </w:r>
      <w:r w:rsidRPr="0084189F">
        <w:rPr>
          <w:rFonts w:cstheme="minorHAnsi"/>
          <w:sz w:val="20"/>
          <w:szCs w:val="20"/>
          <w:u w:val="single"/>
        </w:rPr>
        <w:t>seq</w:t>
      </w:r>
      <w:r w:rsidRPr="0084189F">
        <w:rPr>
          <w:rFonts w:cstheme="minorHAnsi"/>
          <w:sz w:val="20"/>
          <w:szCs w:val="20"/>
        </w:rPr>
        <w:t xml:space="preserve">., the federal Drivers’ Privacy Protection Act of 1994, Pub.L.103-322, and the confidentiality requirements of N.J.S.A. § 39:2-3.4.  </w:t>
      </w:r>
      <w:r w:rsidR="008A2D53" w:rsidRPr="0084189F">
        <w:rPr>
          <w:rFonts w:cstheme="minorHAnsi"/>
          <w:sz w:val="20"/>
          <w:szCs w:val="20"/>
        </w:rPr>
        <w:t>Contractor</w:t>
      </w:r>
      <w:r w:rsidRPr="0084189F">
        <w:rPr>
          <w:rFonts w:cstheme="minorHAnsi"/>
          <w:sz w:val="20"/>
          <w:szCs w:val="20"/>
        </w:rPr>
        <w:t xml:space="preserve"> shall also conform to PCI DSS, where applicable.</w:t>
      </w:r>
    </w:p>
    <w:p w14:paraId="612D3EF5" w14:textId="77777777" w:rsidR="00CF7BE3" w:rsidRPr="0084189F" w:rsidRDefault="00CF7BE3" w:rsidP="00111CB8">
      <w:pPr>
        <w:pStyle w:val="BodyText"/>
        <w:numPr>
          <w:ilvl w:val="0"/>
          <w:numId w:val="27"/>
        </w:numPr>
        <w:spacing w:after="0" w:line="240" w:lineRule="auto"/>
        <w:ind w:left="720"/>
        <w:jc w:val="both"/>
        <w:rPr>
          <w:rFonts w:cstheme="minorHAnsi"/>
          <w:sz w:val="20"/>
          <w:szCs w:val="20"/>
        </w:rPr>
      </w:pPr>
      <w:r w:rsidRPr="0084189F">
        <w:rPr>
          <w:rFonts w:cstheme="minorHAnsi"/>
          <w:sz w:val="20"/>
          <w:szCs w:val="20"/>
        </w:rPr>
        <w:t xml:space="preserve">Security: Contractor agrees to take appropriate administrative, technical and physical safeguards reasonably designed to protect the security, privacy, confidentiality, and integrity of user information. </w:t>
      </w:r>
      <w:r w:rsidR="008A2D53" w:rsidRPr="0084189F">
        <w:rPr>
          <w:rFonts w:cstheme="minorHAnsi"/>
          <w:sz w:val="20"/>
          <w:szCs w:val="20"/>
        </w:rPr>
        <w:t>Contractor</w:t>
      </w:r>
      <w:r w:rsidRPr="0084189F">
        <w:rPr>
          <w:rFonts w:cstheme="minorHAnsi"/>
          <w:sz w:val="20"/>
          <w:szCs w:val="20"/>
        </w:rPr>
        <w:t xml:space="preserve"> shall ensure that </w:t>
      </w:r>
      <w:r w:rsidR="00916CC8" w:rsidRPr="0084189F">
        <w:rPr>
          <w:rFonts w:cstheme="minorHAnsi"/>
          <w:sz w:val="20"/>
          <w:szCs w:val="20"/>
        </w:rPr>
        <w:t>State Data</w:t>
      </w:r>
      <w:r w:rsidRPr="0084189F">
        <w:rPr>
          <w:rFonts w:cstheme="minorHAnsi"/>
          <w:spacing w:val="-4"/>
          <w:sz w:val="20"/>
          <w:szCs w:val="20"/>
        </w:rPr>
        <w:t xml:space="preserve"> </w:t>
      </w:r>
      <w:r w:rsidRPr="0084189F">
        <w:rPr>
          <w:rFonts w:cstheme="minorHAnsi"/>
          <w:sz w:val="20"/>
          <w:szCs w:val="20"/>
        </w:rPr>
        <w:t>is</w:t>
      </w:r>
      <w:r w:rsidRPr="0084189F">
        <w:rPr>
          <w:rFonts w:cstheme="minorHAnsi"/>
          <w:spacing w:val="-4"/>
          <w:sz w:val="20"/>
          <w:szCs w:val="20"/>
        </w:rPr>
        <w:t xml:space="preserve"> </w:t>
      </w:r>
      <w:r w:rsidRPr="0084189F">
        <w:rPr>
          <w:rFonts w:cstheme="minorHAnsi"/>
          <w:sz w:val="20"/>
          <w:szCs w:val="20"/>
        </w:rPr>
        <w:t>secured</w:t>
      </w:r>
      <w:r w:rsidRPr="0084189F">
        <w:rPr>
          <w:rFonts w:cstheme="minorHAnsi"/>
          <w:spacing w:val="-2"/>
          <w:sz w:val="20"/>
          <w:szCs w:val="20"/>
        </w:rPr>
        <w:t xml:space="preserve"> </w:t>
      </w:r>
      <w:r w:rsidRPr="0084189F">
        <w:rPr>
          <w:rFonts w:cstheme="minorHAnsi"/>
          <w:sz w:val="20"/>
          <w:szCs w:val="20"/>
        </w:rPr>
        <w:t>and</w:t>
      </w:r>
      <w:r w:rsidRPr="0084189F">
        <w:rPr>
          <w:rFonts w:cstheme="minorHAnsi"/>
          <w:spacing w:val="-2"/>
          <w:sz w:val="20"/>
          <w:szCs w:val="20"/>
        </w:rPr>
        <w:t xml:space="preserve"> </w:t>
      </w:r>
      <w:r w:rsidRPr="0084189F">
        <w:rPr>
          <w:rFonts w:cstheme="minorHAnsi"/>
          <w:sz w:val="20"/>
          <w:szCs w:val="20"/>
        </w:rPr>
        <w:t>encrypted</w:t>
      </w:r>
      <w:r w:rsidRPr="0084189F">
        <w:rPr>
          <w:rFonts w:cstheme="minorHAnsi"/>
          <w:spacing w:val="2"/>
          <w:sz w:val="20"/>
          <w:szCs w:val="20"/>
        </w:rPr>
        <w:t xml:space="preserve"> </w:t>
      </w:r>
      <w:r w:rsidRPr="0084189F">
        <w:rPr>
          <w:rFonts w:cstheme="minorHAnsi"/>
          <w:sz w:val="20"/>
          <w:szCs w:val="20"/>
        </w:rPr>
        <w:t>during</w:t>
      </w:r>
      <w:r w:rsidRPr="0084189F">
        <w:rPr>
          <w:rFonts w:cstheme="minorHAnsi"/>
          <w:spacing w:val="-4"/>
          <w:sz w:val="20"/>
          <w:szCs w:val="20"/>
        </w:rPr>
        <w:t xml:space="preserve"> </w:t>
      </w:r>
      <w:r w:rsidRPr="0084189F">
        <w:rPr>
          <w:rFonts w:cstheme="minorHAnsi"/>
          <w:sz w:val="20"/>
          <w:szCs w:val="20"/>
        </w:rPr>
        <w:t>transmission</w:t>
      </w:r>
      <w:r w:rsidRPr="0084189F">
        <w:rPr>
          <w:rFonts w:cstheme="minorHAnsi"/>
          <w:spacing w:val="-4"/>
          <w:sz w:val="20"/>
          <w:szCs w:val="20"/>
        </w:rPr>
        <w:t xml:space="preserve"> </w:t>
      </w:r>
      <w:r w:rsidRPr="0084189F">
        <w:rPr>
          <w:rFonts w:cstheme="minorHAnsi"/>
          <w:sz w:val="20"/>
          <w:szCs w:val="20"/>
        </w:rPr>
        <w:t>or</w:t>
      </w:r>
      <w:r w:rsidRPr="0084189F">
        <w:rPr>
          <w:rFonts w:cstheme="minorHAnsi"/>
          <w:spacing w:val="-3"/>
          <w:sz w:val="20"/>
          <w:szCs w:val="20"/>
        </w:rPr>
        <w:t xml:space="preserve"> </w:t>
      </w:r>
      <w:r w:rsidRPr="0084189F">
        <w:rPr>
          <w:rFonts w:cstheme="minorHAnsi"/>
          <w:sz w:val="20"/>
          <w:szCs w:val="20"/>
        </w:rPr>
        <w:t>at</w:t>
      </w:r>
      <w:r w:rsidRPr="0084189F">
        <w:rPr>
          <w:rFonts w:cstheme="minorHAnsi"/>
          <w:spacing w:val="-3"/>
          <w:sz w:val="20"/>
          <w:szCs w:val="20"/>
        </w:rPr>
        <w:t xml:space="preserve"> </w:t>
      </w:r>
      <w:r w:rsidRPr="0084189F">
        <w:rPr>
          <w:rFonts w:cstheme="minorHAnsi"/>
          <w:sz w:val="20"/>
          <w:szCs w:val="20"/>
        </w:rPr>
        <w:t>rest.</w:t>
      </w:r>
      <w:r w:rsidRPr="0084189F">
        <w:rPr>
          <w:rFonts w:cstheme="minorHAnsi"/>
          <w:spacing w:val="-3"/>
          <w:sz w:val="20"/>
          <w:szCs w:val="20"/>
        </w:rPr>
        <w:t xml:space="preserve"> </w:t>
      </w:r>
    </w:p>
    <w:p w14:paraId="1FD5187E" w14:textId="77777777" w:rsidR="00CF7BE3" w:rsidRPr="0084189F" w:rsidRDefault="00CF7BE3" w:rsidP="00111CB8">
      <w:pPr>
        <w:pStyle w:val="BodyText"/>
        <w:numPr>
          <w:ilvl w:val="0"/>
          <w:numId w:val="27"/>
        </w:numPr>
        <w:spacing w:after="0" w:line="240" w:lineRule="auto"/>
        <w:ind w:left="720"/>
        <w:jc w:val="both"/>
        <w:rPr>
          <w:rFonts w:cstheme="minorHAnsi"/>
          <w:sz w:val="20"/>
          <w:szCs w:val="20"/>
        </w:rPr>
      </w:pPr>
      <w:r w:rsidRPr="0084189F">
        <w:rPr>
          <w:rFonts w:cstheme="minorHAnsi"/>
          <w:sz w:val="20"/>
          <w:szCs w:val="20"/>
        </w:rPr>
        <w:t xml:space="preserve">Data Transmission:  The Contractor shall only transmit or exchange State </w:t>
      </w:r>
      <w:r w:rsidR="00916CC8" w:rsidRPr="0084189F">
        <w:rPr>
          <w:rFonts w:cstheme="minorHAnsi"/>
          <w:sz w:val="20"/>
          <w:szCs w:val="20"/>
        </w:rPr>
        <w:t>Data</w:t>
      </w:r>
      <w:r w:rsidRPr="0084189F">
        <w:rPr>
          <w:rFonts w:cstheme="minorHAnsi"/>
          <w:sz w:val="20"/>
          <w:szCs w:val="20"/>
        </w:rPr>
        <w:t xml:space="preserve"> with other parties when expressly requested in writing and permitted by and in accordance with requirements of the </w:t>
      </w:r>
      <w:r w:rsidR="008624C1" w:rsidRPr="0084189F">
        <w:rPr>
          <w:rFonts w:cstheme="minorHAnsi"/>
          <w:sz w:val="20"/>
          <w:szCs w:val="20"/>
        </w:rPr>
        <w:t>Contract</w:t>
      </w:r>
      <w:r w:rsidRPr="0084189F">
        <w:rPr>
          <w:rFonts w:cstheme="minorHAnsi"/>
          <w:sz w:val="20"/>
          <w:szCs w:val="20"/>
        </w:rPr>
        <w:t xml:space="preserve"> or the State of New Jersey. The Contractor shall only transmit or exchange </w:t>
      </w:r>
      <w:r w:rsidR="00916CC8" w:rsidRPr="0084189F">
        <w:rPr>
          <w:rFonts w:cstheme="minorHAnsi"/>
          <w:sz w:val="20"/>
          <w:szCs w:val="20"/>
        </w:rPr>
        <w:t>State Data</w:t>
      </w:r>
      <w:r w:rsidRPr="0084189F">
        <w:rPr>
          <w:rFonts w:cstheme="minorHAnsi"/>
          <w:sz w:val="20"/>
          <w:szCs w:val="20"/>
        </w:rPr>
        <w:t xml:space="preserve"> with the State of New Jersey or other parties through secure means supported by current technologies. </w:t>
      </w:r>
    </w:p>
    <w:p w14:paraId="4D196B4C" w14:textId="77777777" w:rsidR="00CF7BE3" w:rsidRPr="0084189F" w:rsidRDefault="00CF7BE3" w:rsidP="00111CB8">
      <w:pPr>
        <w:pStyle w:val="BodyText"/>
        <w:numPr>
          <w:ilvl w:val="0"/>
          <w:numId w:val="27"/>
        </w:numPr>
        <w:spacing w:after="0" w:line="240" w:lineRule="auto"/>
        <w:ind w:left="720"/>
        <w:jc w:val="both"/>
        <w:rPr>
          <w:rFonts w:cstheme="minorHAnsi"/>
          <w:sz w:val="20"/>
          <w:szCs w:val="20"/>
        </w:rPr>
      </w:pPr>
      <w:r w:rsidRPr="0084189F">
        <w:rPr>
          <w:rFonts w:cstheme="minorHAnsi"/>
          <w:sz w:val="20"/>
          <w:szCs w:val="20"/>
        </w:rPr>
        <w:t xml:space="preserve">Data Storage:  All data provided by the State of New Jersey or State data obtained by the Contractor in the performance of the </w:t>
      </w:r>
      <w:r w:rsidR="008624C1" w:rsidRPr="0084189F">
        <w:rPr>
          <w:rFonts w:cstheme="minorHAnsi"/>
          <w:sz w:val="20"/>
          <w:szCs w:val="20"/>
        </w:rPr>
        <w:t>Contract</w:t>
      </w:r>
      <w:r w:rsidRPr="0084189F">
        <w:rPr>
          <w:rFonts w:cstheme="minorHAnsi"/>
          <w:sz w:val="20"/>
          <w:szCs w:val="20"/>
        </w:rPr>
        <w:t xml:space="preserve"> must be stored, processed, and maintained solely in accordance with a project plan and system topology approved by the State Contract Manager.  No State data shall be processed on or transferred to any device or storage medium including portable media, smart devices and/or USB devices, unless that device or storage medium has been approved in advance in writing by the State Contract Manager.  The Contractor must not store or transfer State of New Jersey data outside of the United States.</w:t>
      </w:r>
    </w:p>
    <w:p w14:paraId="63360E0F" w14:textId="77777777" w:rsidR="00CF7BE3" w:rsidRPr="0084189F" w:rsidRDefault="00CF7BE3" w:rsidP="00111CB8">
      <w:pPr>
        <w:pStyle w:val="BodyText"/>
        <w:numPr>
          <w:ilvl w:val="0"/>
          <w:numId w:val="27"/>
        </w:numPr>
        <w:spacing w:after="0" w:line="240" w:lineRule="auto"/>
        <w:ind w:left="720"/>
        <w:jc w:val="both"/>
        <w:rPr>
          <w:rFonts w:cstheme="minorHAnsi"/>
          <w:sz w:val="20"/>
          <w:szCs w:val="20"/>
        </w:rPr>
      </w:pPr>
      <w:r w:rsidRPr="0084189F">
        <w:rPr>
          <w:rFonts w:cstheme="minorHAnsi"/>
          <w:sz w:val="20"/>
          <w:szCs w:val="20"/>
        </w:rPr>
        <w:t xml:space="preserve">Data Re-Use:  All State </w:t>
      </w:r>
      <w:r w:rsidR="00916CC8" w:rsidRPr="0084189F">
        <w:rPr>
          <w:rFonts w:cstheme="minorHAnsi"/>
          <w:sz w:val="20"/>
          <w:szCs w:val="20"/>
        </w:rPr>
        <w:t>D</w:t>
      </w:r>
      <w:r w:rsidRPr="0084189F">
        <w:rPr>
          <w:rFonts w:cstheme="minorHAnsi"/>
          <w:sz w:val="20"/>
          <w:szCs w:val="20"/>
        </w:rPr>
        <w:t xml:space="preserve">ata shall be used expressly and solely for the purposes enumerated in the </w:t>
      </w:r>
      <w:r w:rsidR="008624C1" w:rsidRPr="0084189F">
        <w:rPr>
          <w:rFonts w:cstheme="minorHAnsi"/>
          <w:sz w:val="20"/>
          <w:szCs w:val="20"/>
        </w:rPr>
        <w:t>Contract</w:t>
      </w:r>
      <w:r w:rsidRPr="0084189F">
        <w:rPr>
          <w:rFonts w:cstheme="minorHAnsi"/>
          <w:sz w:val="20"/>
          <w:szCs w:val="20"/>
        </w:rPr>
        <w:t xml:space="preserve"> Data shall not be distributed, repurposed or shared across other applications, environments, or business units of the </w:t>
      </w:r>
      <w:r w:rsidR="008A2D53" w:rsidRPr="0084189F">
        <w:rPr>
          <w:rFonts w:cstheme="minorHAnsi"/>
          <w:sz w:val="20"/>
          <w:szCs w:val="20"/>
        </w:rPr>
        <w:t>Contractor</w:t>
      </w:r>
      <w:r w:rsidRPr="0084189F">
        <w:rPr>
          <w:rFonts w:cstheme="minorHAnsi"/>
          <w:sz w:val="20"/>
          <w:szCs w:val="20"/>
        </w:rPr>
        <w:t xml:space="preserve">.  No State </w:t>
      </w:r>
      <w:r w:rsidR="00916CC8" w:rsidRPr="0084189F">
        <w:rPr>
          <w:rFonts w:cstheme="minorHAnsi"/>
          <w:sz w:val="20"/>
          <w:szCs w:val="20"/>
        </w:rPr>
        <w:t>D</w:t>
      </w:r>
      <w:r w:rsidRPr="0084189F">
        <w:rPr>
          <w:rFonts w:cstheme="minorHAnsi"/>
          <w:sz w:val="20"/>
          <w:szCs w:val="20"/>
        </w:rPr>
        <w:t xml:space="preserve">ata shall be transmitted, exchanged or otherwise passed to other contractors or interested parties except on a case-by-case basis as specifically agreed to in writing by the State Contract Manager. </w:t>
      </w:r>
    </w:p>
    <w:p w14:paraId="2BC65248" w14:textId="1BD11F05" w:rsidR="00CF7BE3" w:rsidRPr="0084189F" w:rsidRDefault="00CF7BE3" w:rsidP="00111CB8">
      <w:pPr>
        <w:pStyle w:val="ListParagraph"/>
        <w:numPr>
          <w:ilvl w:val="0"/>
          <w:numId w:val="27"/>
        </w:numPr>
        <w:ind w:left="720"/>
        <w:rPr>
          <w:rFonts w:asciiTheme="minorHAnsi" w:hAnsiTheme="minorHAnsi" w:cstheme="minorHAnsi"/>
          <w:sz w:val="20"/>
          <w:szCs w:val="20"/>
        </w:rPr>
      </w:pPr>
      <w:r w:rsidRPr="0084189F">
        <w:rPr>
          <w:rFonts w:asciiTheme="minorHAnsi" w:hAnsiTheme="minorHAnsi" w:cstheme="minorHAnsi"/>
          <w:sz w:val="20"/>
          <w:szCs w:val="20"/>
        </w:rPr>
        <w:t xml:space="preserve">Data Breach:  In the event of any actual, probable or reasonably suspected </w:t>
      </w:r>
      <w:r w:rsidR="00916CC8" w:rsidRPr="0084189F">
        <w:rPr>
          <w:rFonts w:asciiTheme="minorHAnsi" w:hAnsiTheme="minorHAnsi" w:cstheme="minorHAnsi"/>
          <w:sz w:val="20"/>
          <w:szCs w:val="20"/>
        </w:rPr>
        <w:t>B</w:t>
      </w:r>
      <w:r w:rsidRPr="0084189F">
        <w:rPr>
          <w:rFonts w:asciiTheme="minorHAnsi" w:hAnsiTheme="minorHAnsi" w:cstheme="minorHAnsi"/>
          <w:sz w:val="20"/>
          <w:szCs w:val="20"/>
        </w:rPr>
        <w:t xml:space="preserve">reach of </w:t>
      </w:r>
      <w:r w:rsidR="00916CC8" w:rsidRPr="0084189F">
        <w:rPr>
          <w:rFonts w:asciiTheme="minorHAnsi" w:hAnsiTheme="minorHAnsi" w:cstheme="minorHAnsi"/>
          <w:sz w:val="20"/>
          <w:szCs w:val="20"/>
        </w:rPr>
        <w:t>S</w:t>
      </w:r>
      <w:r w:rsidRPr="0084189F">
        <w:rPr>
          <w:rFonts w:asciiTheme="minorHAnsi" w:hAnsiTheme="minorHAnsi" w:cstheme="minorHAnsi"/>
          <w:sz w:val="20"/>
          <w:szCs w:val="20"/>
        </w:rPr>
        <w:t xml:space="preserve">ecurity, or any unauthorized access to or acquisition, use, loss, destruction, compromise, alteration or disclosure of any </w:t>
      </w:r>
      <w:r w:rsidR="00916CC8" w:rsidRPr="0084189F">
        <w:rPr>
          <w:rFonts w:asciiTheme="minorHAnsi" w:hAnsiTheme="minorHAnsi" w:cstheme="minorHAnsi"/>
          <w:sz w:val="20"/>
          <w:szCs w:val="20"/>
        </w:rPr>
        <w:t>Personal Data</w:t>
      </w:r>
      <w:r w:rsidRPr="0084189F">
        <w:rPr>
          <w:rFonts w:asciiTheme="minorHAnsi" w:hAnsiTheme="minorHAnsi" w:cstheme="minorHAnsi"/>
          <w:sz w:val="20"/>
          <w:szCs w:val="20"/>
        </w:rPr>
        <w:t xml:space="preserve">, Contractor shall: (a) </w:t>
      </w:r>
      <w:r w:rsidR="00C02696">
        <w:rPr>
          <w:rFonts w:asciiTheme="minorHAnsi" w:hAnsiTheme="minorHAnsi" w:cstheme="minorHAnsi"/>
          <w:sz w:val="20"/>
          <w:szCs w:val="20"/>
        </w:rPr>
        <w:t xml:space="preserve">immediately </w:t>
      </w:r>
      <w:r w:rsidRPr="0084189F">
        <w:rPr>
          <w:rFonts w:asciiTheme="minorHAnsi" w:hAnsiTheme="minorHAnsi" w:cstheme="minorHAnsi"/>
          <w:sz w:val="20"/>
          <w:szCs w:val="20"/>
        </w:rPr>
        <w:t xml:space="preserve">notify the State of such </w:t>
      </w:r>
      <w:r w:rsidR="00916CC8" w:rsidRPr="0084189F">
        <w:rPr>
          <w:rFonts w:asciiTheme="minorHAnsi" w:hAnsiTheme="minorHAnsi" w:cstheme="minorHAnsi"/>
          <w:sz w:val="20"/>
          <w:szCs w:val="20"/>
        </w:rPr>
        <w:t>B</w:t>
      </w:r>
      <w:r w:rsidRPr="0084189F">
        <w:rPr>
          <w:rFonts w:asciiTheme="minorHAnsi" w:hAnsiTheme="minorHAnsi" w:cstheme="minorHAnsi"/>
          <w:sz w:val="20"/>
          <w:szCs w:val="20"/>
        </w:rPr>
        <w:t>reach</w:t>
      </w:r>
      <w:r w:rsidR="00916CC8" w:rsidRPr="0084189F">
        <w:rPr>
          <w:rFonts w:asciiTheme="minorHAnsi" w:hAnsiTheme="minorHAnsi" w:cstheme="minorHAnsi"/>
          <w:sz w:val="20"/>
          <w:szCs w:val="20"/>
        </w:rPr>
        <w:t xml:space="preserve"> of Security</w:t>
      </w:r>
      <w:r w:rsidRPr="0084189F">
        <w:rPr>
          <w:rFonts w:asciiTheme="minorHAnsi" w:hAnsiTheme="minorHAnsi" w:cstheme="minorHAnsi"/>
          <w:sz w:val="20"/>
          <w:szCs w:val="20"/>
        </w:rPr>
        <w:t xml:space="preserve">, but in no event later than </w:t>
      </w:r>
      <w:r w:rsidR="00E62B67">
        <w:rPr>
          <w:rFonts w:asciiTheme="minorHAnsi" w:hAnsiTheme="minorHAnsi" w:cstheme="minorHAnsi"/>
          <w:sz w:val="20"/>
          <w:szCs w:val="20"/>
        </w:rPr>
        <w:t>72</w:t>
      </w:r>
      <w:r w:rsidRPr="0084189F">
        <w:rPr>
          <w:rFonts w:asciiTheme="minorHAnsi" w:hAnsiTheme="minorHAnsi" w:cstheme="minorHAnsi"/>
          <w:sz w:val="20"/>
          <w:szCs w:val="20"/>
        </w:rPr>
        <w:t xml:space="preserve"> hours after </w:t>
      </w:r>
      <w:r w:rsidR="00C02696">
        <w:rPr>
          <w:rFonts w:asciiTheme="minorHAnsi" w:hAnsiTheme="minorHAnsi" w:cstheme="minorHAnsi"/>
          <w:sz w:val="20"/>
          <w:szCs w:val="20"/>
        </w:rPr>
        <w:t xml:space="preserve">learning of </w:t>
      </w:r>
      <w:r w:rsidRPr="0084189F">
        <w:rPr>
          <w:rFonts w:asciiTheme="minorHAnsi" w:hAnsiTheme="minorHAnsi" w:cstheme="minorHAnsi"/>
          <w:sz w:val="20"/>
          <w:szCs w:val="20"/>
        </w:rPr>
        <w:t>such security breach; (b) designate a single individual employed by Contractor who shall be available to the State 24 hours per day, seven (7) days per week as a contact regarding</w:t>
      </w:r>
      <w:r w:rsidR="008A2D53" w:rsidRPr="0084189F">
        <w:rPr>
          <w:rFonts w:asciiTheme="minorHAnsi" w:hAnsiTheme="minorHAnsi" w:cstheme="minorHAnsi"/>
          <w:sz w:val="20"/>
          <w:szCs w:val="20"/>
        </w:rPr>
        <w:t xml:space="preserve"> </w:t>
      </w:r>
      <w:r w:rsidRPr="0084189F">
        <w:rPr>
          <w:rFonts w:asciiTheme="minorHAnsi" w:hAnsiTheme="minorHAnsi" w:cstheme="minorHAnsi"/>
          <w:sz w:val="20"/>
          <w:szCs w:val="20"/>
        </w:rPr>
        <w:t xml:space="preserve">Contractor’s obligations under </w:t>
      </w:r>
      <w:r w:rsidR="00655702" w:rsidRPr="00655702">
        <w:rPr>
          <w:rFonts w:asciiTheme="minorHAnsi" w:hAnsiTheme="minorHAnsi" w:cstheme="minorHAnsi"/>
          <w:i/>
          <w:sz w:val="20"/>
          <w:szCs w:val="20"/>
        </w:rPr>
        <w:t xml:space="preserve">Bid Solicitation </w:t>
      </w:r>
      <w:r w:rsidRPr="00655702">
        <w:rPr>
          <w:rFonts w:asciiTheme="minorHAnsi" w:hAnsiTheme="minorHAnsi" w:cstheme="minorHAnsi"/>
          <w:i/>
          <w:sz w:val="20"/>
          <w:szCs w:val="20"/>
        </w:rPr>
        <w:t xml:space="preserve">Section </w:t>
      </w:r>
      <w:r w:rsidR="00655702" w:rsidRPr="00655702">
        <w:rPr>
          <w:rFonts w:asciiTheme="minorHAnsi" w:hAnsiTheme="minorHAnsi" w:cstheme="minorHAnsi"/>
          <w:i/>
          <w:sz w:val="20"/>
          <w:szCs w:val="20"/>
        </w:rPr>
        <w:t>6.34</w:t>
      </w:r>
      <w:r w:rsidRPr="00655702">
        <w:rPr>
          <w:rFonts w:asciiTheme="minorHAnsi" w:hAnsiTheme="minorHAnsi" w:cstheme="minorHAnsi"/>
          <w:i/>
          <w:sz w:val="20"/>
          <w:szCs w:val="20"/>
        </w:rPr>
        <w:t xml:space="preserve"> </w:t>
      </w:r>
      <w:r w:rsidR="00655702" w:rsidRPr="00655702">
        <w:rPr>
          <w:rFonts w:asciiTheme="minorHAnsi" w:hAnsiTheme="minorHAnsi" w:cstheme="minorHAnsi"/>
          <w:i/>
          <w:sz w:val="20"/>
          <w:szCs w:val="20"/>
        </w:rPr>
        <w:t xml:space="preserve">- </w:t>
      </w:r>
      <w:r w:rsidRPr="00655702">
        <w:rPr>
          <w:rFonts w:asciiTheme="minorHAnsi" w:hAnsiTheme="minorHAnsi" w:cstheme="minorHAnsi"/>
          <w:i/>
          <w:sz w:val="20"/>
          <w:szCs w:val="20"/>
        </w:rPr>
        <w:t>Incident Response</w:t>
      </w:r>
      <w:r w:rsidRPr="0084189F">
        <w:rPr>
          <w:rFonts w:asciiTheme="minorHAnsi" w:hAnsiTheme="minorHAnsi" w:cstheme="minorHAnsi"/>
          <w:sz w:val="20"/>
          <w:szCs w:val="20"/>
        </w:rPr>
        <w:t xml:space="preserve">; (c) not provide any other notification or provide any disclosure to the public regarding such </w:t>
      </w:r>
      <w:r w:rsidR="00916CC8" w:rsidRPr="0084189F">
        <w:rPr>
          <w:rFonts w:asciiTheme="minorHAnsi" w:hAnsiTheme="minorHAnsi" w:cstheme="minorHAnsi"/>
          <w:sz w:val="20"/>
          <w:szCs w:val="20"/>
        </w:rPr>
        <w:t>Breach of S</w:t>
      </w:r>
      <w:r w:rsidRPr="0084189F">
        <w:rPr>
          <w:rFonts w:asciiTheme="minorHAnsi" w:hAnsiTheme="minorHAnsi" w:cstheme="minorHAnsi"/>
          <w:sz w:val="20"/>
          <w:szCs w:val="20"/>
        </w:rPr>
        <w:t xml:space="preserve">ecurity without the prior written consent of the State, unless required to provide such notification or to make such disclosure pursuant to any applicable law, regulation, rule, order, court order, judgment, decree, ordinance, mandate or other request or requirement now or hereafter in effect, of any applicable governmental authority or law enforcement agency in any jurisdiction worldwide  (in which case Contractor shall consult with the State and reasonably cooperate with the State to prevent any notification or disclosure concerning any </w:t>
      </w:r>
      <w:r w:rsidR="00685B17" w:rsidRPr="0084189F">
        <w:rPr>
          <w:rFonts w:asciiTheme="minorHAnsi" w:hAnsiTheme="minorHAnsi" w:cstheme="minorHAnsi"/>
          <w:sz w:val="20"/>
          <w:szCs w:val="20"/>
        </w:rPr>
        <w:t>Personal Data or Breach of Security</w:t>
      </w:r>
      <w:r w:rsidRPr="0084189F">
        <w:rPr>
          <w:rFonts w:asciiTheme="minorHAnsi" w:hAnsiTheme="minorHAnsi" w:cstheme="minorHAnsi"/>
          <w:sz w:val="20"/>
          <w:szCs w:val="20"/>
        </w:rPr>
        <w:t xml:space="preserve">); (d) assist the State in investigating, remedying and taking any other action the State deems necessary regarding any </w:t>
      </w:r>
      <w:r w:rsidR="00685B17" w:rsidRPr="0084189F">
        <w:rPr>
          <w:rFonts w:asciiTheme="minorHAnsi" w:hAnsiTheme="minorHAnsi" w:cstheme="minorHAnsi"/>
          <w:sz w:val="20"/>
          <w:szCs w:val="20"/>
        </w:rPr>
        <w:t>Breach of S</w:t>
      </w:r>
      <w:r w:rsidRPr="0084189F">
        <w:rPr>
          <w:rFonts w:asciiTheme="minorHAnsi" w:hAnsiTheme="minorHAnsi" w:cstheme="minorHAnsi"/>
          <w:sz w:val="20"/>
          <w:szCs w:val="20"/>
        </w:rPr>
        <w:t xml:space="preserve">ecurity breach and any dispute, inquiry, or claim that concerns the </w:t>
      </w:r>
      <w:r w:rsidR="00685B17" w:rsidRPr="0084189F">
        <w:rPr>
          <w:rFonts w:asciiTheme="minorHAnsi" w:hAnsiTheme="minorHAnsi" w:cstheme="minorHAnsi"/>
          <w:sz w:val="20"/>
          <w:szCs w:val="20"/>
        </w:rPr>
        <w:t>Breach of S</w:t>
      </w:r>
      <w:r w:rsidRPr="0084189F">
        <w:rPr>
          <w:rFonts w:asciiTheme="minorHAnsi" w:hAnsiTheme="minorHAnsi" w:cstheme="minorHAnsi"/>
          <w:sz w:val="20"/>
          <w:szCs w:val="20"/>
        </w:rPr>
        <w:t xml:space="preserve">ecurity; (e) follow all instructions provided by the State relating to the </w:t>
      </w:r>
      <w:r w:rsidR="00685B17" w:rsidRPr="0084189F">
        <w:rPr>
          <w:rFonts w:asciiTheme="minorHAnsi" w:hAnsiTheme="minorHAnsi" w:cstheme="minorHAnsi"/>
          <w:sz w:val="20"/>
          <w:szCs w:val="20"/>
        </w:rPr>
        <w:t>Personal Data</w:t>
      </w:r>
      <w:r w:rsidRPr="0084189F">
        <w:rPr>
          <w:rFonts w:asciiTheme="minorHAnsi" w:hAnsiTheme="minorHAnsi" w:cstheme="minorHAnsi"/>
          <w:sz w:val="20"/>
          <w:szCs w:val="20"/>
        </w:rPr>
        <w:t xml:space="preserve"> affected or potentially affected by the </w:t>
      </w:r>
      <w:r w:rsidR="00685B17" w:rsidRPr="0084189F">
        <w:rPr>
          <w:rFonts w:asciiTheme="minorHAnsi" w:hAnsiTheme="minorHAnsi" w:cstheme="minorHAnsi"/>
          <w:sz w:val="20"/>
          <w:szCs w:val="20"/>
        </w:rPr>
        <w:t>Breach of S</w:t>
      </w:r>
      <w:r w:rsidRPr="0084189F">
        <w:rPr>
          <w:rFonts w:asciiTheme="minorHAnsi" w:hAnsiTheme="minorHAnsi" w:cstheme="minorHAnsi"/>
          <w:sz w:val="20"/>
          <w:szCs w:val="20"/>
        </w:rPr>
        <w:t xml:space="preserve">ecurity; (f) take such actions as necessary to prevent future </w:t>
      </w:r>
      <w:r w:rsidR="00685B17" w:rsidRPr="0084189F">
        <w:rPr>
          <w:rFonts w:asciiTheme="minorHAnsi" w:hAnsiTheme="minorHAnsi" w:cstheme="minorHAnsi"/>
          <w:sz w:val="20"/>
          <w:szCs w:val="20"/>
        </w:rPr>
        <w:t>Breaches of S</w:t>
      </w:r>
      <w:r w:rsidRPr="0084189F">
        <w:rPr>
          <w:rFonts w:asciiTheme="minorHAnsi" w:hAnsiTheme="minorHAnsi" w:cstheme="minorHAnsi"/>
          <w:sz w:val="20"/>
          <w:szCs w:val="20"/>
        </w:rPr>
        <w:t xml:space="preserve">ecurity; and (g) unless prohibited by an applicable statute or court order, notify the State of any third party legal process relating to any </w:t>
      </w:r>
      <w:r w:rsidR="00685B17" w:rsidRPr="0084189F">
        <w:rPr>
          <w:rFonts w:asciiTheme="minorHAnsi" w:hAnsiTheme="minorHAnsi" w:cstheme="minorHAnsi"/>
          <w:sz w:val="20"/>
          <w:szCs w:val="20"/>
        </w:rPr>
        <w:t>Breach of S</w:t>
      </w:r>
      <w:r w:rsidRPr="0084189F">
        <w:rPr>
          <w:rFonts w:asciiTheme="minorHAnsi" w:hAnsiTheme="minorHAnsi" w:cstheme="minorHAnsi"/>
          <w:sz w:val="20"/>
          <w:szCs w:val="20"/>
        </w:rPr>
        <w:t>ecurity including, at a minimum, any legal process initiated by any governmental entity (foreign or domestic).</w:t>
      </w:r>
    </w:p>
    <w:p w14:paraId="724F5F28" w14:textId="77777777" w:rsidR="00CF7BE3" w:rsidRPr="0084189F" w:rsidRDefault="00CF7BE3" w:rsidP="00111CB8">
      <w:pPr>
        <w:pStyle w:val="ListParagraph"/>
        <w:widowControl w:val="0"/>
        <w:numPr>
          <w:ilvl w:val="0"/>
          <w:numId w:val="27"/>
        </w:numPr>
        <w:ind w:left="720" w:right="351"/>
        <w:rPr>
          <w:rFonts w:asciiTheme="minorHAnsi" w:hAnsiTheme="minorHAnsi" w:cstheme="minorHAnsi"/>
          <w:sz w:val="20"/>
          <w:szCs w:val="20"/>
        </w:rPr>
      </w:pPr>
      <w:r w:rsidRPr="0084189F">
        <w:rPr>
          <w:rFonts w:asciiTheme="minorHAnsi" w:hAnsiTheme="minorHAnsi" w:cstheme="minorHAnsi"/>
          <w:sz w:val="20"/>
          <w:szCs w:val="20"/>
        </w:rPr>
        <w:t>Minimum Necessary.</w:t>
      </w:r>
      <w:r w:rsidRPr="0084189F">
        <w:rPr>
          <w:rFonts w:asciiTheme="minorHAnsi" w:hAnsiTheme="minorHAnsi" w:cstheme="minorHAnsi"/>
          <w:i/>
          <w:sz w:val="20"/>
          <w:szCs w:val="20"/>
        </w:rPr>
        <w:t xml:space="preserve"> </w:t>
      </w:r>
      <w:r w:rsidRPr="0084189F">
        <w:rPr>
          <w:rFonts w:asciiTheme="minorHAnsi" w:hAnsiTheme="minorHAnsi" w:cstheme="minorHAnsi"/>
          <w:sz w:val="20"/>
          <w:szCs w:val="20"/>
        </w:rPr>
        <w:t xml:space="preserve">Contractor shall ensure that </w:t>
      </w:r>
      <w:r w:rsidR="00685B17" w:rsidRPr="0084189F">
        <w:rPr>
          <w:rFonts w:asciiTheme="minorHAnsi" w:hAnsiTheme="minorHAnsi" w:cstheme="minorHAnsi"/>
          <w:sz w:val="20"/>
          <w:szCs w:val="20"/>
        </w:rPr>
        <w:t>State Data</w:t>
      </w:r>
      <w:r w:rsidRPr="0084189F">
        <w:rPr>
          <w:rFonts w:asciiTheme="minorHAnsi" w:hAnsiTheme="minorHAnsi" w:cstheme="minorHAnsi"/>
          <w:sz w:val="20"/>
          <w:szCs w:val="20"/>
        </w:rPr>
        <w:t xml:space="preserve"> requested represents the minimum necessary information for the services as described in this Bid Solicitation and, unless otherwise agreed to in writing by the State, that only necessary individuals or entities who are familiar with</w:t>
      </w:r>
      <w:r w:rsidRPr="0084189F">
        <w:rPr>
          <w:rFonts w:asciiTheme="minorHAnsi" w:hAnsiTheme="minorHAnsi" w:cstheme="minorHAnsi"/>
          <w:spacing w:val="-3"/>
          <w:sz w:val="20"/>
          <w:szCs w:val="20"/>
        </w:rPr>
        <w:t xml:space="preserve"> </w:t>
      </w:r>
      <w:r w:rsidRPr="0084189F">
        <w:rPr>
          <w:rFonts w:asciiTheme="minorHAnsi" w:hAnsiTheme="minorHAnsi" w:cstheme="minorHAnsi"/>
          <w:sz w:val="20"/>
          <w:szCs w:val="20"/>
        </w:rPr>
        <w:t>and</w:t>
      </w:r>
      <w:r w:rsidRPr="0084189F">
        <w:rPr>
          <w:rFonts w:asciiTheme="minorHAnsi" w:hAnsiTheme="minorHAnsi" w:cstheme="minorHAnsi"/>
          <w:spacing w:val="-1"/>
          <w:sz w:val="20"/>
          <w:szCs w:val="20"/>
        </w:rPr>
        <w:t xml:space="preserve"> </w:t>
      </w:r>
      <w:r w:rsidRPr="0084189F">
        <w:rPr>
          <w:rFonts w:asciiTheme="minorHAnsi" w:hAnsiTheme="minorHAnsi" w:cstheme="minorHAnsi"/>
          <w:sz w:val="20"/>
          <w:szCs w:val="20"/>
        </w:rPr>
        <w:t>bound</w:t>
      </w:r>
      <w:r w:rsidRPr="0084189F">
        <w:rPr>
          <w:rFonts w:asciiTheme="minorHAnsi" w:hAnsiTheme="minorHAnsi" w:cstheme="minorHAnsi"/>
          <w:spacing w:val="-1"/>
          <w:sz w:val="20"/>
          <w:szCs w:val="20"/>
        </w:rPr>
        <w:t xml:space="preserve"> </w:t>
      </w:r>
      <w:r w:rsidRPr="0084189F">
        <w:rPr>
          <w:rFonts w:asciiTheme="minorHAnsi" w:hAnsiTheme="minorHAnsi" w:cstheme="minorHAnsi"/>
          <w:sz w:val="20"/>
          <w:szCs w:val="20"/>
        </w:rPr>
        <w:t>by</w:t>
      </w:r>
      <w:r w:rsidRPr="0084189F">
        <w:rPr>
          <w:rFonts w:asciiTheme="minorHAnsi" w:hAnsiTheme="minorHAnsi" w:cstheme="minorHAnsi"/>
          <w:spacing w:val="-6"/>
          <w:sz w:val="20"/>
          <w:szCs w:val="20"/>
        </w:rPr>
        <w:t xml:space="preserve"> </w:t>
      </w:r>
      <w:r w:rsidRPr="0084189F">
        <w:rPr>
          <w:rFonts w:asciiTheme="minorHAnsi" w:hAnsiTheme="minorHAnsi" w:cstheme="minorHAnsi"/>
          <w:sz w:val="20"/>
          <w:szCs w:val="20"/>
        </w:rPr>
        <w:t xml:space="preserve">the </w:t>
      </w:r>
      <w:r w:rsidR="008624C1" w:rsidRPr="0084189F">
        <w:rPr>
          <w:rFonts w:asciiTheme="minorHAnsi" w:hAnsiTheme="minorHAnsi" w:cstheme="minorHAnsi"/>
          <w:sz w:val="20"/>
          <w:szCs w:val="20"/>
        </w:rPr>
        <w:t>Contract</w:t>
      </w:r>
      <w:r w:rsidRPr="0084189F">
        <w:rPr>
          <w:rFonts w:asciiTheme="minorHAnsi" w:hAnsiTheme="minorHAnsi" w:cstheme="minorHAnsi"/>
          <w:spacing w:val="-4"/>
          <w:sz w:val="20"/>
          <w:szCs w:val="20"/>
        </w:rPr>
        <w:t xml:space="preserve"> </w:t>
      </w:r>
      <w:r w:rsidRPr="0084189F">
        <w:rPr>
          <w:rFonts w:asciiTheme="minorHAnsi" w:hAnsiTheme="minorHAnsi" w:cstheme="minorHAnsi"/>
          <w:sz w:val="20"/>
          <w:szCs w:val="20"/>
        </w:rPr>
        <w:t>will</w:t>
      </w:r>
      <w:r w:rsidRPr="0084189F">
        <w:rPr>
          <w:rFonts w:asciiTheme="minorHAnsi" w:hAnsiTheme="minorHAnsi" w:cstheme="minorHAnsi"/>
          <w:spacing w:val="-3"/>
          <w:sz w:val="20"/>
          <w:szCs w:val="20"/>
        </w:rPr>
        <w:t xml:space="preserve"> </w:t>
      </w:r>
      <w:r w:rsidRPr="0084189F">
        <w:rPr>
          <w:rFonts w:asciiTheme="minorHAnsi" w:hAnsiTheme="minorHAnsi" w:cstheme="minorHAnsi"/>
          <w:sz w:val="20"/>
          <w:szCs w:val="20"/>
        </w:rPr>
        <w:t>have</w:t>
      </w:r>
      <w:r w:rsidRPr="0084189F">
        <w:rPr>
          <w:rFonts w:asciiTheme="minorHAnsi" w:hAnsiTheme="minorHAnsi" w:cstheme="minorHAnsi"/>
          <w:spacing w:val="-2"/>
          <w:sz w:val="20"/>
          <w:szCs w:val="20"/>
        </w:rPr>
        <w:t xml:space="preserve"> </w:t>
      </w:r>
      <w:r w:rsidRPr="0084189F">
        <w:rPr>
          <w:rFonts w:asciiTheme="minorHAnsi" w:hAnsiTheme="minorHAnsi" w:cstheme="minorHAnsi"/>
          <w:sz w:val="20"/>
          <w:szCs w:val="20"/>
        </w:rPr>
        <w:t>access</w:t>
      </w:r>
      <w:r w:rsidRPr="0084189F">
        <w:rPr>
          <w:rFonts w:asciiTheme="minorHAnsi" w:hAnsiTheme="minorHAnsi" w:cstheme="minorHAnsi"/>
          <w:spacing w:val="-3"/>
          <w:sz w:val="20"/>
          <w:szCs w:val="20"/>
        </w:rPr>
        <w:t xml:space="preserve"> </w:t>
      </w:r>
      <w:r w:rsidRPr="0084189F">
        <w:rPr>
          <w:rFonts w:asciiTheme="minorHAnsi" w:hAnsiTheme="minorHAnsi" w:cstheme="minorHAnsi"/>
          <w:sz w:val="20"/>
          <w:szCs w:val="20"/>
        </w:rPr>
        <w:t>to</w:t>
      </w:r>
      <w:r w:rsidRPr="0084189F">
        <w:rPr>
          <w:rFonts w:asciiTheme="minorHAnsi" w:hAnsiTheme="minorHAnsi" w:cstheme="minorHAnsi"/>
          <w:spacing w:val="-1"/>
          <w:sz w:val="20"/>
          <w:szCs w:val="20"/>
        </w:rPr>
        <w:t xml:space="preserve"> </w:t>
      </w:r>
      <w:r w:rsidRPr="0084189F">
        <w:rPr>
          <w:rFonts w:asciiTheme="minorHAnsi" w:hAnsiTheme="minorHAnsi" w:cstheme="minorHAnsi"/>
          <w:sz w:val="20"/>
          <w:szCs w:val="20"/>
        </w:rPr>
        <w:t>the</w:t>
      </w:r>
      <w:r w:rsidRPr="0084189F">
        <w:rPr>
          <w:rFonts w:asciiTheme="minorHAnsi" w:hAnsiTheme="minorHAnsi" w:cstheme="minorHAnsi"/>
          <w:spacing w:val="-2"/>
          <w:sz w:val="20"/>
          <w:szCs w:val="20"/>
        </w:rPr>
        <w:t xml:space="preserve"> State </w:t>
      </w:r>
      <w:r w:rsidR="00685B17" w:rsidRPr="0084189F">
        <w:rPr>
          <w:rFonts w:asciiTheme="minorHAnsi" w:hAnsiTheme="minorHAnsi" w:cstheme="minorHAnsi"/>
          <w:spacing w:val="-2"/>
          <w:sz w:val="20"/>
          <w:szCs w:val="20"/>
        </w:rPr>
        <w:t>Data</w:t>
      </w:r>
      <w:r w:rsidRPr="0084189F">
        <w:rPr>
          <w:rFonts w:asciiTheme="minorHAnsi" w:hAnsiTheme="minorHAnsi" w:cstheme="minorHAnsi"/>
          <w:spacing w:val="-3"/>
          <w:sz w:val="20"/>
          <w:szCs w:val="20"/>
        </w:rPr>
        <w:t xml:space="preserve"> </w:t>
      </w:r>
      <w:r w:rsidRPr="0084189F">
        <w:rPr>
          <w:rFonts w:asciiTheme="minorHAnsi" w:hAnsiTheme="minorHAnsi" w:cstheme="minorHAnsi"/>
          <w:sz w:val="20"/>
          <w:szCs w:val="20"/>
        </w:rPr>
        <w:t>in</w:t>
      </w:r>
      <w:r w:rsidRPr="0084189F">
        <w:rPr>
          <w:rFonts w:asciiTheme="minorHAnsi" w:hAnsiTheme="minorHAnsi" w:cstheme="minorHAnsi"/>
          <w:spacing w:val="-4"/>
          <w:sz w:val="20"/>
          <w:szCs w:val="20"/>
        </w:rPr>
        <w:t xml:space="preserve"> </w:t>
      </w:r>
      <w:r w:rsidRPr="0084189F">
        <w:rPr>
          <w:rFonts w:asciiTheme="minorHAnsi" w:hAnsiTheme="minorHAnsi" w:cstheme="minorHAnsi"/>
          <w:sz w:val="20"/>
          <w:szCs w:val="20"/>
        </w:rPr>
        <w:t>order</w:t>
      </w:r>
      <w:r w:rsidRPr="0084189F">
        <w:rPr>
          <w:rFonts w:asciiTheme="minorHAnsi" w:hAnsiTheme="minorHAnsi" w:cstheme="minorHAnsi"/>
          <w:spacing w:val="-1"/>
          <w:sz w:val="20"/>
          <w:szCs w:val="20"/>
        </w:rPr>
        <w:t xml:space="preserve"> </w:t>
      </w:r>
      <w:r w:rsidRPr="0084189F">
        <w:rPr>
          <w:rFonts w:asciiTheme="minorHAnsi" w:hAnsiTheme="minorHAnsi" w:cstheme="minorHAnsi"/>
          <w:sz w:val="20"/>
          <w:szCs w:val="20"/>
        </w:rPr>
        <w:t>to</w:t>
      </w:r>
      <w:r w:rsidRPr="0084189F">
        <w:rPr>
          <w:rFonts w:asciiTheme="minorHAnsi" w:hAnsiTheme="minorHAnsi" w:cstheme="minorHAnsi"/>
          <w:spacing w:val="-1"/>
          <w:sz w:val="20"/>
          <w:szCs w:val="20"/>
        </w:rPr>
        <w:t xml:space="preserve"> </w:t>
      </w:r>
      <w:r w:rsidRPr="0084189F">
        <w:rPr>
          <w:rFonts w:asciiTheme="minorHAnsi" w:hAnsiTheme="minorHAnsi" w:cstheme="minorHAnsi"/>
          <w:sz w:val="20"/>
          <w:szCs w:val="20"/>
        </w:rPr>
        <w:t>perform</w:t>
      </w:r>
      <w:r w:rsidRPr="0084189F">
        <w:rPr>
          <w:rFonts w:asciiTheme="minorHAnsi" w:hAnsiTheme="minorHAnsi" w:cstheme="minorHAnsi"/>
          <w:spacing w:val="-6"/>
          <w:sz w:val="20"/>
          <w:szCs w:val="20"/>
        </w:rPr>
        <w:t xml:space="preserve"> </w:t>
      </w:r>
      <w:r w:rsidRPr="0084189F">
        <w:rPr>
          <w:rFonts w:asciiTheme="minorHAnsi" w:hAnsiTheme="minorHAnsi" w:cstheme="minorHAnsi"/>
          <w:sz w:val="20"/>
          <w:szCs w:val="20"/>
        </w:rPr>
        <w:t>the</w:t>
      </w:r>
      <w:r w:rsidRPr="0084189F">
        <w:rPr>
          <w:rFonts w:asciiTheme="minorHAnsi" w:hAnsiTheme="minorHAnsi" w:cstheme="minorHAnsi"/>
          <w:spacing w:val="1"/>
          <w:sz w:val="20"/>
          <w:szCs w:val="20"/>
        </w:rPr>
        <w:t xml:space="preserve"> </w:t>
      </w:r>
      <w:r w:rsidRPr="0084189F">
        <w:rPr>
          <w:rFonts w:asciiTheme="minorHAnsi" w:hAnsiTheme="minorHAnsi" w:cstheme="minorHAnsi"/>
          <w:sz w:val="20"/>
          <w:szCs w:val="20"/>
        </w:rPr>
        <w:t>work.</w:t>
      </w:r>
    </w:p>
    <w:p w14:paraId="6A027AEA" w14:textId="43E76CEB" w:rsidR="00CF7BE3" w:rsidRPr="0084189F" w:rsidRDefault="00CF7BE3" w:rsidP="00111CB8">
      <w:pPr>
        <w:pStyle w:val="BodyText"/>
        <w:numPr>
          <w:ilvl w:val="0"/>
          <w:numId w:val="27"/>
        </w:numPr>
        <w:spacing w:after="0" w:line="240" w:lineRule="auto"/>
        <w:ind w:left="720"/>
        <w:jc w:val="both"/>
        <w:rPr>
          <w:rFonts w:cstheme="minorHAnsi"/>
          <w:sz w:val="20"/>
          <w:szCs w:val="20"/>
        </w:rPr>
      </w:pPr>
      <w:r w:rsidRPr="0084189F">
        <w:rPr>
          <w:rFonts w:cstheme="minorHAnsi"/>
          <w:sz w:val="20"/>
          <w:szCs w:val="20"/>
        </w:rPr>
        <w:t xml:space="preserve">End of Contract Data Handling:  Upon termination/expiration of this </w:t>
      </w:r>
      <w:r w:rsidR="008624C1" w:rsidRPr="0084189F">
        <w:rPr>
          <w:rFonts w:cstheme="minorHAnsi"/>
          <w:sz w:val="20"/>
          <w:szCs w:val="20"/>
        </w:rPr>
        <w:t>Contract</w:t>
      </w:r>
      <w:r w:rsidRPr="0084189F">
        <w:rPr>
          <w:rFonts w:cstheme="minorHAnsi"/>
          <w:sz w:val="20"/>
          <w:szCs w:val="20"/>
        </w:rPr>
        <w:t xml:space="preserve"> the </w:t>
      </w:r>
      <w:r w:rsidR="008A2D53" w:rsidRPr="0084189F">
        <w:rPr>
          <w:rFonts w:cstheme="minorHAnsi"/>
          <w:sz w:val="20"/>
          <w:szCs w:val="20"/>
        </w:rPr>
        <w:t>Contractor</w:t>
      </w:r>
      <w:r w:rsidRPr="0084189F">
        <w:rPr>
          <w:rFonts w:cstheme="minorHAnsi"/>
          <w:sz w:val="20"/>
          <w:szCs w:val="20"/>
        </w:rPr>
        <w:t xml:space="preserve"> shall first return all State </w:t>
      </w:r>
      <w:r w:rsidR="00685B17" w:rsidRPr="0084189F">
        <w:rPr>
          <w:rFonts w:cstheme="minorHAnsi"/>
          <w:sz w:val="20"/>
          <w:szCs w:val="20"/>
        </w:rPr>
        <w:t>D</w:t>
      </w:r>
      <w:r w:rsidRPr="0084189F">
        <w:rPr>
          <w:rFonts w:cstheme="minorHAnsi"/>
          <w:sz w:val="20"/>
          <w:szCs w:val="20"/>
        </w:rPr>
        <w:t xml:space="preserve">ata to the State in a usable format as defined in the </w:t>
      </w:r>
      <w:r w:rsidR="008624C1" w:rsidRPr="0084189F">
        <w:rPr>
          <w:rFonts w:cstheme="minorHAnsi"/>
          <w:sz w:val="20"/>
          <w:szCs w:val="20"/>
        </w:rPr>
        <w:t>Contract</w:t>
      </w:r>
      <w:r w:rsidRPr="0084189F">
        <w:rPr>
          <w:rFonts w:cstheme="minorHAnsi"/>
          <w:sz w:val="20"/>
          <w:szCs w:val="20"/>
        </w:rPr>
        <w:t xml:space="preserve">, or in an open standards machine-readable format if not.  The </w:t>
      </w:r>
      <w:r w:rsidRPr="0084189F">
        <w:rPr>
          <w:rFonts w:cstheme="minorHAnsi"/>
          <w:sz w:val="20"/>
          <w:szCs w:val="20"/>
        </w:rPr>
        <w:lastRenderedPageBreak/>
        <w:t>Contractor shall then erase, destroy, and render unreadab</w:t>
      </w:r>
      <w:r w:rsidR="008A2D53" w:rsidRPr="0084189F">
        <w:rPr>
          <w:rFonts w:cstheme="minorHAnsi"/>
          <w:sz w:val="20"/>
          <w:szCs w:val="20"/>
        </w:rPr>
        <w:t>le all Contractor back</w:t>
      </w:r>
      <w:r w:rsidRPr="0084189F">
        <w:rPr>
          <w:rFonts w:cstheme="minorHAnsi"/>
          <w:sz w:val="20"/>
          <w:szCs w:val="20"/>
        </w:rPr>
        <w:t xml:space="preserve">up copies of State </w:t>
      </w:r>
      <w:r w:rsidR="00685B17" w:rsidRPr="0084189F">
        <w:rPr>
          <w:rFonts w:cstheme="minorHAnsi"/>
          <w:sz w:val="20"/>
          <w:szCs w:val="20"/>
        </w:rPr>
        <w:t>D</w:t>
      </w:r>
      <w:r w:rsidRPr="0084189F">
        <w:rPr>
          <w:rFonts w:cstheme="minorHAnsi"/>
          <w:sz w:val="20"/>
          <w:szCs w:val="20"/>
        </w:rPr>
        <w:t xml:space="preserve">ata according to the standards enumerated in accordance with the State’s most recent Media Protection policy, </w:t>
      </w:r>
      <w:r w:rsidR="009A40C9" w:rsidRPr="008078E7">
        <w:rPr>
          <w:sz w:val="20"/>
          <w:szCs w:val="20"/>
        </w:rPr>
        <w:t>https://www.cyber.nj.gov/grants-and-resources/state-resources/statewide-information-security-manual-sism</w:t>
      </w:r>
      <w:r w:rsidR="008078E7">
        <w:rPr>
          <w:sz w:val="20"/>
          <w:szCs w:val="20"/>
        </w:rPr>
        <w:t xml:space="preserve"> </w:t>
      </w:r>
      <w:r w:rsidRPr="0084189F">
        <w:rPr>
          <w:rFonts w:cstheme="minorHAnsi"/>
          <w:sz w:val="20"/>
          <w:szCs w:val="20"/>
        </w:rPr>
        <w:t>and certify in writing that these actions have been completed within</w:t>
      </w:r>
      <w:r w:rsidR="009F18B0">
        <w:rPr>
          <w:rFonts w:cstheme="minorHAnsi"/>
          <w:sz w:val="20"/>
          <w:szCs w:val="20"/>
        </w:rPr>
        <w:t xml:space="preserve"> thirty</w:t>
      </w:r>
      <w:r w:rsidRPr="0084189F">
        <w:rPr>
          <w:rFonts w:cstheme="minorHAnsi"/>
          <w:sz w:val="20"/>
          <w:szCs w:val="20"/>
        </w:rPr>
        <w:t xml:space="preserve"> </w:t>
      </w:r>
      <w:r w:rsidR="009F18B0">
        <w:rPr>
          <w:rFonts w:cstheme="minorHAnsi"/>
          <w:sz w:val="20"/>
          <w:szCs w:val="20"/>
        </w:rPr>
        <w:t>(</w:t>
      </w:r>
      <w:r w:rsidRPr="0084189F">
        <w:rPr>
          <w:rFonts w:cstheme="minorHAnsi"/>
          <w:sz w:val="20"/>
          <w:szCs w:val="20"/>
        </w:rPr>
        <w:t>30</w:t>
      </w:r>
      <w:r w:rsidR="009F18B0">
        <w:rPr>
          <w:rFonts w:cstheme="minorHAnsi"/>
          <w:sz w:val="20"/>
          <w:szCs w:val="20"/>
        </w:rPr>
        <w:t>)</w:t>
      </w:r>
      <w:r w:rsidRPr="0084189F">
        <w:rPr>
          <w:rFonts w:cstheme="minorHAnsi"/>
          <w:sz w:val="20"/>
          <w:szCs w:val="20"/>
        </w:rPr>
        <w:t xml:space="preserve"> </w:t>
      </w:r>
      <w:r w:rsidR="00276449">
        <w:rPr>
          <w:rFonts w:cstheme="minorHAnsi"/>
          <w:sz w:val="20"/>
          <w:szCs w:val="20"/>
        </w:rPr>
        <w:t>Calendar D</w:t>
      </w:r>
      <w:r w:rsidRPr="0084189F">
        <w:rPr>
          <w:rFonts w:cstheme="minorHAnsi"/>
          <w:sz w:val="20"/>
          <w:szCs w:val="20"/>
        </w:rPr>
        <w:t xml:space="preserve">ays after the termination/expiration of the </w:t>
      </w:r>
      <w:r w:rsidR="008624C1" w:rsidRPr="0084189F">
        <w:rPr>
          <w:rFonts w:cstheme="minorHAnsi"/>
          <w:sz w:val="20"/>
          <w:szCs w:val="20"/>
        </w:rPr>
        <w:t>Contract</w:t>
      </w:r>
      <w:r w:rsidRPr="0084189F">
        <w:rPr>
          <w:rFonts w:cstheme="minorHAnsi"/>
          <w:sz w:val="20"/>
          <w:szCs w:val="20"/>
        </w:rPr>
        <w:t xml:space="preserve"> or within seven (7)</w:t>
      </w:r>
      <w:r w:rsidR="00276449">
        <w:rPr>
          <w:rFonts w:cstheme="minorHAnsi"/>
          <w:sz w:val="20"/>
          <w:szCs w:val="20"/>
        </w:rPr>
        <w:t xml:space="preserve"> Business</w:t>
      </w:r>
      <w:r w:rsidRPr="0084189F">
        <w:rPr>
          <w:rFonts w:cstheme="minorHAnsi"/>
          <w:sz w:val="20"/>
          <w:szCs w:val="20"/>
        </w:rPr>
        <w:t xml:space="preserve"> </w:t>
      </w:r>
      <w:r w:rsidR="00276449">
        <w:rPr>
          <w:rFonts w:cstheme="minorHAnsi"/>
          <w:sz w:val="20"/>
          <w:szCs w:val="20"/>
        </w:rPr>
        <w:t>D</w:t>
      </w:r>
      <w:r w:rsidRPr="0084189F">
        <w:rPr>
          <w:rFonts w:cstheme="minorHAnsi"/>
          <w:sz w:val="20"/>
          <w:szCs w:val="20"/>
        </w:rPr>
        <w:t>ays of the request of an agent of the State whichever should come first.</w:t>
      </w:r>
    </w:p>
    <w:p w14:paraId="7C3246BC" w14:textId="6970ADF0" w:rsidR="00CF7BE3" w:rsidRPr="0084189F" w:rsidRDefault="00CF7BE3" w:rsidP="00111CB8">
      <w:pPr>
        <w:pStyle w:val="Legal2Noindent"/>
        <w:numPr>
          <w:ilvl w:val="0"/>
          <w:numId w:val="27"/>
        </w:numPr>
        <w:spacing w:after="0"/>
        <w:ind w:left="720"/>
        <w:jc w:val="both"/>
        <w:rPr>
          <w:rFonts w:asciiTheme="minorHAnsi" w:hAnsiTheme="minorHAnsi" w:cstheme="minorHAnsi"/>
          <w:sz w:val="20"/>
        </w:rPr>
      </w:pPr>
      <w:r w:rsidRPr="0084189F">
        <w:rPr>
          <w:rFonts w:asciiTheme="minorHAnsi" w:hAnsiTheme="minorHAnsi" w:cstheme="minorHAnsi"/>
          <w:sz w:val="20"/>
        </w:rPr>
        <w:t xml:space="preserve">In the event of loss of any State </w:t>
      </w:r>
      <w:r w:rsidR="00685B17" w:rsidRPr="0084189F">
        <w:rPr>
          <w:rFonts w:asciiTheme="minorHAnsi" w:hAnsiTheme="minorHAnsi" w:cstheme="minorHAnsi"/>
          <w:sz w:val="20"/>
        </w:rPr>
        <w:t>D</w:t>
      </w:r>
      <w:r w:rsidRPr="0084189F">
        <w:rPr>
          <w:rFonts w:asciiTheme="minorHAnsi" w:hAnsiTheme="minorHAnsi" w:cstheme="minorHAnsi"/>
          <w:sz w:val="20"/>
        </w:rPr>
        <w:t xml:space="preserve">ata or records where such loss is due to the intentional act, </w:t>
      </w:r>
      <w:r w:rsidR="008A2D53" w:rsidRPr="0084189F">
        <w:rPr>
          <w:rFonts w:asciiTheme="minorHAnsi" w:hAnsiTheme="minorHAnsi" w:cstheme="minorHAnsi"/>
          <w:sz w:val="20"/>
        </w:rPr>
        <w:t xml:space="preserve">omission, or negligence of the </w:t>
      </w:r>
      <w:r w:rsidRPr="0084189F">
        <w:rPr>
          <w:rFonts w:asciiTheme="minorHAnsi" w:hAnsiTheme="minorHAnsi" w:cstheme="minorHAnsi"/>
          <w:sz w:val="20"/>
        </w:rPr>
        <w:t xml:space="preserve">Contractor or any of its </w:t>
      </w:r>
      <w:r w:rsidR="00632330">
        <w:rPr>
          <w:rFonts w:asciiTheme="minorHAnsi" w:hAnsiTheme="minorHAnsi" w:cstheme="minorHAnsi"/>
          <w:sz w:val="20"/>
        </w:rPr>
        <w:t>Subcontractor</w:t>
      </w:r>
      <w:r w:rsidRPr="0084189F">
        <w:rPr>
          <w:rFonts w:asciiTheme="minorHAnsi" w:hAnsiTheme="minorHAnsi" w:cstheme="minorHAnsi"/>
          <w:sz w:val="20"/>
        </w:rPr>
        <w:t>s or agents, the Contracto</w:t>
      </w:r>
      <w:r w:rsidR="008A2D53" w:rsidRPr="0084189F">
        <w:rPr>
          <w:rFonts w:asciiTheme="minorHAnsi" w:hAnsiTheme="minorHAnsi" w:cstheme="minorHAnsi"/>
          <w:sz w:val="20"/>
        </w:rPr>
        <w:t>r</w:t>
      </w:r>
      <w:r w:rsidRPr="0084189F">
        <w:rPr>
          <w:rFonts w:asciiTheme="minorHAnsi" w:hAnsiTheme="minorHAnsi" w:cstheme="minorHAnsi"/>
          <w:sz w:val="20"/>
        </w:rPr>
        <w:t xml:space="preserve"> shall be responsible for recreating such lost data in the manner and on the schedule set by the State Contract Manager. The </w:t>
      </w:r>
      <w:r w:rsidR="008A2D53" w:rsidRPr="0084189F">
        <w:rPr>
          <w:rFonts w:asciiTheme="minorHAnsi" w:hAnsiTheme="minorHAnsi" w:cstheme="minorHAnsi"/>
          <w:sz w:val="20"/>
        </w:rPr>
        <w:t>Contractor</w:t>
      </w:r>
      <w:r w:rsidRPr="0084189F">
        <w:rPr>
          <w:rFonts w:asciiTheme="minorHAnsi" w:hAnsiTheme="minorHAnsi" w:cstheme="minorHAnsi"/>
          <w:sz w:val="20"/>
        </w:rPr>
        <w:t xml:space="preserve"> shall ensure that all </w:t>
      </w:r>
      <w:r w:rsidR="00685B17" w:rsidRPr="0084189F">
        <w:rPr>
          <w:rFonts w:asciiTheme="minorHAnsi" w:hAnsiTheme="minorHAnsi" w:cstheme="minorHAnsi"/>
          <w:sz w:val="20"/>
        </w:rPr>
        <w:t>State D</w:t>
      </w:r>
      <w:r w:rsidRPr="0084189F">
        <w:rPr>
          <w:rFonts w:asciiTheme="minorHAnsi" w:hAnsiTheme="minorHAnsi" w:cstheme="minorHAnsi"/>
          <w:sz w:val="20"/>
        </w:rPr>
        <w:t xml:space="preserve">ata is backed up and is recoverable by the </w:t>
      </w:r>
      <w:r w:rsidR="008A2D53" w:rsidRPr="0084189F">
        <w:rPr>
          <w:rFonts w:asciiTheme="minorHAnsi" w:hAnsiTheme="minorHAnsi" w:cstheme="minorHAnsi"/>
          <w:sz w:val="20"/>
        </w:rPr>
        <w:t>Contractor</w:t>
      </w:r>
      <w:r w:rsidRPr="0084189F">
        <w:rPr>
          <w:rFonts w:asciiTheme="minorHAnsi" w:hAnsiTheme="minorHAnsi" w:cstheme="minorHAnsi"/>
          <w:sz w:val="20"/>
        </w:rPr>
        <w:t xml:space="preserve">. In accordance with prevailing federal or state law or regulations, the </w:t>
      </w:r>
      <w:r w:rsidR="008A2D53" w:rsidRPr="0084189F">
        <w:rPr>
          <w:rFonts w:asciiTheme="minorHAnsi" w:hAnsiTheme="minorHAnsi" w:cstheme="minorHAnsi"/>
          <w:sz w:val="20"/>
        </w:rPr>
        <w:t>Contractor</w:t>
      </w:r>
      <w:r w:rsidRPr="0084189F">
        <w:rPr>
          <w:rFonts w:asciiTheme="minorHAnsi" w:hAnsiTheme="minorHAnsi" w:cstheme="minorHAnsi"/>
          <w:sz w:val="20"/>
        </w:rPr>
        <w:t xml:space="preserve"> shall report the loss of </w:t>
      </w:r>
      <w:r w:rsidR="00685B17" w:rsidRPr="0084189F">
        <w:rPr>
          <w:rFonts w:asciiTheme="minorHAnsi" w:hAnsiTheme="minorHAnsi" w:cstheme="minorHAnsi"/>
          <w:sz w:val="20"/>
        </w:rPr>
        <w:t>State</w:t>
      </w:r>
      <w:r w:rsidRPr="0084189F">
        <w:rPr>
          <w:rFonts w:asciiTheme="minorHAnsi" w:hAnsiTheme="minorHAnsi" w:cstheme="minorHAnsi"/>
          <w:sz w:val="20"/>
        </w:rPr>
        <w:t xml:space="preserve"> data.</w:t>
      </w:r>
    </w:p>
    <w:p w14:paraId="2FD0916F" w14:textId="77777777" w:rsidR="00A67A2F" w:rsidRPr="0084189F" w:rsidRDefault="00A67A2F" w:rsidP="0084189F">
      <w:pPr>
        <w:spacing w:after="0" w:line="240" w:lineRule="auto"/>
        <w:jc w:val="both"/>
        <w:rPr>
          <w:rFonts w:cstheme="minorHAnsi"/>
          <w:sz w:val="20"/>
          <w:szCs w:val="20"/>
        </w:rPr>
      </w:pPr>
    </w:p>
    <w:p w14:paraId="6F6821F8" w14:textId="77777777" w:rsidR="00A67A2F" w:rsidRPr="0084189F" w:rsidRDefault="00B80225" w:rsidP="004B5784">
      <w:pPr>
        <w:pStyle w:val="Heading2"/>
      </w:pPr>
      <w:bookmarkStart w:id="490" w:name="_Toc21352791"/>
      <w:bookmarkStart w:id="491" w:name="_Toc22560016"/>
      <w:bookmarkStart w:id="492" w:name="_Toc32310659"/>
      <w:bookmarkStart w:id="493" w:name="_Toc232581465"/>
      <w:bookmarkStart w:id="494" w:name="_Toc525032130"/>
      <w:r w:rsidRPr="0084189F">
        <w:t>ASSET MANAGEMENT</w:t>
      </w:r>
      <w:bookmarkEnd w:id="490"/>
      <w:bookmarkEnd w:id="491"/>
      <w:bookmarkEnd w:id="492"/>
      <w:bookmarkEnd w:id="493"/>
      <w:r w:rsidRPr="0084189F">
        <w:t xml:space="preserve"> </w:t>
      </w:r>
      <w:bookmarkEnd w:id="494"/>
    </w:p>
    <w:p w14:paraId="08EC0E59"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administrative, technical, and physical controls necessary to safeguard information technology assets from threats to their confidentiality, integrity, or availability, whether internal or external, deliberate or accidental. Asset management controls shall include at a minimum:</w:t>
      </w:r>
    </w:p>
    <w:p w14:paraId="62EF2B7F" w14:textId="77777777" w:rsidR="00A67A2F" w:rsidRPr="0084189F" w:rsidRDefault="00A67A2F" w:rsidP="00111CB8">
      <w:pPr>
        <w:pStyle w:val="ListParagraph"/>
        <w:numPr>
          <w:ilvl w:val="0"/>
          <w:numId w:val="28"/>
        </w:numPr>
        <w:rPr>
          <w:rFonts w:asciiTheme="minorHAnsi" w:hAnsiTheme="minorHAnsi" w:cstheme="minorHAnsi"/>
          <w:sz w:val="20"/>
          <w:szCs w:val="20"/>
        </w:rPr>
      </w:pPr>
      <w:r w:rsidRPr="0084189F">
        <w:rPr>
          <w:rFonts w:asciiTheme="minorHAnsi" w:hAnsiTheme="minorHAnsi" w:cstheme="minorHAnsi"/>
          <w:sz w:val="20"/>
          <w:szCs w:val="20"/>
        </w:rPr>
        <w:t>Information technology asset identification and inventory;</w:t>
      </w:r>
    </w:p>
    <w:p w14:paraId="0C6485B3" w14:textId="77777777" w:rsidR="00A67A2F" w:rsidRPr="0084189F" w:rsidRDefault="00A67A2F" w:rsidP="00111CB8">
      <w:pPr>
        <w:pStyle w:val="ListParagraph"/>
        <w:numPr>
          <w:ilvl w:val="0"/>
          <w:numId w:val="28"/>
        </w:numPr>
        <w:rPr>
          <w:rFonts w:asciiTheme="minorHAnsi" w:hAnsiTheme="minorHAnsi" w:cstheme="minorHAnsi"/>
          <w:sz w:val="20"/>
          <w:szCs w:val="20"/>
        </w:rPr>
      </w:pPr>
      <w:r w:rsidRPr="0084189F">
        <w:rPr>
          <w:rFonts w:asciiTheme="minorHAnsi" w:hAnsiTheme="minorHAnsi" w:cstheme="minorHAnsi"/>
          <w:sz w:val="20"/>
          <w:szCs w:val="20"/>
        </w:rPr>
        <w:t>Assigning custodianship of assets; and</w:t>
      </w:r>
    </w:p>
    <w:p w14:paraId="0769E059" w14:textId="77777777" w:rsidR="00A67A2F" w:rsidRPr="0084189F" w:rsidRDefault="00A67A2F" w:rsidP="00111CB8">
      <w:pPr>
        <w:pStyle w:val="ListParagraph"/>
        <w:numPr>
          <w:ilvl w:val="0"/>
          <w:numId w:val="28"/>
        </w:numPr>
        <w:rPr>
          <w:rFonts w:asciiTheme="minorHAnsi" w:hAnsiTheme="minorHAnsi" w:cstheme="minorHAnsi"/>
          <w:sz w:val="20"/>
          <w:szCs w:val="20"/>
        </w:rPr>
      </w:pPr>
      <w:r w:rsidRPr="0084189F">
        <w:rPr>
          <w:rFonts w:asciiTheme="minorHAnsi" w:hAnsiTheme="minorHAnsi" w:cstheme="minorHAnsi"/>
          <w:sz w:val="20"/>
          <w:szCs w:val="20"/>
        </w:rPr>
        <w:t>Restricting the use of non-authorized devices.</w:t>
      </w:r>
    </w:p>
    <w:p w14:paraId="03D07247" w14:textId="77777777" w:rsidR="00A67A2F" w:rsidRPr="0084189F" w:rsidRDefault="00A67A2F" w:rsidP="0084189F">
      <w:pPr>
        <w:spacing w:after="0" w:line="240" w:lineRule="auto"/>
        <w:jc w:val="both"/>
        <w:rPr>
          <w:rFonts w:cstheme="minorHAnsi"/>
          <w:sz w:val="20"/>
          <w:szCs w:val="20"/>
        </w:rPr>
      </w:pPr>
    </w:p>
    <w:p w14:paraId="6EBCCD41" w14:textId="77777777" w:rsidR="00A67A2F" w:rsidRPr="0084189F" w:rsidRDefault="00B80225" w:rsidP="004B5784">
      <w:pPr>
        <w:pStyle w:val="Heading2"/>
      </w:pPr>
      <w:bookmarkStart w:id="495" w:name="_Toc21352792"/>
      <w:bookmarkStart w:id="496" w:name="_Toc22560017"/>
      <w:bookmarkStart w:id="497" w:name="_Toc32310660"/>
      <w:bookmarkStart w:id="498" w:name="_Toc232581466"/>
      <w:bookmarkStart w:id="499" w:name="_Toc525032131"/>
      <w:r w:rsidRPr="0084189F">
        <w:t>SECURITY CATEGORIZATION</w:t>
      </w:r>
      <w:bookmarkEnd w:id="495"/>
      <w:bookmarkEnd w:id="496"/>
      <w:bookmarkEnd w:id="497"/>
      <w:bookmarkEnd w:id="498"/>
      <w:r w:rsidRPr="0084189F">
        <w:t xml:space="preserve"> </w:t>
      </w:r>
      <w:bookmarkEnd w:id="499"/>
    </w:p>
    <w:p w14:paraId="5C1B310B"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processes that classify information and categorize information systems throughout their lifecycles according to their sensitivity and criticality, along with the risks and impact in the event that there is a loss of confidentiality, integrity, availability, or breach of privacy. Information classification and system categorization includes labeling and handling requirements. Security categorization controls shall include the following, at a minimum:</w:t>
      </w:r>
    </w:p>
    <w:p w14:paraId="1A356BB5" w14:textId="77777777" w:rsidR="00A67A2F" w:rsidRPr="0084189F" w:rsidRDefault="00A67A2F" w:rsidP="00111CB8">
      <w:pPr>
        <w:pStyle w:val="ListParagraph"/>
        <w:numPr>
          <w:ilvl w:val="0"/>
          <w:numId w:val="29"/>
        </w:numPr>
        <w:rPr>
          <w:rFonts w:asciiTheme="minorHAnsi" w:hAnsiTheme="minorHAnsi" w:cstheme="minorHAnsi"/>
          <w:sz w:val="20"/>
          <w:szCs w:val="20"/>
        </w:rPr>
      </w:pPr>
      <w:r w:rsidRPr="0084189F">
        <w:rPr>
          <w:rFonts w:asciiTheme="minorHAnsi" w:hAnsiTheme="minorHAnsi" w:cstheme="minorHAnsi"/>
          <w:sz w:val="20"/>
          <w:szCs w:val="20"/>
        </w:rPr>
        <w:t>Implementing a data protection policy;</w:t>
      </w:r>
    </w:p>
    <w:p w14:paraId="0E71CA23" w14:textId="77777777" w:rsidR="00A67A2F" w:rsidRPr="0084189F" w:rsidRDefault="00A67A2F" w:rsidP="00111CB8">
      <w:pPr>
        <w:pStyle w:val="ListParagraph"/>
        <w:numPr>
          <w:ilvl w:val="0"/>
          <w:numId w:val="29"/>
        </w:numPr>
        <w:rPr>
          <w:rFonts w:asciiTheme="minorHAnsi" w:hAnsiTheme="minorHAnsi" w:cstheme="minorHAnsi"/>
          <w:sz w:val="20"/>
          <w:szCs w:val="20"/>
        </w:rPr>
      </w:pPr>
      <w:r w:rsidRPr="0084189F">
        <w:rPr>
          <w:rFonts w:asciiTheme="minorHAnsi" w:hAnsiTheme="minorHAnsi" w:cstheme="minorHAnsi"/>
          <w:sz w:val="20"/>
          <w:szCs w:val="20"/>
        </w:rPr>
        <w:t>Classifying data and information systems in accordance with their sensitivity and criticality;</w:t>
      </w:r>
    </w:p>
    <w:p w14:paraId="3E6449DA" w14:textId="77777777" w:rsidR="00A67A2F" w:rsidRPr="0084189F" w:rsidRDefault="00A67A2F" w:rsidP="00111CB8">
      <w:pPr>
        <w:pStyle w:val="ListParagraph"/>
        <w:numPr>
          <w:ilvl w:val="0"/>
          <w:numId w:val="29"/>
        </w:numPr>
        <w:rPr>
          <w:rFonts w:asciiTheme="minorHAnsi" w:hAnsiTheme="minorHAnsi" w:cstheme="minorHAnsi"/>
          <w:sz w:val="20"/>
          <w:szCs w:val="20"/>
        </w:rPr>
      </w:pPr>
      <w:r w:rsidRPr="0084189F">
        <w:rPr>
          <w:rFonts w:asciiTheme="minorHAnsi" w:hAnsiTheme="minorHAnsi" w:cstheme="minorHAnsi"/>
          <w:sz w:val="20"/>
          <w:szCs w:val="20"/>
        </w:rPr>
        <w:t>Masking sensitive data that is displayed or printed; and</w:t>
      </w:r>
    </w:p>
    <w:p w14:paraId="2871FF52" w14:textId="77777777" w:rsidR="00A67A2F" w:rsidRPr="0084189F" w:rsidRDefault="00A67A2F" w:rsidP="00111CB8">
      <w:pPr>
        <w:pStyle w:val="ListParagraph"/>
        <w:numPr>
          <w:ilvl w:val="0"/>
          <w:numId w:val="29"/>
        </w:numPr>
        <w:rPr>
          <w:rFonts w:asciiTheme="minorHAnsi" w:hAnsiTheme="minorHAnsi" w:cstheme="minorHAnsi"/>
          <w:sz w:val="20"/>
          <w:szCs w:val="20"/>
        </w:rPr>
      </w:pPr>
      <w:r w:rsidRPr="0084189F">
        <w:rPr>
          <w:rFonts w:asciiTheme="minorHAnsi" w:hAnsiTheme="minorHAnsi" w:cstheme="minorHAnsi"/>
          <w:sz w:val="20"/>
          <w:szCs w:val="20"/>
        </w:rPr>
        <w:t>Implementing handling and labeling procedures.</w:t>
      </w:r>
    </w:p>
    <w:p w14:paraId="385CBF70" w14:textId="77777777" w:rsidR="00A67A2F" w:rsidRPr="0084189F" w:rsidRDefault="00A67A2F" w:rsidP="0084189F">
      <w:pPr>
        <w:spacing w:after="0" w:line="240" w:lineRule="auto"/>
        <w:jc w:val="both"/>
        <w:rPr>
          <w:rFonts w:cstheme="minorHAnsi"/>
          <w:sz w:val="20"/>
          <w:szCs w:val="20"/>
        </w:rPr>
      </w:pPr>
    </w:p>
    <w:p w14:paraId="5928EC93" w14:textId="77777777" w:rsidR="00A67A2F" w:rsidRPr="0084189F" w:rsidRDefault="00B80225" w:rsidP="004B5784">
      <w:pPr>
        <w:pStyle w:val="Heading2"/>
      </w:pPr>
      <w:bookmarkStart w:id="500" w:name="_Toc21352793"/>
      <w:bookmarkStart w:id="501" w:name="_Toc22560018"/>
      <w:bookmarkStart w:id="502" w:name="_Toc32310661"/>
      <w:bookmarkStart w:id="503" w:name="_Toc232581467"/>
      <w:bookmarkStart w:id="504" w:name="_Toc525032132"/>
      <w:r w:rsidRPr="0084189F">
        <w:t>MEDIA PROTECTION</w:t>
      </w:r>
      <w:bookmarkEnd w:id="500"/>
      <w:bookmarkEnd w:id="501"/>
      <w:bookmarkEnd w:id="502"/>
      <w:bookmarkEnd w:id="503"/>
      <w:r w:rsidRPr="0084189F">
        <w:t xml:space="preserve"> </w:t>
      </w:r>
      <w:bookmarkEnd w:id="504"/>
    </w:p>
    <w:p w14:paraId="1208A8C9"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controls to ensure data and information, in all forms and mediums, are protected throughout their lifecycles based on their sensitivity, value, and criticality, and the impact that a loss of confidentiality, integrity, availability, and privacy would have on the </w:t>
      </w:r>
      <w:r w:rsidR="00CE1324" w:rsidRPr="0084189F">
        <w:rPr>
          <w:rFonts w:cstheme="minorHAnsi"/>
          <w:sz w:val="20"/>
          <w:szCs w:val="20"/>
        </w:rPr>
        <w:t>Contractor</w:t>
      </w:r>
      <w:r w:rsidRPr="0084189F">
        <w:rPr>
          <w:rFonts w:cstheme="minorHAnsi"/>
          <w:sz w:val="20"/>
          <w:szCs w:val="20"/>
        </w:rPr>
        <w:t>, business partners, or individuals. Media protections shall include, at a minimum:</w:t>
      </w:r>
    </w:p>
    <w:p w14:paraId="713FD147" w14:textId="77777777" w:rsidR="00A67A2F" w:rsidRPr="0084189F" w:rsidRDefault="00A67A2F" w:rsidP="00111CB8">
      <w:pPr>
        <w:pStyle w:val="ListParagraph"/>
        <w:numPr>
          <w:ilvl w:val="0"/>
          <w:numId w:val="30"/>
        </w:numPr>
        <w:rPr>
          <w:rFonts w:asciiTheme="minorHAnsi" w:hAnsiTheme="minorHAnsi" w:cstheme="minorHAnsi"/>
          <w:sz w:val="20"/>
          <w:szCs w:val="20"/>
        </w:rPr>
      </w:pPr>
      <w:r w:rsidRPr="0084189F">
        <w:rPr>
          <w:rFonts w:asciiTheme="minorHAnsi" w:hAnsiTheme="minorHAnsi" w:cstheme="minorHAnsi"/>
          <w:sz w:val="20"/>
          <w:szCs w:val="20"/>
        </w:rPr>
        <w:t xml:space="preserve">Media storage/access/transportation; </w:t>
      </w:r>
    </w:p>
    <w:p w14:paraId="384C7BB7" w14:textId="77777777" w:rsidR="00A67A2F" w:rsidRPr="0084189F" w:rsidRDefault="00A67A2F" w:rsidP="00111CB8">
      <w:pPr>
        <w:pStyle w:val="ListParagraph"/>
        <w:numPr>
          <w:ilvl w:val="0"/>
          <w:numId w:val="30"/>
        </w:numPr>
        <w:rPr>
          <w:rFonts w:asciiTheme="minorHAnsi" w:hAnsiTheme="minorHAnsi" w:cstheme="minorHAnsi"/>
          <w:sz w:val="20"/>
          <w:szCs w:val="20"/>
        </w:rPr>
      </w:pPr>
      <w:r w:rsidRPr="0084189F">
        <w:rPr>
          <w:rFonts w:asciiTheme="minorHAnsi" w:hAnsiTheme="minorHAnsi" w:cstheme="minorHAnsi"/>
          <w:sz w:val="20"/>
          <w:szCs w:val="20"/>
        </w:rPr>
        <w:t>Maintenance of sensitive data inventories;</w:t>
      </w:r>
    </w:p>
    <w:p w14:paraId="6932FD1C" w14:textId="77777777" w:rsidR="00A67A2F" w:rsidRPr="0084189F" w:rsidRDefault="00A67A2F" w:rsidP="00111CB8">
      <w:pPr>
        <w:pStyle w:val="ListParagraph"/>
        <w:numPr>
          <w:ilvl w:val="0"/>
          <w:numId w:val="30"/>
        </w:numPr>
        <w:rPr>
          <w:rFonts w:asciiTheme="minorHAnsi" w:hAnsiTheme="minorHAnsi" w:cstheme="minorHAnsi"/>
          <w:sz w:val="20"/>
          <w:szCs w:val="20"/>
        </w:rPr>
      </w:pPr>
      <w:r w:rsidRPr="0084189F">
        <w:rPr>
          <w:rFonts w:asciiTheme="minorHAnsi" w:hAnsiTheme="minorHAnsi" w:cstheme="minorHAnsi"/>
          <w:sz w:val="20"/>
          <w:szCs w:val="20"/>
        </w:rPr>
        <w:t xml:space="preserve">Application of cryptographic protections; </w:t>
      </w:r>
    </w:p>
    <w:p w14:paraId="64250F02" w14:textId="77777777" w:rsidR="00A67A2F" w:rsidRPr="0084189F" w:rsidRDefault="00A67A2F" w:rsidP="00111CB8">
      <w:pPr>
        <w:pStyle w:val="ListParagraph"/>
        <w:numPr>
          <w:ilvl w:val="0"/>
          <w:numId w:val="30"/>
        </w:numPr>
        <w:rPr>
          <w:rFonts w:asciiTheme="minorHAnsi" w:hAnsiTheme="minorHAnsi" w:cstheme="minorHAnsi"/>
          <w:sz w:val="20"/>
          <w:szCs w:val="20"/>
        </w:rPr>
      </w:pPr>
      <w:r w:rsidRPr="0084189F">
        <w:rPr>
          <w:rFonts w:asciiTheme="minorHAnsi" w:hAnsiTheme="minorHAnsi" w:cstheme="minorHAnsi"/>
          <w:sz w:val="20"/>
          <w:szCs w:val="20"/>
        </w:rPr>
        <w:t>Restricting the use of portable storage devices;</w:t>
      </w:r>
    </w:p>
    <w:p w14:paraId="7CBDB8E2" w14:textId="77777777" w:rsidR="00A67A2F" w:rsidRPr="001E5A3A" w:rsidRDefault="00A67A2F" w:rsidP="00111CB8">
      <w:pPr>
        <w:pStyle w:val="ListParagraph"/>
        <w:numPr>
          <w:ilvl w:val="0"/>
          <w:numId w:val="30"/>
        </w:numPr>
        <w:rPr>
          <w:rFonts w:asciiTheme="minorHAnsi" w:hAnsiTheme="minorHAnsi" w:cstheme="minorHAnsi"/>
          <w:spacing w:val="-4"/>
          <w:sz w:val="20"/>
          <w:szCs w:val="20"/>
        </w:rPr>
      </w:pPr>
      <w:r w:rsidRPr="001E5A3A">
        <w:rPr>
          <w:rFonts w:asciiTheme="minorHAnsi" w:hAnsiTheme="minorHAnsi" w:cstheme="minorHAnsi"/>
          <w:spacing w:val="-4"/>
          <w:sz w:val="20"/>
          <w:szCs w:val="20"/>
        </w:rPr>
        <w:t>Establishing records retention requirements in accordance with business objectives and statutory and regulatory obligations; and</w:t>
      </w:r>
    </w:p>
    <w:p w14:paraId="156AAB4B" w14:textId="77777777" w:rsidR="00A67A2F" w:rsidRPr="0084189F" w:rsidRDefault="00A67A2F" w:rsidP="00111CB8">
      <w:pPr>
        <w:pStyle w:val="ListParagraph"/>
        <w:numPr>
          <w:ilvl w:val="0"/>
          <w:numId w:val="30"/>
        </w:numPr>
        <w:rPr>
          <w:rFonts w:asciiTheme="minorHAnsi" w:hAnsiTheme="minorHAnsi" w:cstheme="minorHAnsi"/>
          <w:sz w:val="20"/>
          <w:szCs w:val="20"/>
        </w:rPr>
      </w:pPr>
      <w:r w:rsidRPr="0084189F">
        <w:rPr>
          <w:rFonts w:asciiTheme="minorHAnsi" w:hAnsiTheme="minorHAnsi" w:cstheme="minorHAnsi"/>
          <w:sz w:val="20"/>
          <w:szCs w:val="20"/>
        </w:rPr>
        <w:t>Media disposal/sanitization.</w:t>
      </w:r>
    </w:p>
    <w:p w14:paraId="383A1305" w14:textId="77777777" w:rsidR="00A67A2F" w:rsidRPr="0084189F" w:rsidRDefault="00A67A2F" w:rsidP="0084189F">
      <w:pPr>
        <w:spacing w:after="0" w:line="240" w:lineRule="auto"/>
        <w:jc w:val="both"/>
        <w:rPr>
          <w:rFonts w:cstheme="minorHAnsi"/>
          <w:sz w:val="20"/>
          <w:szCs w:val="20"/>
        </w:rPr>
      </w:pPr>
    </w:p>
    <w:p w14:paraId="26F87831" w14:textId="77777777" w:rsidR="00A67A2F" w:rsidRPr="0084189F" w:rsidRDefault="00B80225" w:rsidP="004B5784">
      <w:pPr>
        <w:pStyle w:val="Heading2"/>
      </w:pPr>
      <w:bookmarkStart w:id="505" w:name="_Toc21352794"/>
      <w:bookmarkStart w:id="506" w:name="_Toc22560019"/>
      <w:bookmarkStart w:id="507" w:name="_Toc32310662"/>
      <w:bookmarkStart w:id="508" w:name="_Toc232581468"/>
      <w:bookmarkStart w:id="509" w:name="_Toc525032133"/>
      <w:r w:rsidRPr="0084189F">
        <w:t>CRYPTOGRAPHIC PROTECTIONS</w:t>
      </w:r>
      <w:bookmarkEnd w:id="505"/>
      <w:bookmarkEnd w:id="506"/>
      <w:bookmarkEnd w:id="507"/>
      <w:bookmarkEnd w:id="508"/>
      <w:r w:rsidRPr="0084189F">
        <w:t xml:space="preserve"> </w:t>
      </w:r>
      <w:bookmarkEnd w:id="509"/>
    </w:p>
    <w:p w14:paraId="2527AD52"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employ cryptographic safeguards to protect sensitive information in transmission, in use, and at rest, from a loss of confidentiality, unauthorized access, or disclosure.  Cryptographic protections shall include at a minimum:</w:t>
      </w:r>
    </w:p>
    <w:p w14:paraId="7E30DB22" w14:textId="77777777" w:rsidR="00A67A2F" w:rsidRPr="0084189F" w:rsidRDefault="00A67A2F" w:rsidP="00111CB8">
      <w:pPr>
        <w:pStyle w:val="ListParagraph"/>
        <w:numPr>
          <w:ilvl w:val="0"/>
          <w:numId w:val="31"/>
        </w:numPr>
        <w:rPr>
          <w:rFonts w:asciiTheme="minorHAnsi" w:hAnsiTheme="minorHAnsi" w:cstheme="minorHAnsi"/>
          <w:sz w:val="20"/>
          <w:szCs w:val="20"/>
        </w:rPr>
      </w:pPr>
      <w:r w:rsidRPr="0084189F">
        <w:rPr>
          <w:rFonts w:asciiTheme="minorHAnsi" w:hAnsiTheme="minorHAnsi" w:cstheme="minorHAnsi"/>
          <w:sz w:val="20"/>
          <w:szCs w:val="20"/>
        </w:rPr>
        <w:t>Using industry standard encryption algorithms;</w:t>
      </w:r>
    </w:p>
    <w:p w14:paraId="335397F8" w14:textId="77777777" w:rsidR="00A67A2F" w:rsidRPr="0084189F" w:rsidRDefault="00A67A2F" w:rsidP="00111CB8">
      <w:pPr>
        <w:pStyle w:val="ListParagraph"/>
        <w:numPr>
          <w:ilvl w:val="0"/>
          <w:numId w:val="31"/>
        </w:numPr>
        <w:rPr>
          <w:rFonts w:asciiTheme="minorHAnsi" w:hAnsiTheme="minorHAnsi" w:cstheme="minorHAnsi"/>
          <w:sz w:val="20"/>
          <w:szCs w:val="20"/>
        </w:rPr>
      </w:pPr>
      <w:r w:rsidRPr="0084189F">
        <w:rPr>
          <w:rFonts w:asciiTheme="minorHAnsi" w:hAnsiTheme="minorHAnsi" w:cstheme="minorHAnsi"/>
          <w:sz w:val="20"/>
          <w:szCs w:val="20"/>
        </w:rPr>
        <w:t>Establishing requirements for encryption of data in transit;</w:t>
      </w:r>
    </w:p>
    <w:p w14:paraId="28F9DF3C" w14:textId="77777777" w:rsidR="00A67A2F" w:rsidRPr="0084189F" w:rsidRDefault="00A67A2F" w:rsidP="00111CB8">
      <w:pPr>
        <w:pStyle w:val="ListParagraph"/>
        <w:numPr>
          <w:ilvl w:val="0"/>
          <w:numId w:val="31"/>
        </w:numPr>
        <w:rPr>
          <w:rFonts w:asciiTheme="minorHAnsi" w:hAnsiTheme="minorHAnsi" w:cstheme="minorHAnsi"/>
          <w:sz w:val="20"/>
          <w:szCs w:val="20"/>
        </w:rPr>
      </w:pPr>
      <w:r w:rsidRPr="0084189F">
        <w:rPr>
          <w:rFonts w:asciiTheme="minorHAnsi" w:hAnsiTheme="minorHAnsi" w:cstheme="minorHAnsi"/>
          <w:sz w:val="20"/>
          <w:szCs w:val="20"/>
        </w:rPr>
        <w:t>Establishing requirements for encryption of data at rest; and</w:t>
      </w:r>
    </w:p>
    <w:p w14:paraId="14F5C7FB" w14:textId="77777777" w:rsidR="00A67A2F" w:rsidRPr="0084189F" w:rsidRDefault="00A67A2F" w:rsidP="00111CB8">
      <w:pPr>
        <w:pStyle w:val="ListParagraph"/>
        <w:numPr>
          <w:ilvl w:val="0"/>
          <w:numId w:val="31"/>
        </w:numPr>
        <w:rPr>
          <w:rFonts w:asciiTheme="minorHAnsi" w:hAnsiTheme="minorHAnsi" w:cstheme="minorHAnsi"/>
          <w:sz w:val="20"/>
          <w:szCs w:val="20"/>
        </w:rPr>
      </w:pPr>
      <w:r w:rsidRPr="0084189F">
        <w:rPr>
          <w:rFonts w:asciiTheme="minorHAnsi" w:hAnsiTheme="minorHAnsi" w:cstheme="minorHAnsi"/>
          <w:sz w:val="20"/>
          <w:szCs w:val="20"/>
        </w:rPr>
        <w:t>Implementing cryptographic key management processes and controls.</w:t>
      </w:r>
    </w:p>
    <w:p w14:paraId="3405B117" w14:textId="77777777" w:rsidR="00A67A2F" w:rsidRPr="0084189F" w:rsidRDefault="00A67A2F" w:rsidP="0084189F">
      <w:pPr>
        <w:spacing w:after="0" w:line="240" w:lineRule="auto"/>
        <w:jc w:val="both"/>
        <w:rPr>
          <w:rFonts w:cstheme="minorHAnsi"/>
          <w:sz w:val="20"/>
          <w:szCs w:val="20"/>
        </w:rPr>
      </w:pPr>
      <w:bookmarkStart w:id="510" w:name="_Toc525032134"/>
    </w:p>
    <w:p w14:paraId="59678F14" w14:textId="77777777" w:rsidR="00A67A2F" w:rsidRPr="0084189F" w:rsidRDefault="00B80225" w:rsidP="004B5784">
      <w:pPr>
        <w:pStyle w:val="Heading2"/>
      </w:pPr>
      <w:bookmarkStart w:id="511" w:name="_Toc21352795"/>
      <w:bookmarkStart w:id="512" w:name="_Toc22560020"/>
      <w:bookmarkStart w:id="513" w:name="_Toc32310663"/>
      <w:bookmarkStart w:id="514" w:name="_Toc232581469"/>
      <w:r w:rsidRPr="0084189F">
        <w:t>ACCESS MANAGEMENT</w:t>
      </w:r>
      <w:bookmarkEnd w:id="511"/>
      <w:bookmarkEnd w:id="512"/>
      <w:bookmarkEnd w:id="513"/>
      <w:bookmarkEnd w:id="514"/>
      <w:r w:rsidRPr="0084189F">
        <w:t xml:space="preserve"> </w:t>
      </w:r>
      <w:bookmarkEnd w:id="510"/>
    </w:p>
    <w:p w14:paraId="74E8D64B" w14:textId="77777777" w:rsidR="00A67A2F" w:rsidRPr="0084189F" w:rsidRDefault="00A67A2F" w:rsidP="001E5A3A">
      <w:pPr>
        <w:keepNext/>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security requirements and ensure appropriate mechanisms are provided for the control, administration, and tracking of access t</w:t>
      </w:r>
      <w:r w:rsidR="00B97D5B" w:rsidRPr="0084189F">
        <w:rPr>
          <w:rFonts w:cstheme="minorHAnsi"/>
          <w:sz w:val="20"/>
          <w:szCs w:val="20"/>
        </w:rPr>
        <w:t xml:space="preserve">o, and the use of, the </w:t>
      </w:r>
      <w:r w:rsidRPr="0084189F">
        <w:rPr>
          <w:rFonts w:cstheme="minorHAnsi"/>
          <w:sz w:val="20"/>
          <w:szCs w:val="20"/>
        </w:rPr>
        <w:t xml:space="preserve">Contractor’s information systems that contain or could be used to access State data. Access management plan shall include the following features: </w:t>
      </w:r>
    </w:p>
    <w:p w14:paraId="2371E7E5" w14:textId="77777777" w:rsidR="00A67A2F" w:rsidRPr="0084189F" w:rsidRDefault="00A67A2F" w:rsidP="00111CB8">
      <w:pPr>
        <w:pStyle w:val="ListParagraph"/>
        <w:numPr>
          <w:ilvl w:val="0"/>
          <w:numId w:val="32"/>
        </w:numPr>
        <w:rPr>
          <w:rFonts w:asciiTheme="minorHAnsi" w:hAnsiTheme="minorHAnsi" w:cstheme="minorHAnsi"/>
          <w:sz w:val="20"/>
          <w:szCs w:val="20"/>
        </w:rPr>
      </w:pPr>
      <w:r w:rsidRPr="0084189F">
        <w:rPr>
          <w:rFonts w:asciiTheme="minorHAnsi" w:hAnsiTheme="minorHAnsi" w:cstheme="minorHAnsi"/>
          <w:sz w:val="20"/>
          <w:szCs w:val="20"/>
        </w:rPr>
        <w:t>Ensure the principle of least privilege is applied for specific duties and information systems (including specific functions, ports, protocols, and services), so processes operate at privilege levels no higher than necessary to accomplish required organizational missions and/or functions;</w:t>
      </w:r>
    </w:p>
    <w:p w14:paraId="63D9FE5A" w14:textId="77777777" w:rsidR="00A67A2F" w:rsidRPr="0084189F" w:rsidRDefault="00A67A2F" w:rsidP="00111CB8">
      <w:pPr>
        <w:pStyle w:val="ListParagraph"/>
        <w:numPr>
          <w:ilvl w:val="0"/>
          <w:numId w:val="32"/>
        </w:numPr>
        <w:rPr>
          <w:rFonts w:asciiTheme="minorHAnsi" w:hAnsiTheme="minorHAnsi" w:cstheme="minorHAnsi"/>
          <w:sz w:val="20"/>
          <w:szCs w:val="20"/>
        </w:rPr>
      </w:pPr>
      <w:r w:rsidRPr="0084189F">
        <w:rPr>
          <w:rFonts w:asciiTheme="minorHAnsi" w:hAnsiTheme="minorHAnsi" w:cstheme="minorHAnsi"/>
          <w:sz w:val="20"/>
          <w:szCs w:val="20"/>
        </w:rPr>
        <w:t>Implement account management processes for registration, updates, changes and de-provisioning of system access;</w:t>
      </w:r>
    </w:p>
    <w:p w14:paraId="3CFFAB72" w14:textId="77777777" w:rsidR="00A67A2F" w:rsidRPr="0084189F" w:rsidRDefault="00A67A2F" w:rsidP="00111CB8">
      <w:pPr>
        <w:pStyle w:val="ListParagraph"/>
        <w:numPr>
          <w:ilvl w:val="0"/>
          <w:numId w:val="32"/>
        </w:numPr>
        <w:rPr>
          <w:rFonts w:asciiTheme="minorHAnsi" w:hAnsiTheme="minorHAnsi" w:cstheme="minorHAnsi"/>
          <w:sz w:val="20"/>
          <w:szCs w:val="20"/>
        </w:rPr>
      </w:pPr>
      <w:r w:rsidRPr="0084189F">
        <w:rPr>
          <w:rFonts w:asciiTheme="minorHAnsi" w:hAnsiTheme="minorHAnsi" w:cstheme="minorHAnsi"/>
          <w:sz w:val="20"/>
          <w:szCs w:val="20"/>
        </w:rPr>
        <w:t>Apply the principles of least privilege when provisioning access to organizational assets;</w:t>
      </w:r>
    </w:p>
    <w:p w14:paraId="37610BB5" w14:textId="77777777" w:rsidR="00A67A2F" w:rsidRPr="0084189F" w:rsidRDefault="00A67A2F" w:rsidP="00111CB8">
      <w:pPr>
        <w:pStyle w:val="ListParagraph"/>
        <w:numPr>
          <w:ilvl w:val="0"/>
          <w:numId w:val="32"/>
        </w:numPr>
        <w:rPr>
          <w:rFonts w:asciiTheme="minorHAnsi" w:hAnsiTheme="minorHAnsi" w:cstheme="minorHAnsi"/>
          <w:sz w:val="20"/>
          <w:szCs w:val="20"/>
        </w:rPr>
      </w:pPr>
      <w:r w:rsidRPr="0084189F">
        <w:rPr>
          <w:rFonts w:asciiTheme="minorHAnsi" w:hAnsiTheme="minorHAnsi" w:cstheme="minorHAnsi"/>
          <w:sz w:val="20"/>
          <w:szCs w:val="20"/>
        </w:rPr>
        <w:t>Provision access according to an individual’s role and business requirements for such access;</w:t>
      </w:r>
    </w:p>
    <w:p w14:paraId="210AE9AF" w14:textId="77777777" w:rsidR="00A67A2F" w:rsidRPr="0084189F" w:rsidRDefault="00A67A2F" w:rsidP="00111CB8">
      <w:pPr>
        <w:pStyle w:val="ListParagraph"/>
        <w:numPr>
          <w:ilvl w:val="0"/>
          <w:numId w:val="32"/>
        </w:numPr>
        <w:rPr>
          <w:rFonts w:asciiTheme="minorHAnsi" w:hAnsiTheme="minorHAnsi" w:cstheme="minorHAnsi"/>
          <w:sz w:val="20"/>
          <w:szCs w:val="20"/>
        </w:rPr>
      </w:pPr>
      <w:r w:rsidRPr="0084189F">
        <w:rPr>
          <w:rFonts w:asciiTheme="minorHAnsi" w:hAnsiTheme="minorHAnsi" w:cstheme="minorHAnsi"/>
          <w:sz w:val="20"/>
          <w:szCs w:val="20"/>
        </w:rPr>
        <w:lastRenderedPageBreak/>
        <w:t xml:space="preserve">Implement the concept of segregation of duties by disseminating tasks and associated privileges for specific sensitive duties among multiple people; </w:t>
      </w:r>
    </w:p>
    <w:p w14:paraId="3AB3AAA1" w14:textId="77777777" w:rsidR="00A67A2F" w:rsidRPr="0084189F" w:rsidRDefault="00A67A2F" w:rsidP="00111CB8">
      <w:pPr>
        <w:pStyle w:val="ListParagraph"/>
        <w:numPr>
          <w:ilvl w:val="0"/>
          <w:numId w:val="32"/>
        </w:numPr>
        <w:rPr>
          <w:rFonts w:asciiTheme="minorHAnsi" w:hAnsiTheme="minorHAnsi" w:cstheme="minorHAnsi"/>
          <w:sz w:val="20"/>
          <w:szCs w:val="20"/>
        </w:rPr>
      </w:pPr>
      <w:r w:rsidRPr="0084189F">
        <w:rPr>
          <w:rFonts w:asciiTheme="minorHAnsi" w:hAnsiTheme="minorHAnsi" w:cstheme="minorHAnsi"/>
          <w:sz w:val="20"/>
          <w:szCs w:val="20"/>
        </w:rPr>
        <w:t>Conduct periodic reviews of access authorizations and controls.</w:t>
      </w:r>
    </w:p>
    <w:p w14:paraId="19A5A3FA" w14:textId="77777777" w:rsidR="00A67A2F" w:rsidRPr="0084189F" w:rsidRDefault="00A67A2F" w:rsidP="0084189F">
      <w:pPr>
        <w:spacing w:after="0" w:line="240" w:lineRule="auto"/>
        <w:jc w:val="both"/>
        <w:rPr>
          <w:rFonts w:cstheme="minorHAnsi"/>
          <w:sz w:val="20"/>
          <w:szCs w:val="20"/>
        </w:rPr>
      </w:pPr>
      <w:bookmarkStart w:id="515" w:name="_Toc525032135"/>
    </w:p>
    <w:p w14:paraId="02907E39" w14:textId="77777777" w:rsidR="00A67A2F" w:rsidRPr="0084189F" w:rsidRDefault="00A22446" w:rsidP="004B5784">
      <w:pPr>
        <w:pStyle w:val="Heading2"/>
      </w:pPr>
      <w:bookmarkStart w:id="516" w:name="_Toc21352796"/>
      <w:bookmarkStart w:id="517" w:name="_Toc22560021"/>
      <w:bookmarkStart w:id="518" w:name="_Toc32310664"/>
      <w:bookmarkStart w:id="519" w:name="_Toc232581470"/>
      <w:r w:rsidRPr="0084189F">
        <w:t>IDENTITY AND AUTHENTICATION</w:t>
      </w:r>
      <w:bookmarkEnd w:id="516"/>
      <w:bookmarkEnd w:id="517"/>
      <w:bookmarkEnd w:id="518"/>
      <w:bookmarkEnd w:id="519"/>
      <w:r w:rsidRPr="0084189F">
        <w:t xml:space="preserve"> </w:t>
      </w:r>
      <w:bookmarkEnd w:id="515"/>
    </w:p>
    <w:p w14:paraId="7C47005C"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procedures and implement identification, authorization, and authentication controls to ensure only authorized individuals, systems, and processes can access the S</w:t>
      </w:r>
      <w:r w:rsidR="00B97D5B" w:rsidRPr="0084189F">
        <w:rPr>
          <w:rFonts w:cstheme="minorHAnsi"/>
          <w:sz w:val="20"/>
          <w:szCs w:val="20"/>
        </w:rPr>
        <w:t xml:space="preserve">tate’s information and </w:t>
      </w:r>
      <w:r w:rsidRPr="0084189F">
        <w:rPr>
          <w:rFonts w:cstheme="minorHAnsi"/>
          <w:sz w:val="20"/>
          <w:szCs w:val="20"/>
        </w:rPr>
        <w:t>Contractor’s information and information systems. Identity and authentication provides a level of assurance that individuals who log into a system are who they say they are.  Identity and authentication controls shall include, at a minimum:</w:t>
      </w:r>
    </w:p>
    <w:p w14:paraId="4AE5B758" w14:textId="77777777" w:rsidR="00A67A2F" w:rsidRPr="0084189F" w:rsidRDefault="00A67A2F" w:rsidP="00111CB8">
      <w:pPr>
        <w:pStyle w:val="ListParagraph"/>
        <w:numPr>
          <w:ilvl w:val="0"/>
          <w:numId w:val="33"/>
        </w:numPr>
        <w:rPr>
          <w:rFonts w:asciiTheme="minorHAnsi" w:hAnsiTheme="minorHAnsi" w:cstheme="minorHAnsi"/>
          <w:sz w:val="20"/>
          <w:szCs w:val="20"/>
        </w:rPr>
      </w:pPr>
      <w:r w:rsidRPr="0084189F">
        <w:rPr>
          <w:rFonts w:asciiTheme="minorHAnsi" w:hAnsiTheme="minorHAnsi" w:cstheme="minorHAnsi"/>
          <w:sz w:val="20"/>
          <w:szCs w:val="20"/>
        </w:rPr>
        <w:t>Establishing and managing unique identifiers (e.g. User-IDs) and secure authenticators (e.g. passwords, biometrics, personal identification numbers, etc.) to support nonrepudiation of activities by users or processes; and</w:t>
      </w:r>
    </w:p>
    <w:p w14:paraId="69B7875A" w14:textId="77777777" w:rsidR="00A67A2F" w:rsidRPr="0084189F" w:rsidRDefault="00A67A2F" w:rsidP="00111CB8">
      <w:pPr>
        <w:pStyle w:val="ListParagraph"/>
        <w:numPr>
          <w:ilvl w:val="0"/>
          <w:numId w:val="33"/>
        </w:numPr>
        <w:rPr>
          <w:rFonts w:asciiTheme="minorHAnsi" w:hAnsiTheme="minorHAnsi" w:cstheme="minorHAnsi"/>
          <w:sz w:val="20"/>
          <w:szCs w:val="20"/>
        </w:rPr>
      </w:pPr>
      <w:r w:rsidRPr="0084189F">
        <w:rPr>
          <w:rFonts w:asciiTheme="minorHAnsi" w:hAnsiTheme="minorHAnsi" w:cstheme="minorHAnsi"/>
          <w:sz w:val="20"/>
          <w:szCs w:val="20"/>
        </w:rPr>
        <w:t>Implementing multi-factor authentication (MFA) requirements for access to sensitive and critical systems, and fo</w:t>
      </w:r>
      <w:r w:rsidR="00B97D5B" w:rsidRPr="0084189F">
        <w:rPr>
          <w:rFonts w:asciiTheme="minorHAnsi" w:hAnsiTheme="minorHAnsi" w:cstheme="minorHAnsi"/>
          <w:sz w:val="20"/>
          <w:szCs w:val="20"/>
        </w:rPr>
        <w:t xml:space="preserve">r remote access to the </w:t>
      </w:r>
      <w:r w:rsidRPr="0084189F">
        <w:rPr>
          <w:rFonts w:asciiTheme="minorHAnsi" w:hAnsiTheme="minorHAnsi" w:cstheme="minorHAnsi"/>
          <w:sz w:val="20"/>
          <w:szCs w:val="20"/>
        </w:rPr>
        <w:t>Contractor’s systems.</w:t>
      </w:r>
    </w:p>
    <w:p w14:paraId="40D08679" w14:textId="77777777" w:rsidR="00A67A2F" w:rsidRPr="0084189F" w:rsidRDefault="00A67A2F" w:rsidP="0084189F">
      <w:pPr>
        <w:spacing w:after="0" w:line="240" w:lineRule="auto"/>
        <w:jc w:val="both"/>
        <w:rPr>
          <w:rFonts w:cstheme="minorHAnsi"/>
          <w:sz w:val="20"/>
          <w:szCs w:val="20"/>
        </w:rPr>
      </w:pPr>
    </w:p>
    <w:p w14:paraId="1AC3B6B0" w14:textId="77777777" w:rsidR="00A67A2F" w:rsidRPr="0084189F" w:rsidRDefault="00A22446" w:rsidP="004B5784">
      <w:pPr>
        <w:pStyle w:val="Heading2"/>
      </w:pPr>
      <w:bookmarkStart w:id="520" w:name="_Toc21352797"/>
      <w:bookmarkStart w:id="521" w:name="_Toc22560022"/>
      <w:bookmarkStart w:id="522" w:name="_Toc32310665"/>
      <w:bookmarkStart w:id="523" w:name="_Toc232581471"/>
      <w:bookmarkStart w:id="524" w:name="_Toc525032136"/>
      <w:r w:rsidRPr="0084189F">
        <w:t>REMOTE ACCESS</w:t>
      </w:r>
      <w:bookmarkEnd w:id="520"/>
      <w:bookmarkEnd w:id="521"/>
      <w:bookmarkEnd w:id="522"/>
      <w:bookmarkEnd w:id="523"/>
      <w:r w:rsidRPr="0084189F">
        <w:t xml:space="preserve"> </w:t>
      </w:r>
      <w:bookmarkEnd w:id="524"/>
    </w:p>
    <w:p w14:paraId="61443289"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strictly control remote ac</w:t>
      </w:r>
      <w:r w:rsidR="00B97D5B" w:rsidRPr="0084189F">
        <w:rPr>
          <w:rFonts w:cstheme="minorHAnsi"/>
          <w:sz w:val="20"/>
          <w:szCs w:val="20"/>
        </w:rPr>
        <w:t xml:space="preserve">cess to the </w:t>
      </w:r>
      <w:r w:rsidRPr="0084189F">
        <w:rPr>
          <w:rFonts w:cstheme="minorHAnsi"/>
          <w:sz w:val="20"/>
          <w:szCs w:val="20"/>
        </w:rPr>
        <w:t>Contractor’s internal networks, systems, applications, and services. Appropriate authorizations and technical security controls shall be implemented prior to remote access being established. Remote access controls shall include at a minimum:</w:t>
      </w:r>
    </w:p>
    <w:p w14:paraId="10539F3E" w14:textId="77777777" w:rsidR="00A67A2F" w:rsidRPr="0084189F" w:rsidRDefault="00A67A2F" w:rsidP="00111CB8">
      <w:pPr>
        <w:pStyle w:val="ListParagraph"/>
        <w:numPr>
          <w:ilvl w:val="0"/>
          <w:numId w:val="34"/>
        </w:numPr>
        <w:rPr>
          <w:rFonts w:asciiTheme="minorHAnsi" w:hAnsiTheme="minorHAnsi" w:cstheme="minorHAnsi"/>
          <w:sz w:val="20"/>
          <w:szCs w:val="20"/>
        </w:rPr>
      </w:pPr>
      <w:r w:rsidRPr="0084189F">
        <w:rPr>
          <w:rFonts w:asciiTheme="minorHAnsi" w:hAnsiTheme="minorHAnsi" w:cstheme="minorHAnsi"/>
          <w:sz w:val="20"/>
          <w:szCs w:val="20"/>
        </w:rPr>
        <w:t>Establishing central</w:t>
      </w:r>
      <w:r w:rsidR="00B97D5B" w:rsidRPr="0084189F">
        <w:rPr>
          <w:rFonts w:asciiTheme="minorHAnsi" w:hAnsiTheme="minorHAnsi" w:cstheme="minorHAnsi"/>
          <w:sz w:val="20"/>
          <w:szCs w:val="20"/>
        </w:rPr>
        <w:t xml:space="preserve">ized management of the </w:t>
      </w:r>
      <w:r w:rsidRPr="0084189F">
        <w:rPr>
          <w:rFonts w:asciiTheme="minorHAnsi" w:hAnsiTheme="minorHAnsi" w:cstheme="minorHAnsi"/>
          <w:sz w:val="20"/>
          <w:szCs w:val="20"/>
        </w:rPr>
        <w:t>Contractor’s remote access infrastructure;</w:t>
      </w:r>
    </w:p>
    <w:p w14:paraId="7310CF75" w14:textId="77777777" w:rsidR="00A67A2F" w:rsidRPr="0084189F" w:rsidRDefault="00A67A2F" w:rsidP="00111CB8">
      <w:pPr>
        <w:pStyle w:val="ListParagraph"/>
        <w:numPr>
          <w:ilvl w:val="0"/>
          <w:numId w:val="34"/>
        </w:numPr>
        <w:rPr>
          <w:rFonts w:asciiTheme="minorHAnsi" w:hAnsiTheme="minorHAnsi" w:cstheme="minorHAnsi"/>
          <w:sz w:val="20"/>
          <w:szCs w:val="20"/>
        </w:rPr>
      </w:pPr>
      <w:r w:rsidRPr="0084189F">
        <w:rPr>
          <w:rFonts w:asciiTheme="minorHAnsi" w:hAnsiTheme="minorHAnsi" w:cstheme="minorHAnsi"/>
          <w:sz w:val="20"/>
          <w:szCs w:val="20"/>
        </w:rPr>
        <w:t>Implementing technical security controls (e.g. encryption, multi-factor authentication, IP whitelisting, geo-fencing); and</w:t>
      </w:r>
    </w:p>
    <w:p w14:paraId="66F3B5B6" w14:textId="77777777" w:rsidR="00A67A2F" w:rsidRPr="0084189F" w:rsidRDefault="00A67A2F" w:rsidP="00111CB8">
      <w:pPr>
        <w:pStyle w:val="ListParagraph"/>
        <w:numPr>
          <w:ilvl w:val="0"/>
          <w:numId w:val="34"/>
        </w:numPr>
        <w:rPr>
          <w:rFonts w:asciiTheme="minorHAnsi" w:hAnsiTheme="minorHAnsi" w:cstheme="minorHAnsi"/>
          <w:sz w:val="20"/>
          <w:szCs w:val="20"/>
        </w:rPr>
      </w:pPr>
      <w:r w:rsidRPr="0084189F">
        <w:rPr>
          <w:rFonts w:asciiTheme="minorHAnsi" w:hAnsiTheme="minorHAnsi" w:cstheme="minorHAnsi"/>
          <w:sz w:val="20"/>
          <w:szCs w:val="20"/>
        </w:rPr>
        <w:t>Training users in regard to information security risks and best practices related remote access use.</w:t>
      </w:r>
    </w:p>
    <w:p w14:paraId="2E8EEAD9" w14:textId="77777777" w:rsidR="00A67A2F" w:rsidRPr="006D1AA9" w:rsidRDefault="00A67A2F" w:rsidP="0084189F">
      <w:pPr>
        <w:spacing w:after="0" w:line="240" w:lineRule="auto"/>
        <w:jc w:val="both"/>
        <w:rPr>
          <w:rFonts w:cstheme="minorHAnsi"/>
          <w:sz w:val="20"/>
          <w:szCs w:val="20"/>
        </w:rPr>
      </w:pPr>
      <w:bookmarkStart w:id="525" w:name="_Toc525032137"/>
    </w:p>
    <w:p w14:paraId="3BD4579B" w14:textId="77777777" w:rsidR="00C02696" w:rsidRPr="006D1AA9" w:rsidRDefault="00C02696" w:rsidP="00C02696">
      <w:pPr>
        <w:spacing w:after="0" w:line="240" w:lineRule="auto"/>
        <w:jc w:val="both"/>
        <w:rPr>
          <w:sz w:val="20"/>
          <w:szCs w:val="20"/>
        </w:rPr>
      </w:pPr>
      <w:r w:rsidRPr="006D1AA9">
        <w:rPr>
          <w:sz w:val="20"/>
          <w:szCs w:val="20"/>
        </w:rPr>
        <w:t>In the event the Contractor shall be approved to utilize State-provided remote access connectivity to conduct work on systems, networks, and data repositories managed and hosted within the New Jersey Garden State Network (GSN) for State approved business, the Contractor shall collaborate with the State in accordance with State defined usage restrictions, configuration/connection requirements, and implementation guidance for remote access into the GSN.</w:t>
      </w:r>
    </w:p>
    <w:p w14:paraId="5C31A7CE" w14:textId="77777777" w:rsidR="00C02696" w:rsidRPr="0084189F" w:rsidRDefault="00C02696" w:rsidP="0084189F">
      <w:pPr>
        <w:spacing w:after="0" w:line="240" w:lineRule="auto"/>
        <w:jc w:val="both"/>
        <w:rPr>
          <w:rFonts w:cstheme="minorHAnsi"/>
          <w:sz w:val="20"/>
          <w:szCs w:val="20"/>
        </w:rPr>
      </w:pPr>
    </w:p>
    <w:p w14:paraId="77FF6326" w14:textId="77777777" w:rsidR="00A67A2F" w:rsidRPr="0084189F" w:rsidRDefault="00A22446" w:rsidP="004B5784">
      <w:pPr>
        <w:pStyle w:val="Heading2"/>
      </w:pPr>
      <w:bookmarkStart w:id="526" w:name="_Toc21352798"/>
      <w:bookmarkStart w:id="527" w:name="_Toc22560023"/>
      <w:bookmarkStart w:id="528" w:name="_Toc32310666"/>
      <w:bookmarkStart w:id="529" w:name="_Toc232581472"/>
      <w:r w:rsidRPr="0084189F">
        <w:t>SECURITY ENGINEERING AND ARCHITECTURE</w:t>
      </w:r>
      <w:bookmarkEnd w:id="526"/>
      <w:bookmarkEnd w:id="527"/>
      <w:bookmarkEnd w:id="528"/>
      <w:bookmarkEnd w:id="529"/>
      <w:r w:rsidRPr="0084189F">
        <w:t xml:space="preserve"> </w:t>
      </w:r>
      <w:bookmarkEnd w:id="525"/>
    </w:p>
    <w:p w14:paraId="1B8B966D"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employ security engineering and architecture principles for all information technology assets, and such principles shall incorporate industry recognized leading security practices and sufficiently address applicable statutory and regulatory obligations. Applying security engineering and architecture principles shall include:</w:t>
      </w:r>
    </w:p>
    <w:p w14:paraId="5516A38C"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Implementing configuration standards that are consistent with industry-accepted system hardening standards and address known security vulnerabilities for all system components; </w:t>
      </w:r>
    </w:p>
    <w:p w14:paraId="608D046E"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Establishing a defense in-depth security posture that includes layered technical, administrative, and physical controls; </w:t>
      </w:r>
    </w:p>
    <w:p w14:paraId="1CEFD03F"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Incorporating security requirements into the systems throughout their life cycles; </w:t>
      </w:r>
    </w:p>
    <w:p w14:paraId="3714C406"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Delineating physical and logical security boundaries; </w:t>
      </w:r>
    </w:p>
    <w:p w14:paraId="32B0EA6E"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Tailoring security controls to meet organizational and operational needs; </w:t>
      </w:r>
    </w:p>
    <w:p w14:paraId="481E460B"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Performing threat modeling to identify use cases, threat agents, attack vectors, and attack patterns as well as compensating controls and design patterns needed to mitigate risk;  </w:t>
      </w:r>
    </w:p>
    <w:p w14:paraId="4C71E3CB"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 xml:space="preserve">Implementing controls and procedures to ensure critical systems fail-secure and fail-safe in known states; and </w:t>
      </w:r>
    </w:p>
    <w:p w14:paraId="483CCDBE" w14:textId="77777777" w:rsidR="00A67A2F" w:rsidRPr="0084189F" w:rsidRDefault="00A67A2F" w:rsidP="00111CB8">
      <w:pPr>
        <w:pStyle w:val="ListParagraph"/>
        <w:numPr>
          <w:ilvl w:val="0"/>
          <w:numId w:val="35"/>
        </w:numPr>
        <w:rPr>
          <w:rFonts w:asciiTheme="minorHAnsi" w:hAnsiTheme="minorHAnsi" w:cstheme="minorHAnsi"/>
          <w:sz w:val="20"/>
          <w:szCs w:val="20"/>
        </w:rPr>
      </w:pPr>
      <w:r w:rsidRPr="0084189F">
        <w:rPr>
          <w:rFonts w:asciiTheme="minorHAnsi" w:hAnsiTheme="minorHAnsi" w:cstheme="minorHAnsi"/>
          <w:sz w:val="20"/>
          <w:szCs w:val="20"/>
        </w:rPr>
        <w:t>Ensuring information system clock synchronization.</w:t>
      </w:r>
    </w:p>
    <w:p w14:paraId="5FADDA8C" w14:textId="77777777" w:rsidR="00A67A2F" w:rsidRPr="0084189F" w:rsidRDefault="00A67A2F" w:rsidP="0084189F">
      <w:pPr>
        <w:spacing w:after="0" w:line="240" w:lineRule="auto"/>
        <w:jc w:val="both"/>
        <w:rPr>
          <w:rFonts w:cstheme="minorHAnsi"/>
          <w:sz w:val="20"/>
          <w:szCs w:val="20"/>
        </w:rPr>
      </w:pPr>
      <w:bookmarkStart w:id="530" w:name="_Toc525032138"/>
    </w:p>
    <w:p w14:paraId="2BA6159C" w14:textId="77777777" w:rsidR="00A67A2F" w:rsidRPr="0084189F" w:rsidRDefault="00A22446" w:rsidP="004B5784">
      <w:pPr>
        <w:pStyle w:val="Heading2"/>
      </w:pPr>
      <w:bookmarkStart w:id="531" w:name="_Toc21352799"/>
      <w:bookmarkStart w:id="532" w:name="_Toc22560024"/>
      <w:bookmarkStart w:id="533" w:name="_Toc32310667"/>
      <w:bookmarkStart w:id="534" w:name="_Toc232581473"/>
      <w:r w:rsidRPr="0084189F">
        <w:t>CONFIGURATION MANAGEMENT</w:t>
      </w:r>
      <w:bookmarkEnd w:id="531"/>
      <w:bookmarkEnd w:id="532"/>
      <w:bookmarkEnd w:id="533"/>
      <w:bookmarkEnd w:id="534"/>
      <w:r w:rsidRPr="0084189F">
        <w:t xml:space="preserve"> </w:t>
      </w:r>
      <w:bookmarkEnd w:id="530"/>
    </w:p>
    <w:p w14:paraId="1D97D8F7"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ensure that baseline configuration settings are established and maintained in order to protect the confidentiality, integrity, and availability of all information technology assets. Secure configuration management shall include, at a minimum:</w:t>
      </w:r>
    </w:p>
    <w:p w14:paraId="656B46A8" w14:textId="77777777" w:rsidR="00A67A2F" w:rsidRPr="0084189F" w:rsidRDefault="00A67A2F" w:rsidP="00111CB8">
      <w:pPr>
        <w:pStyle w:val="ListParagraph"/>
        <w:numPr>
          <w:ilvl w:val="0"/>
          <w:numId w:val="36"/>
        </w:numPr>
        <w:rPr>
          <w:rFonts w:asciiTheme="minorHAnsi" w:hAnsiTheme="minorHAnsi" w:cstheme="minorHAnsi"/>
          <w:sz w:val="20"/>
          <w:szCs w:val="20"/>
        </w:rPr>
      </w:pPr>
      <w:r w:rsidRPr="0084189F">
        <w:rPr>
          <w:rFonts w:asciiTheme="minorHAnsi" w:hAnsiTheme="minorHAnsi" w:cstheme="minorHAnsi"/>
          <w:sz w:val="20"/>
          <w:szCs w:val="20"/>
        </w:rPr>
        <w:t>Hardening systems through baseline configurations; and</w:t>
      </w:r>
    </w:p>
    <w:p w14:paraId="5F828D72" w14:textId="77777777" w:rsidR="00A67A2F" w:rsidRPr="0084189F" w:rsidRDefault="00A67A2F" w:rsidP="00111CB8">
      <w:pPr>
        <w:pStyle w:val="ListParagraph"/>
        <w:numPr>
          <w:ilvl w:val="0"/>
          <w:numId w:val="36"/>
        </w:numPr>
        <w:rPr>
          <w:rFonts w:asciiTheme="minorHAnsi" w:hAnsiTheme="minorHAnsi" w:cstheme="minorHAnsi"/>
          <w:sz w:val="20"/>
          <w:szCs w:val="20"/>
        </w:rPr>
      </w:pPr>
      <w:r w:rsidRPr="0084189F">
        <w:rPr>
          <w:rFonts w:asciiTheme="minorHAnsi" w:hAnsiTheme="minorHAnsi" w:cstheme="minorHAnsi"/>
          <w:sz w:val="20"/>
          <w:szCs w:val="20"/>
        </w:rPr>
        <w:t xml:space="preserve">Configuring systems in accordance with the principle of least privilege to ensure processes operate at privilege levels no higher than necessary to accomplish required functions. </w:t>
      </w:r>
    </w:p>
    <w:p w14:paraId="7B239F19" w14:textId="77777777" w:rsidR="00A67A2F" w:rsidRPr="0084189F" w:rsidRDefault="00A22446" w:rsidP="004B5784">
      <w:pPr>
        <w:pStyle w:val="Heading2"/>
      </w:pPr>
      <w:bookmarkStart w:id="535" w:name="_Toc21352800"/>
      <w:bookmarkStart w:id="536" w:name="_Toc22560025"/>
      <w:bookmarkStart w:id="537" w:name="_Toc32310668"/>
      <w:bookmarkStart w:id="538" w:name="_Toc232581474"/>
      <w:bookmarkStart w:id="539" w:name="_Toc525032139"/>
      <w:r w:rsidRPr="0084189F">
        <w:t>ENDPOINT SECURITY</w:t>
      </w:r>
      <w:bookmarkEnd w:id="535"/>
      <w:bookmarkEnd w:id="536"/>
      <w:bookmarkEnd w:id="537"/>
      <w:bookmarkEnd w:id="538"/>
      <w:r w:rsidRPr="0084189F">
        <w:t xml:space="preserve"> </w:t>
      </w:r>
      <w:bookmarkEnd w:id="539"/>
    </w:p>
    <w:p w14:paraId="209B7E77"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ensure that endpoint devices are properly configured, and measures are implemented to protect information and information systems from a loss of confidentiality, integrity, and availability. Endpoint security shall include, at a minimum:</w:t>
      </w:r>
    </w:p>
    <w:p w14:paraId="084F62CA"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Maintaining an accurate and updated inventory of endpoint devices;</w:t>
      </w:r>
    </w:p>
    <w:p w14:paraId="688DA4C4"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Applying security categorizations and implementing appropriate and effective safeguards on endpoints;</w:t>
      </w:r>
    </w:p>
    <w:p w14:paraId="1CF6D4B0"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Maintaining currency with operating system and software updates and patches;</w:t>
      </w:r>
    </w:p>
    <w:p w14:paraId="444A237A"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 xml:space="preserve">Establishing physical and logical access controls; </w:t>
      </w:r>
    </w:p>
    <w:p w14:paraId="6B3FDA5B"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Applying data protection measures (e.g. cryptographic protections);</w:t>
      </w:r>
    </w:p>
    <w:p w14:paraId="0BA8C980"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Implementing anti-malware software, host-based firewalls, and port and device controls;</w:t>
      </w:r>
    </w:p>
    <w:p w14:paraId="6546F177"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Implementing host intrusion detection and prevention systems (HIDS/HIPS) where applicable;</w:t>
      </w:r>
    </w:p>
    <w:p w14:paraId="6DAA4462"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lastRenderedPageBreak/>
        <w:t xml:space="preserve">Restricting access and/or use of ports and I/O devices; and </w:t>
      </w:r>
    </w:p>
    <w:p w14:paraId="380E61DB" w14:textId="77777777" w:rsidR="00A67A2F" w:rsidRPr="0084189F" w:rsidRDefault="00A67A2F" w:rsidP="00111CB8">
      <w:pPr>
        <w:pStyle w:val="ListParagraph"/>
        <w:numPr>
          <w:ilvl w:val="0"/>
          <w:numId w:val="37"/>
        </w:numPr>
        <w:rPr>
          <w:rFonts w:asciiTheme="minorHAnsi" w:hAnsiTheme="minorHAnsi" w:cstheme="minorHAnsi"/>
          <w:sz w:val="20"/>
          <w:szCs w:val="20"/>
        </w:rPr>
      </w:pPr>
      <w:r w:rsidRPr="0084189F">
        <w:rPr>
          <w:rFonts w:asciiTheme="minorHAnsi" w:hAnsiTheme="minorHAnsi" w:cstheme="minorHAnsi"/>
          <w:sz w:val="20"/>
          <w:szCs w:val="20"/>
        </w:rPr>
        <w:t>Ensuring audit logging is implemented and logs are reviewed on a continuous basis.</w:t>
      </w:r>
    </w:p>
    <w:p w14:paraId="1ACCEAF3" w14:textId="77777777" w:rsidR="00A67A2F" w:rsidRPr="0084189F" w:rsidRDefault="00A67A2F" w:rsidP="0084189F">
      <w:pPr>
        <w:spacing w:after="0" w:line="240" w:lineRule="auto"/>
        <w:jc w:val="both"/>
        <w:rPr>
          <w:rFonts w:cstheme="minorHAnsi"/>
          <w:sz w:val="20"/>
          <w:szCs w:val="20"/>
        </w:rPr>
      </w:pPr>
    </w:p>
    <w:p w14:paraId="425E1E54" w14:textId="77777777" w:rsidR="00A67A2F" w:rsidRPr="0084189F" w:rsidRDefault="00A22446" w:rsidP="004B5784">
      <w:pPr>
        <w:pStyle w:val="Heading2"/>
      </w:pPr>
      <w:bookmarkStart w:id="540" w:name="_Toc21352801"/>
      <w:bookmarkStart w:id="541" w:name="_Toc22560026"/>
      <w:bookmarkStart w:id="542" w:name="_Toc32310669"/>
      <w:bookmarkStart w:id="543" w:name="_Toc232581475"/>
      <w:bookmarkStart w:id="544" w:name="_Toc525032140"/>
      <w:r w:rsidRPr="0084189F">
        <w:t>ICS/SCADA/OT SECURITY</w:t>
      </w:r>
      <w:bookmarkEnd w:id="540"/>
      <w:bookmarkEnd w:id="541"/>
      <w:bookmarkEnd w:id="542"/>
      <w:bookmarkEnd w:id="543"/>
      <w:r w:rsidRPr="0084189F">
        <w:t xml:space="preserve"> </w:t>
      </w:r>
      <w:bookmarkEnd w:id="544"/>
    </w:p>
    <w:p w14:paraId="2FBE633E" w14:textId="77777777" w:rsidR="00A67A2F" w:rsidRPr="0084189F" w:rsidRDefault="00A67A2F" w:rsidP="0084189F">
      <w:pPr>
        <w:spacing w:after="0" w:line="240" w:lineRule="auto"/>
        <w:jc w:val="both"/>
        <w:rPr>
          <w:rFonts w:cstheme="minorHAnsi"/>
          <w:sz w:val="20"/>
          <w:szCs w:val="20"/>
        </w:rPr>
      </w:pPr>
      <w:r w:rsidRPr="0084189F">
        <w:rPr>
          <w:rFonts w:cstheme="minorHAnsi"/>
          <w:color w:val="000000" w:themeColor="text1"/>
          <w:sz w:val="20"/>
          <w:szCs w:val="20"/>
        </w:rPr>
        <w:t xml:space="preserve">The </w:t>
      </w:r>
      <w:r w:rsidR="00CE1324" w:rsidRPr="0084189F">
        <w:rPr>
          <w:rFonts w:cstheme="minorHAnsi"/>
          <w:sz w:val="20"/>
          <w:szCs w:val="20"/>
        </w:rPr>
        <w:t>Contractor</w:t>
      </w:r>
      <w:r w:rsidRPr="0084189F">
        <w:rPr>
          <w:rFonts w:cstheme="minorHAnsi"/>
          <w:color w:val="000000" w:themeColor="text1"/>
          <w:sz w:val="20"/>
          <w:szCs w:val="20"/>
        </w:rPr>
        <w:t xml:space="preserve"> shall implement controls and processes to ensure risks, including risks to human safety, are accounted for and managed in the use of Industrial Control Systems (ICS), Supervisory Control and Data Acquisition (SCADA) systems and Operational Technologies (OT).  ICS/SCADA/OT Security </w:t>
      </w:r>
      <w:r w:rsidRPr="0084189F">
        <w:rPr>
          <w:rFonts w:cstheme="minorHAnsi"/>
          <w:sz w:val="20"/>
          <w:szCs w:val="20"/>
        </w:rPr>
        <w:t>requires the application of all of the enumerated control areas in this Bid Solicitation, including, at a minimum:</w:t>
      </w:r>
    </w:p>
    <w:p w14:paraId="35F21C7D"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Conducting risk assessments prior to implementation and throughout the lifecycles of ICS/SCADA/OT assets;</w:t>
      </w:r>
    </w:p>
    <w:p w14:paraId="243BAE85"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Developing policies and standards specific to ICS/SCADA/OT assets;</w:t>
      </w:r>
    </w:p>
    <w:p w14:paraId="20A2E641"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Ensuring the secure configuration of ICS/SCADA/OT assets;</w:t>
      </w:r>
    </w:p>
    <w:p w14:paraId="24681F76"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Segmenting ICS/SCADA/OT network</w:t>
      </w:r>
      <w:r w:rsidR="00B97D5B" w:rsidRPr="0084189F">
        <w:rPr>
          <w:rFonts w:asciiTheme="minorHAnsi" w:hAnsiTheme="minorHAnsi" w:cstheme="minorHAnsi"/>
          <w:sz w:val="20"/>
          <w:szCs w:val="20"/>
        </w:rPr>
        <w:t xml:space="preserve">s from the rest of the </w:t>
      </w:r>
      <w:r w:rsidRPr="0084189F">
        <w:rPr>
          <w:rFonts w:asciiTheme="minorHAnsi" w:hAnsiTheme="minorHAnsi" w:cstheme="minorHAnsi"/>
          <w:sz w:val="20"/>
          <w:szCs w:val="20"/>
        </w:rPr>
        <w:t>Contractor’s networks;</w:t>
      </w:r>
    </w:p>
    <w:p w14:paraId="498BAF29"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Ensuring least privilege and strong authentication controls are implemented</w:t>
      </w:r>
      <w:r w:rsidR="0016164E">
        <w:rPr>
          <w:rFonts w:asciiTheme="minorHAnsi" w:hAnsiTheme="minorHAnsi" w:cstheme="minorHAnsi"/>
          <w:sz w:val="20"/>
          <w:szCs w:val="20"/>
        </w:rPr>
        <w:t>;</w:t>
      </w:r>
    </w:p>
    <w:p w14:paraId="0ECB81B4"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Implementing redundant designs or failover capabilities to prevent business disruption or physical damage; and</w:t>
      </w:r>
    </w:p>
    <w:p w14:paraId="303B86A5" w14:textId="77777777" w:rsidR="00A67A2F" w:rsidRPr="0084189F" w:rsidRDefault="00A67A2F" w:rsidP="00111CB8">
      <w:pPr>
        <w:pStyle w:val="ListParagraph"/>
        <w:numPr>
          <w:ilvl w:val="0"/>
          <w:numId w:val="38"/>
        </w:numPr>
        <w:rPr>
          <w:rFonts w:asciiTheme="minorHAnsi" w:hAnsiTheme="minorHAnsi" w:cstheme="minorHAnsi"/>
          <w:sz w:val="20"/>
          <w:szCs w:val="20"/>
        </w:rPr>
      </w:pPr>
      <w:r w:rsidRPr="0084189F">
        <w:rPr>
          <w:rFonts w:asciiTheme="minorHAnsi" w:hAnsiTheme="minorHAnsi" w:cstheme="minorHAnsi"/>
          <w:sz w:val="20"/>
          <w:szCs w:val="20"/>
        </w:rPr>
        <w:t>Conducting regular maintenance on ICS/SCADA/OT systems.</w:t>
      </w:r>
    </w:p>
    <w:p w14:paraId="76A940E1" w14:textId="77777777" w:rsidR="00A67A2F" w:rsidRPr="0084189F" w:rsidRDefault="00A67A2F" w:rsidP="0084189F">
      <w:pPr>
        <w:spacing w:after="0" w:line="240" w:lineRule="auto"/>
        <w:jc w:val="both"/>
        <w:rPr>
          <w:rFonts w:cstheme="minorHAnsi"/>
          <w:sz w:val="20"/>
          <w:szCs w:val="20"/>
        </w:rPr>
      </w:pPr>
    </w:p>
    <w:p w14:paraId="562AE8E1" w14:textId="77777777" w:rsidR="00A67A2F" w:rsidRPr="0084189F" w:rsidRDefault="00A22446" w:rsidP="004B5784">
      <w:pPr>
        <w:pStyle w:val="Heading2"/>
      </w:pPr>
      <w:bookmarkStart w:id="545" w:name="_Toc21352802"/>
      <w:bookmarkStart w:id="546" w:name="_Toc22560027"/>
      <w:bookmarkStart w:id="547" w:name="_Toc32310670"/>
      <w:bookmarkStart w:id="548" w:name="_Toc232581476"/>
      <w:bookmarkStart w:id="549" w:name="_Toc525032141"/>
      <w:r w:rsidRPr="0084189F">
        <w:t>INTERNET OF THINGS SECURITY</w:t>
      </w:r>
      <w:bookmarkEnd w:id="545"/>
      <w:bookmarkEnd w:id="546"/>
      <w:bookmarkEnd w:id="547"/>
      <w:bookmarkEnd w:id="548"/>
      <w:r w:rsidRPr="0084189F">
        <w:t xml:space="preserve"> </w:t>
      </w:r>
      <w:bookmarkEnd w:id="549"/>
    </w:p>
    <w:p w14:paraId="4734E45E"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controls and processes to ensure risks are accounted for and managed in the use of Internet of Things (IoT) devices including, but not limited to, physical devices, vehicles, appliances and other items embedded with electronics, software, sensors, actuators, and network connectivity which enables these devices to connect and exchange data. IoT security shall include, at a minimum, the following:</w:t>
      </w:r>
    </w:p>
    <w:p w14:paraId="5329C1D0" w14:textId="77777777" w:rsidR="00A67A2F" w:rsidRPr="0084189F" w:rsidRDefault="00A67A2F" w:rsidP="00111CB8">
      <w:pPr>
        <w:pStyle w:val="ListParagraph"/>
        <w:numPr>
          <w:ilvl w:val="0"/>
          <w:numId w:val="39"/>
        </w:numPr>
        <w:rPr>
          <w:rFonts w:asciiTheme="minorHAnsi" w:hAnsiTheme="minorHAnsi" w:cstheme="minorHAnsi"/>
          <w:sz w:val="20"/>
          <w:szCs w:val="20"/>
        </w:rPr>
      </w:pPr>
      <w:r w:rsidRPr="0084189F">
        <w:rPr>
          <w:rFonts w:asciiTheme="minorHAnsi" w:hAnsiTheme="minorHAnsi" w:cstheme="minorHAnsi"/>
          <w:sz w:val="20"/>
          <w:szCs w:val="20"/>
        </w:rPr>
        <w:t>Developing policies and standards specific to IoT assets;</w:t>
      </w:r>
    </w:p>
    <w:p w14:paraId="03FD3656" w14:textId="77777777" w:rsidR="00A67A2F" w:rsidRPr="0084189F" w:rsidRDefault="00A67A2F" w:rsidP="00111CB8">
      <w:pPr>
        <w:pStyle w:val="ListParagraph"/>
        <w:numPr>
          <w:ilvl w:val="0"/>
          <w:numId w:val="39"/>
        </w:numPr>
        <w:rPr>
          <w:rFonts w:asciiTheme="minorHAnsi" w:hAnsiTheme="minorHAnsi" w:cstheme="minorHAnsi"/>
          <w:sz w:val="20"/>
          <w:szCs w:val="20"/>
        </w:rPr>
      </w:pPr>
      <w:r w:rsidRPr="0084189F">
        <w:rPr>
          <w:rFonts w:asciiTheme="minorHAnsi" w:hAnsiTheme="minorHAnsi" w:cstheme="minorHAnsi"/>
          <w:sz w:val="20"/>
          <w:szCs w:val="20"/>
        </w:rPr>
        <w:t>Ensuring the secure configuration of IoT assets;</w:t>
      </w:r>
    </w:p>
    <w:p w14:paraId="241A38B1" w14:textId="77777777" w:rsidR="00A67A2F" w:rsidRPr="0084189F" w:rsidRDefault="00A67A2F" w:rsidP="00111CB8">
      <w:pPr>
        <w:pStyle w:val="ListParagraph"/>
        <w:numPr>
          <w:ilvl w:val="0"/>
          <w:numId w:val="39"/>
        </w:numPr>
        <w:rPr>
          <w:rFonts w:asciiTheme="minorHAnsi" w:hAnsiTheme="minorHAnsi" w:cstheme="minorHAnsi"/>
          <w:sz w:val="20"/>
          <w:szCs w:val="20"/>
        </w:rPr>
      </w:pPr>
      <w:r w:rsidRPr="0084189F">
        <w:rPr>
          <w:rFonts w:asciiTheme="minorHAnsi" w:hAnsiTheme="minorHAnsi" w:cstheme="minorHAnsi"/>
          <w:sz w:val="20"/>
          <w:szCs w:val="20"/>
        </w:rPr>
        <w:t>Conducting risk assessments prior to implementation and throughout the lifecycles of IoT assets;</w:t>
      </w:r>
    </w:p>
    <w:p w14:paraId="1CFDA1AA" w14:textId="77777777" w:rsidR="00A67A2F" w:rsidRPr="0084189F" w:rsidRDefault="00A67A2F" w:rsidP="00111CB8">
      <w:pPr>
        <w:pStyle w:val="ListParagraph"/>
        <w:numPr>
          <w:ilvl w:val="0"/>
          <w:numId w:val="39"/>
        </w:numPr>
        <w:rPr>
          <w:rFonts w:asciiTheme="minorHAnsi" w:hAnsiTheme="minorHAnsi" w:cstheme="minorHAnsi"/>
          <w:sz w:val="20"/>
          <w:szCs w:val="20"/>
        </w:rPr>
      </w:pPr>
      <w:r w:rsidRPr="0084189F">
        <w:rPr>
          <w:rFonts w:asciiTheme="minorHAnsi" w:hAnsiTheme="minorHAnsi" w:cstheme="minorHAnsi"/>
          <w:sz w:val="20"/>
          <w:szCs w:val="20"/>
        </w:rPr>
        <w:t>Segmenting IoT network</w:t>
      </w:r>
      <w:r w:rsidR="00B97D5B" w:rsidRPr="0084189F">
        <w:rPr>
          <w:rFonts w:asciiTheme="minorHAnsi" w:hAnsiTheme="minorHAnsi" w:cstheme="minorHAnsi"/>
          <w:sz w:val="20"/>
          <w:szCs w:val="20"/>
        </w:rPr>
        <w:t xml:space="preserve">s from the rest of the </w:t>
      </w:r>
      <w:r w:rsidRPr="0084189F">
        <w:rPr>
          <w:rFonts w:asciiTheme="minorHAnsi" w:hAnsiTheme="minorHAnsi" w:cstheme="minorHAnsi"/>
          <w:sz w:val="20"/>
          <w:szCs w:val="20"/>
        </w:rPr>
        <w:t>Contractor’s networks; and</w:t>
      </w:r>
    </w:p>
    <w:p w14:paraId="492FB58C" w14:textId="77777777" w:rsidR="00A67A2F" w:rsidRPr="0084189F" w:rsidRDefault="00A67A2F" w:rsidP="00111CB8">
      <w:pPr>
        <w:pStyle w:val="ListParagraph"/>
        <w:numPr>
          <w:ilvl w:val="0"/>
          <w:numId w:val="39"/>
        </w:numPr>
        <w:rPr>
          <w:rFonts w:asciiTheme="minorHAnsi" w:hAnsiTheme="minorHAnsi" w:cstheme="minorHAnsi"/>
          <w:sz w:val="20"/>
          <w:szCs w:val="20"/>
        </w:rPr>
      </w:pPr>
      <w:r w:rsidRPr="0084189F">
        <w:rPr>
          <w:rFonts w:asciiTheme="minorHAnsi" w:hAnsiTheme="minorHAnsi" w:cstheme="minorHAnsi"/>
          <w:sz w:val="20"/>
          <w:szCs w:val="20"/>
        </w:rPr>
        <w:t>Ensuring least privilege and strong authentication controls are implemented.</w:t>
      </w:r>
    </w:p>
    <w:p w14:paraId="46549DF1" w14:textId="77777777" w:rsidR="00A67A2F" w:rsidRPr="0084189F" w:rsidRDefault="00A67A2F" w:rsidP="0084189F">
      <w:pPr>
        <w:spacing w:after="0" w:line="240" w:lineRule="auto"/>
        <w:jc w:val="both"/>
        <w:rPr>
          <w:rFonts w:cstheme="minorHAnsi"/>
          <w:sz w:val="20"/>
          <w:szCs w:val="20"/>
        </w:rPr>
      </w:pPr>
    </w:p>
    <w:p w14:paraId="373BF779" w14:textId="77777777" w:rsidR="00A67A2F" w:rsidRPr="0084189F" w:rsidRDefault="00A22446" w:rsidP="004B5784">
      <w:pPr>
        <w:pStyle w:val="Heading2"/>
      </w:pPr>
      <w:bookmarkStart w:id="550" w:name="_Toc21352803"/>
      <w:bookmarkStart w:id="551" w:name="_Toc22560028"/>
      <w:bookmarkStart w:id="552" w:name="_Toc32310671"/>
      <w:bookmarkStart w:id="553" w:name="_Toc232581477"/>
      <w:bookmarkStart w:id="554" w:name="_Toc525032142"/>
      <w:r w:rsidRPr="0084189F">
        <w:t>MOBILE DEVICE SECURITY</w:t>
      </w:r>
      <w:bookmarkEnd w:id="550"/>
      <w:bookmarkEnd w:id="551"/>
      <w:bookmarkEnd w:id="552"/>
      <w:bookmarkEnd w:id="553"/>
      <w:r w:rsidRPr="0084189F">
        <w:t xml:space="preserve"> </w:t>
      </w:r>
      <w:bookmarkEnd w:id="554"/>
    </w:p>
    <w:p w14:paraId="1291BD65"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administrative, technical, and physical security controls required to effectively manage the risks introduced by mobile devices used for organizational business purposes.  Mobile device security shall include, at a minimum, the following:</w:t>
      </w:r>
    </w:p>
    <w:p w14:paraId="7C1B7666"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Establishing requirements for authorization to use mobile devices for organizational business purposes;</w:t>
      </w:r>
    </w:p>
    <w:p w14:paraId="449A156D"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Establishing Bring Your Own Device (BYOD) processes and restrictions;</w:t>
      </w:r>
    </w:p>
    <w:p w14:paraId="6634BF80"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Establishing physical and logical access controls;</w:t>
      </w:r>
    </w:p>
    <w:p w14:paraId="10A38797"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Implementing network access restrictions for mobile devices;</w:t>
      </w:r>
    </w:p>
    <w:p w14:paraId="6C956985"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 xml:space="preserve">Implementing mobile device management solutions to provide centralized management of mobile devices and to ensure technical security controls (e.g. encryption, authentication, remote-wipe, etc.) are implemented and updated as necessary; </w:t>
      </w:r>
    </w:p>
    <w:p w14:paraId="3AFDFFF7"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Establishing approved application stores from which applications can be acquired;</w:t>
      </w:r>
    </w:p>
    <w:p w14:paraId="3D5168E5"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Establishing lists approved applications that can be used; and</w:t>
      </w:r>
    </w:p>
    <w:p w14:paraId="7731DB93" w14:textId="77777777" w:rsidR="00A67A2F" w:rsidRPr="0084189F" w:rsidRDefault="00A67A2F" w:rsidP="00111CB8">
      <w:pPr>
        <w:pStyle w:val="ListParagraph"/>
        <w:numPr>
          <w:ilvl w:val="0"/>
          <w:numId w:val="40"/>
        </w:numPr>
        <w:rPr>
          <w:rFonts w:asciiTheme="minorHAnsi" w:eastAsia="Calibri" w:hAnsiTheme="minorHAnsi" w:cstheme="minorHAnsi"/>
          <w:sz w:val="20"/>
          <w:szCs w:val="20"/>
        </w:rPr>
      </w:pPr>
      <w:r w:rsidRPr="0084189F">
        <w:rPr>
          <w:rFonts w:asciiTheme="minorHAnsi" w:eastAsia="Calibri" w:hAnsiTheme="minorHAnsi" w:cstheme="minorHAnsi"/>
          <w:sz w:val="20"/>
          <w:szCs w:val="20"/>
        </w:rPr>
        <w:t>Training of mobile device users regarding security and safety.</w:t>
      </w:r>
    </w:p>
    <w:p w14:paraId="4EC1940E" w14:textId="77777777" w:rsidR="00A67A2F" w:rsidRPr="0084189F" w:rsidRDefault="00A67A2F" w:rsidP="0084189F">
      <w:pPr>
        <w:spacing w:after="0" w:line="240" w:lineRule="auto"/>
        <w:jc w:val="both"/>
        <w:rPr>
          <w:rFonts w:eastAsia="Calibri" w:cstheme="minorHAnsi"/>
          <w:sz w:val="20"/>
          <w:szCs w:val="20"/>
        </w:rPr>
      </w:pPr>
      <w:bookmarkStart w:id="555" w:name="_Toc525032143"/>
    </w:p>
    <w:p w14:paraId="7359CE73" w14:textId="77777777" w:rsidR="00A67A2F" w:rsidRPr="0084189F" w:rsidRDefault="00A22446" w:rsidP="004B5784">
      <w:pPr>
        <w:pStyle w:val="Heading2"/>
        <w:rPr>
          <w:rFonts w:eastAsia="Calibri"/>
        </w:rPr>
      </w:pPr>
      <w:bookmarkStart w:id="556" w:name="_Toc21352804"/>
      <w:bookmarkStart w:id="557" w:name="_Toc22560029"/>
      <w:bookmarkStart w:id="558" w:name="_Toc32310672"/>
      <w:bookmarkStart w:id="559" w:name="_Toc232581478"/>
      <w:r w:rsidRPr="0084189F">
        <w:rPr>
          <w:rFonts w:eastAsia="Calibri"/>
        </w:rPr>
        <w:t>NETWORK SECURITY</w:t>
      </w:r>
      <w:bookmarkEnd w:id="556"/>
      <w:bookmarkEnd w:id="557"/>
      <w:bookmarkEnd w:id="558"/>
      <w:bookmarkEnd w:id="559"/>
      <w:r w:rsidRPr="0084189F">
        <w:rPr>
          <w:rFonts w:eastAsia="Calibri"/>
        </w:rPr>
        <w:t xml:space="preserve"> </w:t>
      </w:r>
      <w:bookmarkEnd w:id="555"/>
    </w:p>
    <w:p w14:paraId="57520B29"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defense-in-depth and least privilege strategies for securing the information technology networks that it operates. To ensure information technology resources are available to authorized network clients and protected from unauthorized access, the </w:t>
      </w:r>
      <w:r w:rsidR="00CE1324" w:rsidRPr="0084189F">
        <w:rPr>
          <w:rFonts w:cstheme="minorHAnsi"/>
          <w:sz w:val="20"/>
          <w:szCs w:val="20"/>
        </w:rPr>
        <w:t>Contractor</w:t>
      </w:r>
      <w:r w:rsidRPr="0084189F">
        <w:rPr>
          <w:rFonts w:cstheme="minorHAnsi"/>
          <w:sz w:val="20"/>
          <w:szCs w:val="20"/>
        </w:rPr>
        <w:t xml:space="preserve"> shall:</w:t>
      </w:r>
    </w:p>
    <w:p w14:paraId="018307A1" w14:textId="77777777" w:rsidR="00A67A2F" w:rsidRPr="0084189F" w:rsidRDefault="00A67A2F" w:rsidP="00111CB8">
      <w:pPr>
        <w:pStyle w:val="ListParagraph"/>
        <w:numPr>
          <w:ilvl w:val="0"/>
          <w:numId w:val="41"/>
        </w:numPr>
        <w:rPr>
          <w:rFonts w:asciiTheme="minorHAnsi" w:hAnsiTheme="minorHAnsi" w:cstheme="minorHAnsi"/>
          <w:sz w:val="20"/>
          <w:szCs w:val="20"/>
        </w:rPr>
      </w:pPr>
      <w:r w:rsidRPr="0084189F">
        <w:rPr>
          <w:rFonts w:asciiTheme="minorHAnsi" w:hAnsiTheme="minorHAnsi" w:cstheme="minorHAnsi"/>
          <w:sz w:val="20"/>
          <w:szCs w:val="20"/>
        </w:rPr>
        <w:t xml:space="preserve">Include protection mechanisms for network communications and infrastructure (e.g. layered defenses, denial of service protection, encryption for data in transit, etc.); </w:t>
      </w:r>
    </w:p>
    <w:p w14:paraId="1AC855E6" w14:textId="77777777" w:rsidR="00A67A2F" w:rsidRPr="0084189F" w:rsidRDefault="00A67A2F" w:rsidP="00111CB8">
      <w:pPr>
        <w:pStyle w:val="ListParagraph"/>
        <w:numPr>
          <w:ilvl w:val="0"/>
          <w:numId w:val="41"/>
        </w:numPr>
        <w:rPr>
          <w:rFonts w:asciiTheme="minorHAnsi" w:hAnsiTheme="minorHAnsi" w:cstheme="minorHAnsi"/>
          <w:sz w:val="20"/>
          <w:szCs w:val="20"/>
        </w:rPr>
      </w:pPr>
      <w:r w:rsidRPr="0084189F">
        <w:rPr>
          <w:rFonts w:asciiTheme="minorHAnsi" w:hAnsiTheme="minorHAnsi" w:cstheme="minorHAnsi"/>
          <w:sz w:val="20"/>
          <w:szCs w:val="20"/>
        </w:rPr>
        <w:t xml:space="preserve">Include protection mechanisms for network boundaries (e.g. limit network access points, implement firewalls, use Internet proxies, restrict split tunneling, etc.); </w:t>
      </w:r>
    </w:p>
    <w:p w14:paraId="12942B0E" w14:textId="77777777" w:rsidR="00A67A2F" w:rsidRPr="0084189F" w:rsidRDefault="00A67A2F" w:rsidP="00111CB8">
      <w:pPr>
        <w:pStyle w:val="ListParagraph"/>
        <w:numPr>
          <w:ilvl w:val="0"/>
          <w:numId w:val="41"/>
        </w:numPr>
        <w:rPr>
          <w:rFonts w:asciiTheme="minorHAnsi" w:hAnsiTheme="minorHAnsi" w:cstheme="minorHAnsi"/>
          <w:sz w:val="20"/>
          <w:szCs w:val="20"/>
        </w:rPr>
      </w:pPr>
      <w:r w:rsidRPr="0084189F">
        <w:rPr>
          <w:rFonts w:asciiTheme="minorHAnsi" w:hAnsiTheme="minorHAnsi" w:cstheme="minorHAnsi"/>
          <w:sz w:val="20"/>
          <w:szCs w:val="20"/>
        </w:rPr>
        <w:t>Control the flow of information (e.g. deny traffic by default/allow by exception, implement Access Control Lists, etc.); and</w:t>
      </w:r>
    </w:p>
    <w:p w14:paraId="5944768A" w14:textId="77777777" w:rsidR="00A67A2F" w:rsidRPr="0084189F" w:rsidRDefault="00B97D5B" w:rsidP="00111CB8">
      <w:pPr>
        <w:pStyle w:val="ListParagraph"/>
        <w:numPr>
          <w:ilvl w:val="0"/>
          <w:numId w:val="41"/>
        </w:numPr>
        <w:rPr>
          <w:rFonts w:asciiTheme="minorHAnsi" w:hAnsiTheme="minorHAnsi" w:cstheme="minorHAnsi"/>
          <w:sz w:val="20"/>
          <w:szCs w:val="20"/>
        </w:rPr>
      </w:pPr>
      <w:r w:rsidRPr="0084189F">
        <w:rPr>
          <w:rFonts w:asciiTheme="minorHAnsi" w:hAnsiTheme="minorHAnsi" w:cstheme="minorHAnsi"/>
          <w:sz w:val="20"/>
          <w:szCs w:val="20"/>
        </w:rPr>
        <w:t xml:space="preserve">Control access to the </w:t>
      </w:r>
      <w:r w:rsidR="00A67A2F" w:rsidRPr="0084189F">
        <w:rPr>
          <w:rFonts w:asciiTheme="minorHAnsi" w:hAnsiTheme="minorHAnsi" w:cstheme="minorHAnsi"/>
          <w:sz w:val="20"/>
          <w:szCs w:val="20"/>
        </w:rPr>
        <w:t xml:space="preserve">Contractor’s information systems (e.g. network segmentation, network intrusion detection and prevention systems, wireless restrictions, etc.). </w:t>
      </w:r>
    </w:p>
    <w:p w14:paraId="3284620A" w14:textId="77777777" w:rsidR="00A67A2F" w:rsidRPr="0084189F" w:rsidRDefault="00A67A2F" w:rsidP="0084189F">
      <w:pPr>
        <w:spacing w:after="0" w:line="240" w:lineRule="auto"/>
        <w:jc w:val="both"/>
        <w:rPr>
          <w:rFonts w:cstheme="minorHAnsi"/>
          <w:sz w:val="20"/>
          <w:szCs w:val="20"/>
        </w:rPr>
      </w:pPr>
      <w:bookmarkStart w:id="560" w:name="_Toc525032144"/>
    </w:p>
    <w:p w14:paraId="1BB1E9F5" w14:textId="77777777" w:rsidR="00A67A2F" w:rsidRPr="0084189F" w:rsidRDefault="00A22446" w:rsidP="004B5784">
      <w:pPr>
        <w:pStyle w:val="Heading2"/>
      </w:pPr>
      <w:bookmarkStart w:id="561" w:name="_Toc21352805"/>
      <w:bookmarkStart w:id="562" w:name="_Toc22560030"/>
      <w:bookmarkStart w:id="563" w:name="_Toc32310673"/>
      <w:bookmarkStart w:id="564" w:name="_Toc232581479"/>
      <w:r w:rsidRPr="0084189F">
        <w:t>CLOUD SECURITY</w:t>
      </w:r>
      <w:bookmarkEnd w:id="561"/>
      <w:bookmarkEnd w:id="562"/>
      <w:bookmarkEnd w:id="563"/>
      <w:bookmarkEnd w:id="564"/>
      <w:r w:rsidRPr="0084189F">
        <w:t xml:space="preserve"> </w:t>
      </w:r>
      <w:bookmarkEnd w:id="560"/>
    </w:p>
    <w:p w14:paraId="13692B0E"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security requirements that govern the use of private, public, and hybrid cloud environments to ensure risks associated with a potential loss of confidentiality, integrity, availability, and privacy are managed.  This shall ensure, at a minimum, the following:</w:t>
      </w:r>
    </w:p>
    <w:p w14:paraId="44A583C3" w14:textId="77777777" w:rsidR="00A67A2F" w:rsidRPr="0084189F" w:rsidRDefault="00A67A2F" w:rsidP="00111CB8">
      <w:pPr>
        <w:pStyle w:val="ListParagraph"/>
        <w:numPr>
          <w:ilvl w:val="0"/>
          <w:numId w:val="42"/>
        </w:numPr>
        <w:rPr>
          <w:rFonts w:asciiTheme="minorHAnsi" w:hAnsiTheme="minorHAnsi" w:cstheme="minorHAnsi"/>
          <w:sz w:val="20"/>
          <w:szCs w:val="20"/>
        </w:rPr>
      </w:pPr>
      <w:r w:rsidRPr="0084189F">
        <w:rPr>
          <w:rFonts w:asciiTheme="minorHAnsi" w:hAnsiTheme="minorHAnsi" w:cstheme="minorHAnsi"/>
          <w:sz w:val="20"/>
          <w:szCs w:val="20"/>
        </w:rPr>
        <w:t>Security is accounted for in the acquisition and development of cloud services;</w:t>
      </w:r>
    </w:p>
    <w:p w14:paraId="1CBCBB37" w14:textId="77777777" w:rsidR="00A67A2F" w:rsidRPr="0084189F" w:rsidRDefault="00A67A2F" w:rsidP="00111CB8">
      <w:pPr>
        <w:pStyle w:val="ListParagraph"/>
        <w:numPr>
          <w:ilvl w:val="0"/>
          <w:numId w:val="42"/>
        </w:numPr>
        <w:rPr>
          <w:rFonts w:asciiTheme="minorHAnsi" w:hAnsiTheme="minorHAnsi" w:cstheme="minorHAnsi"/>
          <w:sz w:val="20"/>
          <w:szCs w:val="20"/>
        </w:rPr>
      </w:pPr>
      <w:r w:rsidRPr="0084189F">
        <w:rPr>
          <w:rFonts w:asciiTheme="minorHAnsi" w:hAnsiTheme="minorHAnsi" w:cstheme="minorHAnsi"/>
          <w:sz w:val="20"/>
          <w:szCs w:val="20"/>
        </w:rPr>
        <w:lastRenderedPageBreak/>
        <w:t xml:space="preserve">The design, configuration, and implementation of cloud-based applications, infrastructure and system-system interfaces are conducted in accordance with mutually agreed-upon service, security, and capacity-level expectations; </w:t>
      </w:r>
    </w:p>
    <w:p w14:paraId="0F66EBA0" w14:textId="77777777" w:rsidR="00A67A2F" w:rsidRPr="0084189F" w:rsidRDefault="00A67A2F" w:rsidP="00111CB8">
      <w:pPr>
        <w:pStyle w:val="ListParagraph"/>
        <w:numPr>
          <w:ilvl w:val="0"/>
          <w:numId w:val="42"/>
        </w:numPr>
        <w:rPr>
          <w:rFonts w:asciiTheme="minorHAnsi" w:hAnsiTheme="minorHAnsi" w:cstheme="minorHAnsi"/>
          <w:sz w:val="20"/>
          <w:szCs w:val="20"/>
        </w:rPr>
      </w:pPr>
      <w:r w:rsidRPr="0084189F">
        <w:rPr>
          <w:rFonts w:asciiTheme="minorHAnsi" w:hAnsiTheme="minorHAnsi" w:cstheme="minorHAnsi"/>
          <w:sz w:val="20"/>
          <w:szCs w:val="20"/>
        </w:rPr>
        <w:t xml:space="preserve">Security roles and responsibilities for the </w:t>
      </w:r>
      <w:r w:rsidR="00CE1324" w:rsidRPr="0084189F">
        <w:rPr>
          <w:rFonts w:asciiTheme="minorHAnsi" w:hAnsiTheme="minorHAnsi" w:cstheme="minorHAnsi"/>
          <w:sz w:val="20"/>
          <w:szCs w:val="20"/>
        </w:rPr>
        <w:t>Contractor</w:t>
      </w:r>
      <w:r w:rsidRPr="0084189F">
        <w:rPr>
          <w:rFonts w:asciiTheme="minorHAnsi" w:hAnsiTheme="minorHAnsi" w:cstheme="minorHAnsi"/>
          <w:sz w:val="20"/>
          <w:szCs w:val="20"/>
        </w:rPr>
        <w:t xml:space="preserve"> and the cloud provider are delineated and documented; and</w:t>
      </w:r>
    </w:p>
    <w:p w14:paraId="7A6A06E7" w14:textId="77777777" w:rsidR="00A67A2F" w:rsidRPr="0084189F" w:rsidRDefault="00A67A2F" w:rsidP="00111CB8">
      <w:pPr>
        <w:pStyle w:val="ListParagraph"/>
        <w:numPr>
          <w:ilvl w:val="0"/>
          <w:numId w:val="42"/>
        </w:numPr>
        <w:rPr>
          <w:rFonts w:asciiTheme="minorHAnsi" w:hAnsiTheme="minorHAnsi" w:cstheme="minorHAnsi"/>
          <w:sz w:val="20"/>
          <w:szCs w:val="20"/>
        </w:rPr>
      </w:pPr>
      <w:r w:rsidRPr="0084189F">
        <w:rPr>
          <w:rFonts w:asciiTheme="minorHAnsi" w:hAnsiTheme="minorHAnsi" w:cstheme="minorHAnsi"/>
          <w:sz w:val="20"/>
          <w:szCs w:val="20"/>
        </w:rPr>
        <w:t xml:space="preserve">Controls necessary to protect sensitive data in public cloud environments are implemented. </w:t>
      </w:r>
    </w:p>
    <w:p w14:paraId="5097CB72" w14:textId="77777777" w:rsidR="00A67A2F" w:rsidRPr="0084189F" w:rsidRDefault="00A67A2F" w:rsidP="0084189F">
      <w:pPr>
        <w:spacing w:after="0" w:line="240" w:lineRule="auto"/>
        <w:jc w:val="both"/>
        <w:rPr>
          <w:rFonts w:cstheme="minorHAnsi"/>
          <w:sz w:val="20"/>
          <w:szCs w:val="20"/>
        </w:rPr>
      </w:pPr>
      <w:bookmarkStart w:id="565" w:name="_Toc525032145"/>
    </w:p>
    <w:p w14:paraId="6A64B43F" w14:textId="77777777" w:rsidR="00A67A2F" w:rsidRPr="0084189F" w:rsidRDefault="00A22446" w:rsidP="004B5784">
      <w:pPr>
        <w:pStyle w:val="Heading2"/>
      </w:pPr>
      <w:bookmarkStart w:id="566" w:name="_Toc21352806"/>
      <w:bookmarkStart w:id="567" w:name="_Toc22560031"/>
      <w:bookmarkStart w:id="568" w:name="_Toc32310674"/>
      <w:bookmarkStart w:id="569" w:name="_Toc232581480"/>
      <w:r w:rsidRPr="0084189F">
        <w:t>CHANGE MANAGEMENT</w:t>
      </w:r>
      <w:bookmarkEnd w:id="566"/>
      <w:bookmarkEnd w:id="567"/>
      <w:bookmarkEnd w:id="568"/>
      <w:bookmarkEnd w:id="569"/>
      <w:r w:rsidRPr="0084189F">
        <w:t xml:space="preserve"> </w:t>
      </w:r>
      <w:bookmarkEnd w:id="565"/>
    </w:p>
    <w:p w14:paraId="3463BAF1"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controls required to ensure change is managed effectively. Changes are appropriately tested, validated, and documented before implementing any change on a production network. Change management provides the </w:t>
      </w:r>
      <w:r w:rsidR="00CE1324" w:rsidRPr="0084189F">
        <w:rPr>
          <w:rFonts w:cstheme="minorHAnsi"/>
          <w:sz w:val="20"/>
          <w:szCs w:val="20"/>
        </w:rPr>
        <w:t>Contractor</w:t>
      </w:r>
      <w:r w:rsidRPr="0084189F">
        <w:rPr>
          <w:rFonts w:cstheme="minorHAnsi"/>
          <w:sz w:val="20"/>
          <w:szCs w:val="20"/>
        </w:rPr>
        <w:t xml:space="preserve"> with the ability to handle changes in a controlled, predictable, and repeatable manner, and to identify, assess, and minimize the risks to operations and security. Change management controls shall include, at a minimum, the following:</w:t>
      </w:r>
    </w:p>
    <w:p w14:paraId="71077229" w14:textId="77777777" w:rsidR="00A67A2F" w:rsidRPr="0084189F" w:rsidRDefault="00A67A2F" w:rsidP="00111CB8">
      <w:pPr>
        <w:pStyle w:val="ListParagraph"/>
        <w:numPr>
          <w:ilvl w:val="0"/>
          <w:numId w:val="43"/>
        </w:numPr>
        <w:rPr>
          <w:rFonts w:asciiTheme="minorHAnsi" w:hAnsiTheme="minorHAnsi" w:cstheme="minorHAnsi"/>
          <w:sz w:val="20"/>
          <w:szCs w:val="20"/>
        </w:rPr>
      </w:pPr>
      <w:r w:rsidRPr="0084189F">
        <w:rPr>
          <w:rFonts w:asciiTheme="minorHAnsi" w:hAnsiTheme="minorHAnsi" w:cstheme="minorHAnsi"/>
          <w:sz w:val="20"/>
          <w:szCs w:val="20"/>
        </w:rPr>
        <w:t xml:space="preserve">Notifying all stakeholder of changes; </w:t>
      </w:r>
    </w:p>
    <w:p w14:paraId="45B37B17" w14:textId="77777777" w:rsidR="00A67A2F" w:rsidRPr="0084189F" w:rsidRDefault="00A67A2F" w:rsidP="00111CB8">
      <w:pPr>
        <w:pStyle w:val="ListParagraph"/>
        <w:numPr>
          <w:ilvl w:val="0"/>
          <w:numId w:val="43"/>
        </w:numPr>
        <w:rPr>
          <w:rFonts w:asciiTheme="minorHAnsi" w:hAnsiTheme="minorHAnsi" w:cstheme="minorHAnsi"/>
          <w:sz w:val="20"/>
          <w:szCs w:val="20"/>
        </w:rPr>
      </w:pPr>
      <w:r w:rsidRPr="0084189F">
        <w:rPr>
          <w:rFonts w:asciiTheme="minorHAnsi" w:hAnsiTheme="minorHAnsi" w:cstheme="minorHAnsi"/>
          <w:sz w:val="20"/>
          <w:szCs w:val="20"/>
        </w:rPr>
        <w:t xml:space="preserve">Conducting a security impact analysis and testing for changes prior to rollout; and </w:t>
      </w:r>
    </w:p>
    <w:p w14:paraId="11860649" w14:textId="77777777" w:rsidR="00A67A2F" w:rsidRPr="0084189F" w:rsidRDefault="00A67A2F" w:rsidP="00111CB8">
      <w:pPr>
        <w:pStyle w:val="ListParagraph"/>
        <w:numPr>
          <w:ilvl w:val="0"/>
          <w:numId w:val="43"/>
        </w:numPr>
        <w:rPr>
          <w:rFonts w:asciiTheme="minorHAnsi" w:hAnsiTheme="minorHAnsi" w:cstheme="minorHAnsi"/>
          <w:sz w:val="20"/>
          <w:szCs w:val="20"/>
        </w:rPr>
      </w:pPr>
      <w:r w:rsidRPr="0084189F">
        <w:rPr>
          <w:rFonts w:asciiTheme="minorHAnsi" w:hAnsiTheme="minorHAnsi" w:cstheme="minorHAnsi"/>
          <w:sz w:val="20"/>
          <w:szCs w:val="20"/>
        </w:rPr>
        <w:t>Verifying security functionality after the changes have been made.</w:t>
      </w:r>
    </w:p>
    <w:p w14:paraId="5DABEBB2" w14:textId="77777777" w:rsidR="00A67A2F" w:rsidRPr="0084189F" w:rsidRDefault="00A67A2F" w:rsidP="0084189F">
      <w:pPr>
        <w:spacing w:after="0" w:line="240" w:lineRule="auto"/>
        <w:jc w:val="both"/>
        <w:rPr>
          <w:rFonts w:cstheme="minorHAnsi"/>
          <w:sz w:val="20"/>
          <w:szCs w:val="20"/>
        </w:rPr>
      </w:pPr>
      <w:bookmarkStart w:id="570" w:name="_Toc525032146"/>
    </w:p>
    <w:p w14:paraId="277DE8F4" w14:textId="77777777" w:rsidR="00A67A2F" w:rsidRPr="0084189F" w:rsidRDefault="00A22446" w:rsidP="004B5784">
      <w:pPr>
        <w:pStyle w:val="Heading2"/>
      </w:pPr>
      <w:bookmarkStart w:id="571" w:name="_Toc21352807"/>
      <w:bookmarkStart w:id="572" w:name="_Toc22560032"/>
      <w:bookmarkStart w:id="573" w:name="_Toc32310675"/>
      <w:bookmarkStart w:id="574" w:name="_Toc232581481"/>
      <w:r w:rsidRPr="0084189F">
        <w:t>MAINTENANCE</w:t>
      </w:r>
      <w:bookmarkEnd w:id="571"/>
      <w:bookmarkEnd w:id="572"/>
      <w:bookmarkEnd w:id="573"/>
      <w:bookmarkEnd w:id="574"/>
      <w:r w:rsidRPr="0084189F">
        <w:t xml:space="preserve"> </w:t>
      </w:r>
      <w:bookmarkEnd w:id="570"/>
    </w:p>
    <w:p w14:paraId="245E9197"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processes and controls to ensure that information assets are properly maintained, thereby minimizing the risks from emerging information security threats and/or the potential loss of confidentiality, integrity, or availability due to system failures. Maintenance security shall include, at a minimum, the following:</w:t>
      </w:r>
    </w:p>
    <w:p w14:paraId="5B040321" w14:textId="77777777" w:rsidR="00A67A2F" w:rsidRPr="0084189F" w:rsidRDefault="00A67A2F" w:rsidP="00111CB8">
      <w:pPr>
        <w:pStyle w:val="ListParagraph"/>
        <w:numPr>
          <w:ilvl w:val="0"/>
          <w:numId w:val="44"/>
        </w:numPr>
        <w:rPr>
          <w:rFonts w:asciiTheme="minorHAnsi" w:hAnsiTheme="minorHAnsi" w:cstheme="minorHAnsi"/>
          <w:sz w:val="20"/>
          <w:szCs w:val="20"/>
        </w:rPr>
      </w:pPr>
      <w:r w:rsidRPr="0084189F">
        <w:rPr>
          <w:rFonts w:asciiTheme="minorHAnsi" w:hAnsiTheme="minorHAnsi" w:cstheme="minorHAnsi"/>
          <w:sz w:val="20"/>
          <w:szCs w:val="20"/>
        </w:rPr>
        <w:t>Conducting scheduled and timely maintenance;</w:t>
      </w:r>
    </w:p>
    <w:p w14:paraId="43F8E872" w14:textId="77777777" w:rsidR="00A67A2F" w:rsidRPr="0084189F" w:rsidRDefault="00A67A2F" w:rsidP="00111CB8">
      <w:pPr>
        <w:pStyle w:val="ListParagraph"/>
        <w:numPr>
          <w:ilvl w:val="0"/>
          <w:numId w:val="44"/>
        </w:numPr>
        <w:rPr>
          <w:rFonts w:asciiTheme="minorHAnsi" w:hAnsiTheme="minorHAnsi" w:cstheme="minorHAnsi"/>
          <w:sz w:val="20"/>
          <w:szCs w:val="20"/>
        </w:rPr>
      </w:pPr>
      <w:r w:rsidRPr="0084189F">
        <w:rPr>
          <w:rFonts w:asciiTheme="minorHAnsi" w:hAnsiTheme="minorHAnsi" w:cstheme="minorHAnsi"/>
          <w:sz w:val="20"/>
          <w:szCs w:val="20"/>
        </w:rPr>
        <w:t>Ensuring individuals conducting maintenance operations are qualified and trustworthy; and</w:t>
      </w:r>
    </w:p>
    <w:p w14:paraId="3EFA46FD" w14:textId="77777777" w:rsidR="00A67A2F" w:rsidRPr="0084189F" w:rsidRDefault="00A67A2F" w:rsidP="00111CB8">
      <w:pPr>
        <w:pStyle w:val="ListParagraph"/>
        <w:numPr>
          <w:ilvl w:val="0"/>
          <w:numId w:val="44"/>
        </w:numPr>
        <w:rPr>
          <w:rFonts w:asciiTheme="minorHAnsi" w:hAnsiTheme="minorHAnsi" w:cstheme="minorHAnsi"/>
          <w:sz w:val="20"/>
          <w:szCs w:val="20"/>
        </w:rPr>
      </w:pPr>
      <w:r w:rsidRPr="0084189F">
        <w:rPr>
          <w:rFonts w:asciiTheme="minorHAnsi" w:hAnsiTheme="minorHAnsi" w:cstheme="minorHAnsi"/>
          <w:sz w:val="20"/>
          <w:szCs w:val="20"/>
        </w:rPr>
        <w:t>Vetting, escorting and monitoring third-parties conducting maintenance operations on information technology assets.</w:t>
      </w:r>
    </w:p>
    <w:p w14:paraId="22822F21" w14:textId="77777777" w:rsidR="00A67A2F" w:rsidRPr="0084189F" w:rsidRDefault="00A67A2F" w:rsidP="0084189F">
      <w:pPr>
        <w:spacing w:after="0" w:line="240" w:lineRule="auto"/>
        <w:jc w:val="both"/>
        <w:rPr>
          <w:rFonts w:cstheme="minorHAnsi"/>
          <w:sz w:val="20"/>
          <w:szCs w:val="20"/>
        </w:rPr>
      </w:pPr>
      <w:bookmarkStart w:id="575" w:name="_Toc525032147"/>
    </w:p>
    <w:p w14:paraId="7756C8F2" w14:textId="77777777" w:rsidR="00A67A2F" w:rsidRPr="0084189F" w:rsidRDefault="00A22446" w:rsidP="004B5784">
      <w:pPr>
        <w:pStyle w:val="Heading2"/>
      </w:pPr>
      <w:bookmarkStart w:id="576" w:name="_Toc21352808"/>
      <w:bookmarkStart w:id="577" w:name="_Toc22560033"/>
      <w:bookmarkStart w:id="578" w:name="_Toc32310676"/>
      <w:bookmarkStart w:id="579" w:name="_Toc232581482"/>
      <w:r w:rsidRPr="0084189F">
        <w:t>THREAT MANAGEMENT</w:t>
      </w:r>
      <w:bookmarkEnd w:id="576"/>
      <w:bookmarkEnd w:id="577"/>
      <w:bookmarkEnd w:id="578"/>
      <w:bookmarkEnd w:id="579"/>
      <w:r w:rsidRPr="0084189F">
        <w:t xml:space="preserve"> </w:t>
      </w:r>
      <w:bookmarkEnd w:id="575"/>
    </w:p>
    <w:p w14:paraId="5767E273"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effective communication protocols and </w:t>
      </w:r>
      <w:r w:rsidR="006C25F8" w:rsidRPr="0084189F">
        <w:rPr>
          <w:rFonts w:cstheme="minorHAnsi"/>
          <w:sz w:val="20"/>
          <w:szCs w:val="20"/>
        </w:rPr>
        <w:t>processes</w:t>
      </w:r>
      <w:r w:rsidRPr="0084189F">
        <w:rPr>
          <w:rFonts w:cstheme="minorHAnsi"/>
          <w:sz w:val="20"/>
          <w:szCs w:val="20"/>
        </w:rPr>
        <w:t xml:space="preserve"> to collect and disseminate actionable threat intelligence, thereby providing component units and individuals with the information necessary to effectively manage risk associated with new and emerging threats to the organization’s information technology assets and operations. Threat management includes, at a minimum:</w:t>
      </w:r>
    </w:p>
    <w:p w14:paraId="47673D67" w14:textId="77777777" w:rsidR="00A67A2F" w:rsidRPr="0084189F" w:rsidRDefault="00A67A2F" w:rsidP="00111CB8">
      <w:pPr>
        <w:pStyle w:val="ListParagraph"/>
        <w:numPr>
          <w:ilvl w:val="0"/>
          <w:numId w:val="45"/>
        </w:numPr>
        <w:rPr>
          <w:rFonts w:asciiTheme="minorHAnsi" w:hAnsiTheme="minorHAnsi" w:cstheme="minorHAnsi"/>
          <w:sz w:val="20"/>
          <w:szCs w:val="20"/>
        </w:rPr>
      </w:pPr>
      <w:r w:rsidRPr="0084189F">
        <w:rPr>
          <w:rFonts w:asciiTheme="minorHAnsi" w:hAnsiTheme="minorHAnsi" w:cstheme="minorHAnsi"/>
          <w:sz w:val="20"/>
          <w:szCs w:val="20"/>
        </w:rPr>
        <w:t>Developing, implementing, and governing processes and documentation to facilitate the implementation of a threat awareness policy, as well as associated standards, controls and procedures.</w:t>
      </w:r>
    </w:p>
    <w:p w14:paraId="5EAB7A46" w14:textId="2493D134" w:rsidR="00A67A2F" w:rsidRPr="0084189F" w:rsidRDefault="00A67A2F" w:rsidP="00111CB8">
      <w:pPr>
        <w:pStyle w:val="ListParagraph"/>
        <w:numPr>
          <w:ilvl w:val="0"/>
          <w:numId w:val="45"/>
        </w:numPr>
        <w:rPr>
          <w:rFonts w:asciiTheme="minorHAnsi" w:hAnsiTheme="minorHAnsi" w:cstheme="minorHAnsi"/>
          <w:sz w:val="20"/>
          <w:szCs w:val="20"/>
        </w:rPr>
      </w:pPr>
      <w:r w:rsidRPr="0084189F">
        <w:rPr>
          <w:rFonts w:asciiTheme="minorHAnsi" w:hAnsiTheme="minorHAnsi" w:cstheme="minorHAnsi"/>
          <w:sz w:val="20"/>
          <w:szCs w:val="20"/>
        </w:rPr>
        <w:t xml:space="preserve">Subscribing to and receiving relevant threat intelligence information from the US CERT, the organization’s </w:t>
      </w:r>
      <w:r w:rsidR="00B41659">
        <w:rPr>
          <w:rFonts w:asciiTheme="minorHAnsi" w:hAnsiTheme="minorHAnsi" w:cstheme="minorHAnsi"/>
          <w:sz w:val="20"/>
          <w:szCs w:val="20"/>
        </w:rPr>
        <w:t>contractors</w:t>
      </w:r>
      <w:r w:rsidRPr="0084189F">
        <w:rPr>
          <w:rFonts w:asciiTheme="minorHAnsi" w:hAnsiTheme="minorHAnsi" w:cstheme="minorHAnsi"/>
          <w:sz w:val="20"/>
          <w:szCs w:val="20"/>
        </w:rPr>
        <w:t>, and other sources as appropriate.</w:t>
      </w:r>
    </w:p>
    <w:p w14:paraId="737EB1CF" w14:textId="77777777" w:rsidR="00A67A2F" w:rsidRPr="0084189F" w:rsidRDefault="00A67A2F" w:rsidP="0084189F">
      <w:pPr>
        <w:spacing w:after="0" w:line="240" w:lineRule="auto"/>
        <w:jc w:val="both"/>
        <w:rPr>
          <w:rFonts w:cstheme="minorHAnsi"/>
          <w:sz w:val="20"/>
          <w:szCs w:val="20"/>
        </w:rPr>
      </w:pPr>
      <w:bookmarkStart w:id="580" w:name="_Toc525032148"/>
    </w:p>
    <w:p w14:paraId="5E783EFE" w14:textId="77777777" w:rsidR="00A67A2F" w:rsidRPr="0084189F" w:rsidRDefault="00A22446" w:rsidP="004B5784">
      <w:pPr>
        <w:pStyle w:val="Heading2"/>
      </w:pPr>
      <w:bookmarkStart w:id="581" w:name="_Toc21352809"/>
      <w:bookmarkStart w:id="582" w:name="_Toc22560034"/>
      <w:bookmarkStart w:id="583" w:name="_Toc32310677"/>
      <w:bookmarkStart w:id="584" w:name="_Toc232581483"/>
      <w:r w:rsidRPr="0084189F">
        <w:t>VULNERABILITY AND PATCH MANAGEMENT</w:t>
      </w:r>
      <w:bookmarkEnd w:id="580"/>
      <w:bookmarkEnd w:id="581"/>
      <w:bookmarkEnd w:id="582"/>
      <w:bookmarkEnd w:id="583"/>
      <w:bookmarkEnd w:id="584"/>
    </w:p>
    <w:p w14:paraId="46158C96" w14:textId="77777777" w:rsidR="00A67A2F" w:rsidRPr="0084189F" w:rsidRDefault="00A67A2F" w:rsidP="0084189F">
      <w:pPr>
        <w:spacing w:after="0" w:line="240" w:lineRule="auto"/>
        <w:jc w:val="both"/>
        <w:rPr>
          <w:rFonts w:cstheme="minorHAnsi"/>
          <w:sz w:val="20"/>
          <w:szCs w:val="20"/>
        </w:rPr>
      </w:pPr>
      <w:r w:rsidRPr="0084189F">
        <w:rPr>
          <w:rFonts w:cstheme="minorHAnsi"/>
          <w:color w:val="000000" w:themeColor="text1"/>
          <w:sz w:val="20"/>
          <w:szCs w:val="20"/>
        </w:rPr>
        <w:t xml:space="preserve">The </w:t>
      </w:r>
      <w:r w:rsidR="00CE1324" w:rsidRPr="0084189F">
        <w:rPr>
          <w:rFonts w:cstheme="minorHAnsi"/>
          <w:sz w:val="20"/>
          <w:szCs w:val="20"/>
        </w:rPr>
        <w:t>Contractor</w:t>
      </w:r>
      <w:r w:rsidRPr="0084189F">
        <w:rPr>
          <w:rFonts w:cstheme="minorHAnsi"/>
          <w:color w:val="000000" w:themeColor="text1"/>
          <w:sz w:val="20"/>
          <w:szCs w:val="20"/>
        </w:rPr>
        <w:t xml:space="preserve"> shall </w:t>
      </w:r>
      <w:r w:rsidRPr="0084189F">
        <w:rPr>
          <w:rFonts w:cstheme="minorHAnsi"/>
          <w:sz w:val="20"/>
          <w:szCs w:val="20"/>
        </w:rPr>
        <w:t xml:space="preserve">implement proactive vulnerability identification, remediation, and patch management practices to minimize the risk of a loss of confidentiality, integrity, and availability of information system, networks, </w:t>
      </w:r>
      <w:r w:rsidRPr="0084189F">
        <w:rPr>
          <w:rFonts w:eastAsia="Calibri" w:cstheme="minorHAnsi"/>
          <w:color w:val="000000" w:themeColor="text1"/>
          <w:sz w:val="20"/>
          <w:szCs w:val="20"/>
        </w:rPr>
        <w:t>components, and applications</w:t>
      </w:r>
      <w:r w:rsidRPr="0084189F">
        <w:rPr>
          <w:rFonts w:cstheme="minorHAnsi"/>
          <w:sz w:val="20"/>
          <w:szCs w:val="20"/>
        </w:rPr>
        <w:t>. Vulnerability and patch management practices shall include, at a minimum, the following:</w:t>
      </w:r>
    </w:p>
    <w:p w14:paraId="43BF2910" w14:textId="77777777" w:rsidR="00A67A2F" w:rsidRPr="0084189F" w:rsidRDefault="00A67A2F" w:rsidP="00111CB8">
      <w:pPr>
        <w:pStyle w:val="ListParagraph"/>
        <w:numPr>
          <w:ilvl w:val="0"/>
          <w:numId w:val="46"/>
        </w:numPr>
        <w:rPr>
          <w:rFonts w:asciiTheme="minorHAnsi" w:hAnsiTheme="minorHAnsi" w:cstheme="minorHAnsi"/>
          <w:sz w:val="20"/>
          <w:szCs w:val="20"/>
        </w:rPr>
      </w:pPr>
      <w:r w:rsidRPr="0084189F">
        <w:rPr>
          <w:rFonts w:asciiTheme="minorHAnsi" w:hAnsiTheme="minorHAnsi" w:cstheme="minorHAnsi"/>
          <w:sz w:val="20"/>
          <w:szCs w:val="20"/>
        </w:rPr>
        <w:t xml:space="preserve">Prioritizing vulnerability scanning and remediation activities based on the criticality and security categorization of systems and information, and the risks associated with a loss of confidentiality, integrity, availability, and/or privacy; </w:t>
      </w:r>
    </w:p>
    <w:p w14:paraId="17972B19" w14:textId="77777777" w:rsidR="00A67A2F" w:rsidRPr="0084189F" w:rsidRDefault="00A67A2F" w:rsidP="00111CB8">
      <w:pPr>
        <w:pStyle w:val="ListParagraph"/>
        <w:numPr>
          <w:ilvl w:val="0"/>
          <w:numId w:val="46"/>
        </w:numPr>
        <w:rPr>
          <w:rFonts w:asciiTheme="minorHAnsi" w:hAnsiTheme="minorHAnsi" w:cstheme="minorHAnsi"/>
          <w:sz w:val="20"/>
          <w:szCs w:val="20"/>
        </w:rPr>
      </w:pPr>
      <w:r w:rsidRPr="0084189F">
        <w:rPr>
          <w:rFonts w:asciiTheme="minorHAnsi" w:hAnsiTheme="minorHAnsi" w:cstheme="minorHAnsi"/>
          <w:sz w:val="20"/>
          <w:szCs w:val="20"/>
        </w:rPr>
        <w:t xml:space="preserve">Maintaining software and operating systems at the latest vendor-supported patch levels; </w:t>
      </w:r>
    </w:p>
    <w:p w14:paraId="1D5D2138" w14:textId="77777777" w:rsidR="00A67A2F" w:rsidRPr="0084189F" w:rsidRDefault="00A67A2F" w:rsidP="00111CB8">
      <w:pPr>
        <w:pStyle w:val="ListParagraph"/>
        <w:numPr>
          <w:ilvl w:val="0"/>
          <w:numId w:val="46"/>
        </w:numPr>
        <w:rPr>
          <w:rFonts w:asciiTheme="minorHAnsi" w:hAnsiTheme="minorHAnsi" w:cstheme="minorHAnsi"/>
          <w:sz w:val="20"/>
          <w:szCs w:val="20"/>
        </w:rPr>
      </w:pPr>
      <w:r w:rsidRPr="0084189F">
        <w:rPr>
          <w:rFonts w:asciiTheme="minorHAnsi" w:hAnsiTheme="minorHAnsi" w:cstheme="minorHAnsi"/>
          <w:sz w:val="20"/>
          <w:szCs w:val="20"/>
        </w:rPr>
        <w:t>Conducting penetration testing and red team exercises; and</w:t>
      </w:r>
    </w:p>
    <w:p w14:paraId="18D03198" w14:textId="77777777" w:rsidR="00A67A2F" w:rsidRPr="0084189F" w:rsidRDefault="00A67A2F" w:rsidP="00111CB8">
      <w:pPr>
        <w:pStyle w:val="ListParagraph"/>
        <w:numPr>
          <w:ilvl w:val="0"/>
          <w:numId w:val="46"/>
        </w:numPr>
        <w:rPr>
          <w:rFonts w:asciiTheme="minorHAnsi" w:hAnsiTheme="minorHAnsi" w:cstheme="minorHAnsi"/>
          <w:sz w:val="20"/>
          <w:szCs w:val="20"/>
        </w:rPr>
      </w:pPr>
      <w:r w:rsidRPr="0084189F">
        <w:rPr>
          <w:rFonts w:asciiTheme="minorHAnsi" w:hAnsiTheme="minorHAnsi" w:cstheme="minorHAnsi"/>
          <w:sz w:val="20"/>
          <w:szCs w:val="20"/>
        </w:rPr>
        <w:t>Employing qualified third-parties to periodically conduct Independent vulnerability scanning, penetration testing, and red-team exercises.</w:t>
      </w:r>
    </w:p>
    <w:p w14:paraId="060B5C4E" w14:textId="77777777" w:rsidR="00A67A2F" w:rsidRPr="0084189F" w:rsidRDefault="00A67A2F" w:rsidP="0084189F">
      <w:pPr>
        <w:spacing w:after="0" w:line="240" w:lineRule="auto"/>
        <w:jc w:val="both"/>
        <w:rPr>
          <w:rFonts w:cstheme="minorHAnsi"/>
          <w:sz w:val="20"/>
          <w:szCs w:val="20"/>
        </w:rPr>
      </w:pPr>
      <w:bookmarkStart w:id="585" w:name="_Toc525032149"/>
    </w:p>
    <w:p w14:paraId="7CE0C5C5" w14:textId="77777777" w:rsidR="00A67A2F" w:rsidRPr="0084189F" w:rsidRDefault="00A22446" w:rsidP="004B5784">
      <w:pPr>
        <w:pStyle w:val="Heading2"/>
      </w:pPr>
      <w:bookmarkStart w:id="586" w:name="_Toc21352810"/>
      <w:bookmarkStart w:id="587" w:name="_Toc22560035"/>
      <w:bookmarkStart w:id="588" w:name="_Toc32310678"/>
      <w:bookmarkStart w:id="589" w:name="_Toc232581484"/>
      <w:r w:rsidRPr="0084189F">
        <w:t>CONTINUOUS MONITORING</w:t>
      </w:r>
      <w:bookmarkEnd w:id="586"/>
      <w:bookmarkEnd w:id="587"/>
      <w:bookmarkEnd w:id="588"/>
      <w:bookmarkEnd w:id="589"/>
      <w:r w:rsidRPr="0084189F">
        <w:t xml:space="preserve"> </w:t>
      </w:r>
      <w:bookmarkEnd w:id="585"/>
    </w:p>
    <w:p w14:paraId="56100190"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continuous monitoring practices to establish and maintain situational awareness regarding potential threats to the confidentiality, integrity, availability, privacy and safety of information and information systems through timely collection and review of security-related event logs. Continuous monitoring practices shall include, at a minimum, the following:</w:t>
      </w:r>
    </w:p>
    <w:p w14:paraId="3F18D9D6" w14:textId="77777777" w:rsidR="00A67A2F" w:rsidRPr="0084189F" w:rsidRDefault="00A67A2F" w:rsidP="00111CB8">
      <w:pPr>
        <w:pStyle w:val="ListParagraph"/>
        <w:numPr>
          <w:ilvl w:val="0"/>
          <w:numId w:val="47"/>
        </w:numPr>
        <w:rPr>
          <w:rFonts w:asciiTheme="minorHAnsi" w:hAnsiTheme="minorHAnsi" w:cstheme="minorHAnsi"/>
          <w:sz w:val="20"/>
          <w:szCs w:val="20"/>
        </w:rPr>
      </w:pPr>
      <w:r w:rsidRPr="0084189F">
        <w:rPr>
          <w:rFonts w:asciiTheme="minorHAnsi" w:hAnsiTheme="minorHAnsi" w:cstheme="minorHAnsi"/>
          <w:sz w:val="20"/>
          <w:szCs w:val="20"/>
        </w:rPr>
        <w:t>Centralizing the collection and monitoring of event logs;</w:t>
      </w:r>
    </w:p>
    <w:p w14:paraId="3769CF7E" w14:textId="77777777" w:rsidR="00A67A2F" w:rsidRPr="0084189F" w:rsidRDefault="00A67A2F" w:rsidP="00111CB8">
      <w:pPr>
        <w:pStyle w:val="ListParagraph"/>
        <w:numPr>
          <w:ilvl w:val="0"/>
          <w:numId w:val="47"/>
        </w:numPr>
        <w:rPr>
          <w:rFonts w:asciiTheme="minorHAnsi" w:hAnsiTheme="minorHAnsi" w:cstheme="minorHAnsi"/>
          <w:sz w:val="20"/>
          <w:szCs w:val="20"/>
        </w:rPr>
      </w:pPr>
      <w:r w:rsidRPr="0084189F">
        <w:rPr>
          <w:rFonts w:asciiTheme="minorHAnsi" w:hAnsiTheme="minorHAnsi" w:cstheme="minorHAnsi"/>
          <w:sz w:val="20"/>
          <w:szCs w:val="20"/>
        </w:rPr>
        <w:t>Ensuring the content of audit records includes all relevant security event information;</w:t>
      </w:r>
    </w:p>
    <w:p w14:paraId="7149EC10" w14:textId="77777777" w:rsidR="00A67A2F" w:rsidRPr="0084189F" w:rsidRDefault="00A67A2F" w:rsidP="00111CB8">
      <w:pPr>
        <w:pStyle w:val="ListParagraph"/>
        <w:numPr>
          <w:ilvl w:val="0"/>
          <w:numId w:val="47"/>
        </w:numPr>
        <w:rPr>
          <w:rFonts w:asciiTheme="minorHAnsi" w:hAnsiTheme="minorHAnsi" w:cstheme="minorHAnsi"/>
          <w:sz w:val="20"/>
          <w:szCs w:val="20"/>
        </w:rPr>
      </w:pPr>
      <w:r w:rsidRPr="0084189F">
        <w:rPr>
          <w:rFonts w:asciiTheme="minorHAnsi" w:hAnsiTheme="minorHAnsi" w:cstheme="minorHAnsi"/>
          <w:sz w:val="20"/>
          <w:szCs w:val="20"/>
        </w:rPr>
        <w:t>Protecting of audit records from tampering; and</w:t>
      </w:r>
    </w:p>
    <w:p w14:paraId="3BF2131B" w14:textId="77777777" w:rsidR="00A67A2F" w:rsidRPr="0084189F" w:rsidRDefault="00A67A2F" w:rsidP="00111CB8">
      <w:pPr>
        <w:pStyle w:val="ListParagraph"/>
        <w:numPr>
          <w:ilvl w:val="0"/>
          <w:numId w:val="47"/>
        </w:numPr>
        <w:rPr>
          <w:rFonts w:asciiTheme="minorHAnsi" w:hAnsiTheme="minorHAnsi" w:cstheme="minorHAnsi"/>
          <w:sz w:val="20"/>
          <w:szCs w:val="20"/>
        </w:rPr>
      </w:pPr>
      <w:r w:rsidRPr="0084189F">
        <w:rPr>
          <w:rFonts w:asciiTheme="minorHAnsi" w:hAnsiTheme="minorHAnsi" w:cstheme="minorHAnsi"/>
          <w:sz w:val="20"/>
          <w:szCs w:val="20"/>
        </w:rPr>
        <w:t>Detecting, investigating, and responding to incidents discovered through monitoring.</w:t>
      </w:r>
    </w:p>
    <w:p w14:paraId="50D3BEDC" w14:textId="77777777" w:rsidR="00A67A2F" w:rsidRPr="0084189F" w:rsidRDefault="00A67A2F" w:rsidP="0084189F">
      <w:pPr>
        <w:spacing w:after="0" w:line="240" w:lineRule="auto"/>
        <w:jc w:val="both"/>
        <w:rPr>
          <w:rFonts w:cstheme="minorHAnsi"/>
          <w:sz w:val="20"/>
          <w:szCs w:val="20"/>
        </w:rPr>
      </w:pPr>
    </w:p>
    <w:p w14:paraId="664DE5C5" w14:textId="77777777" w:rsidR="00A67A2F" w:rsidRPr="0084189F" w:rsidRDefault="00A22446" w:rsidP="004B5784">
      <w:pPr>
        <w:pStyle w:val="Heading2"/>
      </w:pPr>
      <w:bookmarkStart w:id="590" w:name="_Toc21352811"/>
      <w:bookmarkStart w:id="591" w:name="_Toc22560036"/>
      <w:bookmarkStart w:id="592" w:name="_Toc32310679"/>
      <w:bookmarkStart w:id="593" w:name="_Toc232581485"/>
      <w:bookmarkStart w:id="594" w:name="_Toc525032150"/>
      <w:r w:rsidRPr="0084189F">
        <w:t>SYSTEM DEVELOPMENT AND ACQUISITION</w:t>
      </w:r>
      <w:bookmarkEnd w:id="590"/>
      <w:bookmarkEnd w:id="591"/>
      <w:bookmarkEnd w:id="592"/>
      <w:bookmarkEnd w:id="593"/>
      <w:r w:rsidRPr="0084189F">
        <w:t xml:space="preserve"> </w:t>
      </w:r>
      <w:bookmarkEnd w:id="594"/>
    </w:p>
    <w:p w14:paraId="5574AD54"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security requirements necessary to ensure that systems and application software programs developed by the </w:t>
      </w:r>
      <w:r w:rsidR="00CE1324" w:rsidRPr="0084189F">
        <w:rPr>
          <w:rFonts w:cstheme="minorHAnsi"/>
          <w:sz w:val="20"/>
          <w:szCs w:val="20"/>
        </w:rPr>
        <w:t>Contractor</w:t>
      </w:r>
      <w:r w:rsidRPr="0084189F">
        <w:rPr>
          <w:rFonts w:cstheme="minorHAnsi"/>
          <w:sz w:val="20"/>
          <w:szCs w:val="20"/>
        </w:rPr>
        <w:t xml:space="preserve"> or third-parties (e.g. vendors, contractors, etc.) perform as intended to maintain information confidentiality, integrity, and availability, and the privacy and safety of individuals. System development and acquisition security practices shall include, at a minimum, the following:</w:t>
      </w:r>
    </w:p>
    <w:p w14:paraId="782A4588"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 xml:space="preserve">Secure coding; </w:t>
      </w:r>
    </w:p>
    <w:p w14:paraId="08BA6054"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lastRenderedPageBreak/>
        <w:t xml:space="preserve">Separation of development, testing, and operational environments; </w:t>
      </w:r>
    </w:p>
    <w:p w14:paraId="710E3BF9"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 xml:space="preserve">Information input restrictions; </w:t>
      </w:r>
    </w:p>
    <w:p w14:paraId="4A1FA7E8"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Input data validation;</w:t>
      </w:r>
    </w:p>
    <w:p w14:paraId="3B795137"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 xml:space="preserve">Error handling; </w:t>
      </w:r>
    </w:p>
    <w:p w14:paraId="382D6DF8"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Security testing throughout development;</w:t>
      </w:r>
    </w:p>
    <w:p w14:paraId="41E08568"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 xml:space="preserve">Restrictions for access to program source code; and </w:t>
      </w:r>
    </w:p>
    <w:p w14:paraId="5D6AB71A" w14:textId="77777777" w:rsidR="00A67A2F" w:rsidRPr="0084189F" w:rsidRDefault="00A67A2F" w:rsidP="00111CB8">
      <w:pPr>
        <w:pStyle w:val="ListParagraph"/>
        <w:numPr>
          <w:ilvl w:val="0"/>
          <w:numId w:val="48"/>
        </w:numPr>
        <w:rPr>
          <w:rFonts w:asciiTheme="minorHAnsi" w:hAnsiTheme="minorHAnsi" w:cstheme="minorHAnsi"/>
          <w:sz w:val="20"/>
          <w:szCs w:val="20"/>
        </w:rPr>
      </w:pPr>
      <w:r w:rsidRPr="0084189F">
        <w:rPr>
          <w:rFonts w:asciiTheme="minorHAnsi" w:hAnsiTheme="minorHAnsi" w:cstheme="minorHAnsi"/>
          <w:sz w:val="20"/>
          <w:szCs w:val="20"/>
        </w:rPr>
        <w:t>Security training of software developers and system implementers.</w:t>
      </w:r>
    </w:p>
    <w:p w14:paraId="61FF55DB" w14:textId="77777777" w:rsidR="00A67A2F" w:rsidRPr="0084189F" w:rsidRDefault="00A67A2F" w:rsidP="0084189F">
      <w:pPr>
        <w:spacing w:after="0" w:line="240" w:lineRule="auto"/>
        <w:jc w:val="both"/>
        <w:rPr>
          <w:rFonts w:cstheme="minorHAnsi"/>
          <w:sz w:val="20"/>
          <w:szCs w:val="20"/>
        </w:rPr>
      </w:pPr>
      <w:bookmarkStart w:id="595" w:name="_Toc525032151"/>
    </w:p>
    <w:p w14:paraId="1B8DA49A" w14:textId="77777777" w:rsidR="00A67A2F" w:rsidRPr="0084189F" w:rsidRDefault="00A22446" w:rsidP="004B5784">
      <w:pPr>
        <w:pStyle w:val="Heading2"/>
      </w:pPr>
      <w:bookmarkStart w:id="596" w:name="_Toc21352812"/>
      <w:bookmarkStart w:id="597" w:name="_Toc22560037"/>
      <w:bookmarkStart w:id="598" w:name="_Toc32310680"/>
      <w:bookmarkStart w:id="599" w:name="_Toc232581486"/>
      <w:r w:rsidRPr="0084189F">
        <w:t>PROJECT AND RESOURCE MANAGEMENT</w:t>
      </w:r>
      <w:bookmarkEnd w:id="596"/>
      <w:bookmarkEnd w:id="597"/>
      <w:bookmarkEnd w:id="598"/>
      <w:bookmarkEnd w:id="599"/>
      <w:r w:rsidRPr="0084189F">
        <w:t xml:space="preserve"> </w:t>
      </w:r>
      <w:bookmarkEnd w:id="595"/>
    </w:p>
    <w:p w14:paraId="23F06CF5"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ensure that controls necessary to appropriately manage risks are accounted for and implemented throughout the System Development Life Cycle (SDLC). Project and resource management security practices shall include, at a minimum:</w:t>
      </w:r>
    </w:p>
    <w:p w14:paraId="5990B1A5" w14:textId="77777777" w:rsidR="00A67A2F" w:rsidRPr="0084189F" w:rsidRDefault="00A67A2F" w:rsidP="00111CB8">
      <w:pPr>
        <w:pStyle w:val="ListParagraph"/>
        <w:numPr>
          <w:ilvl w:val="0"/>
          <w:numId w:val="49"/>
        </w:numPr>
        <w:rPr>
          <w:rFonts w:asciiTheme="minorHAnsi" w:hAnsiTheme="minorHAnsi" w:cstheme="minorHAnsi"/>
          <w:sz w:val="20"/>
          <w:szCs w:val="20"/>
        </w:rPr>
      </w:pPr>
      <w:r w:rsidRPr="0084189F">
        <w:rPr>
          <w:rFonts w:asciiTheme="minorHAnsi" w:hAnsiTheme="minorHAnsi" w:cstheme="minorHAnsi"/>
          <w:sz w:val="20"/>
          <w:szCs w:val="20"/>
        </w:rPr>
        <w:t xml:space="preserve">Defining and implementing security requirements;  </w:t>
      </w:r>
    </w:p>
    <w:p w14:paraId="1EFBDB17" w14:textId="77777777" w:rsidR="00A67A2F" w:rsidRPr="0084189F" w:rsidRDefault="00A67A2F" w:rsidP="00111CB8">
      <w:pPr>
        <w:pStyle w:val="ListParagraph"/>
        <w:numPr>
          <w:ilvl w:val="0"/>
          <w:numId w:val="49"/>
        </w:numPr>
        <w:rPr>
          <w:rFonts w:asciiTheme="minorHAnsi" w:hAnsiTheme="minorHAnsi" w:cstheme="minorHAnsi"/>
          <w:sz w:val="20"/>
          <w:szCs w:val="20"/>
        </w:rPr>
      </w:pPr>
      <w:r w:rsidRPr="0084189F">
        <w:rPr>
          <w:rFonts w:asciiTheme="minorHAnsi" w:hAnsiTheme="minorHAnsi" w:cstheme="minorHAnsi"/>
          <w:sz w:val="20"/>
          <w:szCs w:val="20"/>
        </w:rPr>
        <w:t xml:space="preserve">Allocating resources required to protect systems and information; and </w:t>
      </w:r>
    </w:p>
    <w:p w14:paraId="3F10B428" w14:textId="77777777" w:rsidR="00A67A2F" w:rsidRPr="0084189F" w:rsidRDefault="00A67A2F" w:rsidP="00111CB8">
      <w:pPr>
        <w:pStyle w:val="ListParagraph"/>
        <w:numPr>
          <w:ilvl w:val="0"/>
          <w:numId w:val="49"/>
        </w:numPr>
        <w:rPr>
          <w:rFonts w:asciiTheme="minorHAnsi" w:hAnsiTheme="minorHAnsi" w:cstheme="minorHAnsi"/>
          <w:sz w:val="20"/>
          <w:szCs w:val="20"/>
        </w:rPr>
      </w:pPr>
      <w:r w:rsidRPr="0084189F">
        <w:rPr>
          <w:rFonts w:asciiTheme="minorHAnsi" w:hAnsiTheme="minorHAnsi" w:cstheme="minorHAnsi"/>
          <w:sz w:val="20"/>
          <w:szCs w:val="20"/>
        </w:rPr>
        <w:t>Ensuring security requirements are accounted for throughout the SDLC.</w:t>
      </w:r>
    </w:p>
    <w:p w14:paraId="7EDC4236" w14:textId="77777777" w:rsidR="00A67A2F" w:rsidRPr="0084189F" w:rsidRDefault="00A67A2F" w:rsidP="0084189F">
      <w:pPr>
        <w:spacing w:after="0" w:line="240" w:lineRule="auto"/>
        <w:jc w:val="both"/>
        <w:rPr>
          <w:rFonts w:cstheme="minorHAnsi"/>
          <w:sz w:val="20"/>
          <w:szCs w:val="20"/>
        </w:rPr>
      </w:pPr>
    </w:p>
    <w:p w14:paraId="62E51018" w14:textId="77777777" w:rsidR="00A67A2F" w:rsidRPr="0084189F" w:rsidRDefault="00A22446" w:rsidP="004B5784">
      <w:pPr>
        <w:pStyle w:val="Heading2"/>
      </w:pPr>
      <w:bookmarkStart w:id="600" w:name="_Toc21352813"/>
      <w:bookmarkStart w:id="601" w:name="_Toc22560038"/>
      <w:bookmarkStart w:id="602" w:name="_Toc32310681"/>
      <w:bookmarkStart w:id="603" w:name="_Toc232581487"/>
      <w:bookmarkStart w:id="604" w:name="_Toc525032152"/>
      <w:r w:rsidRPr="0084189F">
        <w:t>CAPACITY AND PERFORMANCE MANAGEMENT</w:t>
      </w:r>
      <w:bookmarkEnd w:id="600"/>
      <w:bookmarkEnd w:id="601"/>
      <w:bookmarkEnd w:id="602"/>
      <w:bookmarkEnd w:id="603"/>
      <w:r w:rsidRPr="0084189F">
        <w:t xml:space="preserve"> </w:t>
      </w:r>
      <w:bookmarkEnd w:id="604"/>
    </w:p>
    <w:p w14:paraId="08A759F0"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processes and controls necessary to protect against avoidable impacts to operations by proactively managing the capacity and performance of its critical technologies and supporting infrastructure. Capacity and performance management practices shall include, at a minimum, the following: </w:t>
      </w:r>
    </w:p>
    <w:p w14:paraId="17321146" w14:textId="77777777" w:rsidR="00A67A2F" w:rsidRPr="0084189F" w:rsidRDefault="00A67A2F" w:rsidP="00111CB8">
      <w:pPr>
        <w:pStyle w:val="ListParagraph"/>
        <w:numPr>
          <w:ilvl w:val="0"/>
          <w:numId w:val="50"/>
        </w:numPr>
        <w:rPr>
          <w:rFonts w:asciiTheme="minorHAnsi" w:hAnsiTheme="minorHAnsi" w:cstheme="minorHAnsi"/>
          <w:sz w:val="20"/>
          <w:szCs w:val="20"/>
        </w:rPr>
      </w:pPr>
      <w:r w:rsidRPr="0084189F">
        <w:rPr>
          <w:rFonts w:asciiTheme="minorHAnsi" w:hAnsiTheme="minorHAnsi" w:cstheme="minorHAnsi"/>
          <w:sz w:val="20"/>
          <w:szCs w:val="20"/>
        </w:rPr>
        <w:t xml:space="preserve">Ensuring the availability, quality, </w:t>
      </w:r>
      <w:r w:rsidR="002A5F51">
        <w:rPr>
          <w:rFonts w:asciiTheme="minorHAnsi" w:hAnsiTheme="minorHAnsi" w:cstheme="minorHAnsi"/>
          <w:sz w:val="20"/>
          <w:szCs w:val="20"/>
        </w:rPr>
        <w:t>and adequate capacity of computing</w:t>
      </w:r>
      <w:r w:rsidRPr="0084189F">
        <w:rPr>
          <w:rFonts w:asciiTheme="minorHAnsi" w:hAnsiTheme="minorHAnsi" w:cstheme="minorHAnsi"/>
          <w:sz w:val="20"/>
          <w:szCs w:val="20"/>
        </w:rPr>
        <w:t>, storage, memory and network resources are</w:t>
      </w:r>
      <w:r w:rsidRPr="0084189F">
        <w:rPr>
          <w:rFonts w:asciiTheme="minorHAnsi" w:hAnsiTheme="minorHAnsi" w:cstheme="minorHAnsi"/>
          <w:noProof/>
          <w:sz w:val="20"/>
          <w:szCs w:val="20"/>
        </w:rPr>
        <w:t xml:space="preserve"> planned</w:t>
      </w:r>
      <w:r w:rsidRPr="0084189F">
        <w:rPr>
          <w:rFonts w:asciiTheme="minorHAnsi" w:hAnsiTheme="minorHAnsi" w:cstheme="minorHAnsi"/>
          <w:sz w:val="20"/>
          <w:szCs w:val="20"/>
        </w:rPr>
        <w:t>, prepared, and measured to deliver the required system performance and future capacity requirements; and</w:t>
      </w:r>
    </w:p>
    <w:p w14:paraId="76CD7009" w14:textId="77777777" w:rsidR="00A67A2F" w:rsidRPr="0084189F" w:rsidRDefault="00A67A2F" w:rsidP="00111CB8">
      <w:pPr>
        <w:pStyle w:val="ListParagraph"/>
        <w:numPr>
          <w:ilvl w:val="0"/>
          <w:numId w:val="50"/>
        </w:numPr>
        <w:rPr>
          <w:rFonts w:asciiTheme="minorHAnsi" w:hAnsiTheme="minorHAnsi" w:cstheme="minorHAnsi"/>
          <w:sz w:val="20"/>
          <w:szCs w:val="20"/>
        </w:rPr>
      </w:pPr>
      <w:r w:rsidRPr="0084189F">
        <w:rPr>
          <w:rFonts w:asciiTheme="minorHAnsi" w:hAnsiTheme="minorHAnsi" w:cstheme="minorHAnsi"/>
          <w:sz w:val="20"/>
          <w:szCs w:val="20"/>
        </w:rPr>
        <w:t>Implementing resource priority controls to prevent or limit Denial of Service (DoS) effectiveness.</w:t>
      </w:r>
    </w:p>
    <w:p w14:paraId="424FFFA8" w14:textId="77777777" w:rsidR="00A67A2F" w:rsidRPr="0084189F" w:rsidRDefault="00A67A2F" w:rsidP="0084189F">
      <w:pPr>
        <w:spacing w:after="0" w:line="240" w:lineRule="auto"/>
        <w:jc w:val="both"/>
        <w:rPr>
          <w:rFonts w:cstheme="minorHAnsi"/>
          <w:sz w:val="20"/>
          <w:szCs w:val="20"/>
        </w:rPr>
      </w:pPr>
      <w:bookmarkStart w:id="605" w:name="_Toc525032153"/>
    </w:p>
    <w:p w14:paraId="120FA993" w14:textId="77777777" w:rsidR="00A67A2F" w:rsidRPr="0084189F" w:rsidRDefault="00A67A2F" w:rsidP="004B5784">
      <w:pPr>
        <w:pStyle w:val="Heading2"/>
      </w:pPr>
      <w:bookmarkStart w:id="606" w:name="_Toc21352814"/>
      <w:bookmarkStart w:id="607" w:name="_Toc22560039"/>
      <w:bookmarkStart w:id="608" w:name="_Toc32310682"/>
      <w:bookmarkStart w:id="609" w:name="_Toc232581488"/>
      <w:r w:rsidRPr="0084189F">
        <w:t>THIRD PARTY MANAGEMENT</w:t>
      </w:r>
      <w:bookmarkEnd w:id="606"/>
      <w:bookmarkEnd w:id="607"/>
      <w:bookmarkEnd w:id="608"/>
      <w:bookmarkEnd w:id="609"/>
      <w:r w:rsidRPr="0084189F">
        <w:t xml:space="preserve"> </w:t>
      </w:r>
      <w:bookmarkEnd w:id="605"/>
    </w:p>
    <w:p w14:paraId="7DE92233"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implement processes and controls to ensure that risks associated with third-parties (e.g. vendors, contractors, business partners, etc.) providing information technology equipment, software, and/or services are minimized or avoided. Third party management processes and controls shall include, at a minimum:</w:t>
      </w:r>
    </w:p>
    <w:p w14:paraId="73D1E866" w14:textId="77777777" w:rsidR="00A67A2F" w:rsidRPr="0084189F" w:rsidRDefault="00A67A2F" w:rsidP="00111CB8">
      <w:pPr>
        <w:pStyle w:val="ListParagraph"/>
        <w:numPr>
          <w:ilvl w:val="0"/>
          <w:numId w:val="51"/>
        </w:numPr>
        <w:rPr>
          <w:rFonts w:asciiTheme="minorHAnsi" w:hAnsiTheme="minorHAnsi" w:cstheme="minorHAnsi"/>
          <w:sz w:val="20"/>
          <w:szCs w:val="20"/>
        </w:rPr>
      </w:pPr>
      <w:r w:rsidRPr="0084189F">
        <w:rPr>
          <w:rFonts w:asciiTheme="minorHAnsi" w:hAnsiTheme="minorHAnsi" w:cstheme="minorHAnsi"/>
          <w:sz w:val="20"/>
          <w:szCs w:val="20"/>
        </w:rPr>
        <w:t>Tailored acquisition strategies, contracting tools, and procurement methods for the purchase of systems, system components, or system service from suppliers;</w:t>
      </w:r>
    </w:p>
    <w:p w14:paraId="56CD8438" w14:textId="77777777" w:rsidR="00A67A2F" w:rsidRPr="0084189F" w:rsidRDefault="00A67A2F" w:rsidP="00111CB8">
      <w:pPr>
        <w:pStyle w:val="ListParagraph"/>
        <w:numPr>
          <w:ilvl w:val="0"/>
          <w:numId w:val="51"/>
        </w:numPr>
        <w:rPr>
          <w:rFonts w:asciiTheme="minorHAnsi" w:hAnsiTheme="minorHAnsi" w:cstheme="minorHAnsi"/>
          <w:sz w:val="20"/>
          <w:szCs w:val="20"/>
        </w:rPr>
      </w:pPr>
      <w:r w:rsidRPr="0084189F">
        <w:rPr>
          <w:rFonts w:asciiTheme="minorHAnsi" w:hAnsiTheme="minorHAnsi" w:cstheme="minorHAnsi"/>
          <w:sz w:val="20"/>
          <w:szCs w:val="20"/>
        </w:rPr>
        <w:t>Due diligence security reviews of suppliers and third part</w:t>
      </w:r>
      <w:r w:rsidR="00B97D5B" w:rsidRPr="0084189F">
        <w:rPr>
          <w:rFonts w:asciiTheme="minorHAnsi" w:hAnsiTheme="minorHAnsi" w:cstheme="minorHAnsi"/>
          <w:sz w:val="20"/>
          <w:szCs w:val="20"/>
        </w:rPr>
        <w:t>ies with access to the Contractor’s</w:t>
      </w:r>
      <w:r w:rsidRPr="0084189F">
        <w:rPr>
          <w:rFonts w:asciiTheme="minorHAnsi" w:hAnsiTheme="minorHAnsi" w:cstheme="minorHAnsi"/>
          <w:sz w:val="20"/>
          <w:szCs w:val="20"/>
        </w:rPr>
        <w:t xml:space="preserve"> systems and sensitive information;</w:t>
      </w:r>
    </w:p>
    <w:p w14:paraId="2556393A" w14:textId="77777777" w:rsidR="00A67A2F" w:rsidRPr="0084189F" w:rsidRDefault="00A67A2F" w:rsidP="00111CB8">
      <w:pPr>
        <w:pStyle w:val="ListParagraph"/>
        <w:numPr>
          <w:ilvl w:val="0"/>
          <w:numId w:val="51"/>
        </w:numPr>
        <w:rPr>
          <w:rFonts w:asciiTheme="minorHAnsi" w:hAnsiTheme="minorHAnsi" w:cstheme="minorHAnsi"/>
          <w:sz w:val="20"/>
          <w:szCs w:val="20"/>
        </w:rPr>
      </w:pPr>
      <w:r w:rsidRPr="0084189F">
        <w:rPr>
          <w:rFonts w:asciiTheme="minorHAnsi" w:hAnsiTheme="minorHAnsi" w:cstheme="minorHAnsi"/>
          <w:sz w:val="20"/>
          <w:szCs w:val="20"/>
        </w:rPr>
        <w:t>Third party interconnection security; and</w:t>
      </w:r>
    </w:p>
    <w:p w14:paraId="77DE3A96" w14:textId="77777777" w:rsidR="00A67A2F" w:rsidRPr="0084189F" w:rsidRDefault="00A67A2F" w:rsidP="00111CB8">
      <w:pPr>
        <w:pStyle w:val="ListParagraph"/>
        <w:numPr>
          <w:ilvl w:val="0"/>
          <w:numId w:val="51"/>
        </w:numPr>
        <w:rPr>
          <w:rFonts w:asciiTheme="minorHAnsi" w:hAnsiTheme="minorHAnsi" w:cstheme="minorHAnsi"/>
          <w:sz w:val="20"/>
          <w:szCs w:val="20"/>
        </w:rPr>
      </w:pPr>
      <w:r w:rsidRPr="0084189F">
        <w:rPr>
          <w:rFonts w:asciiTheme="minorHAnsi" w:hAnsiTheme="minorHAnsi" w:cstheme="minorHAnsi"/>
          <w:sz w:val="20"/>
          <w:szCs w:val="20"/>
        </w:rPr>
        <w:t>Independent testing and security assessments of supplier technologies and supplier organizations.</w:t>
      </w:r>
    </w:p>
    <w:p w14:paraId="237A8880" w14:textId="77777777" w:rsidR="00A67A2F" w:rsidRPr="0084189F" w:rsidRDefault="00A67A2F" w:rsidP="0084189F">
      <w:pPr>
        <w:spacing w:after="0" w:line="240" w:lineRule="auto"/>
        <w:jc w:val="both"/>
        <w:rPr>
          <w:rFonts w:cstheme="minorHAnsi"/>
          <w:sz w:val="20"/>
          <w:szCs w:val="20"/>
        </w:rPr>
      </w:pPr>
      <w:bookmarkStart w:id="610" w:name="_Toc525032154"/>
    </w:p>
    <w:p w14:paraId="2ED361A8" w14:textId="77777777" w:rsidR="00A67A2F" w:rsidRPr="0084189F" w:rsidRDefault="00A22446" w:rsidP="004B5784">
      <w:pPr>
        <w:pStyle w:val="Heading2"/>
      </w:pPr>
      <w:bookmarkStart w:id="611" w:name="_Toc21352815"/>
      <w:bookmarkStart w:id="612" w:name="_Toc22560040"/>
      <w:bookmarkStart w:id="613" w:name="_Toc32310683"/>
      <w:bookmarkStart w:id="614" w:name="_Toc232581489"/>
      <w:r w:rsidRPr="0084189F">
        <w:t>PHYSICAL AND ENVIRONMENTAL SECURITY</w:t>
      </w:r>
      <w:bookmarkEnd w:id="611"/>
      <w:bookmarkEnd w:id="612"/>
      <w:bookmarkEnd w:id="613"/>
      <w:bookmarkEnd w:id="614"/>
      <w:r w:rsidRPr="0084189F">
        <w:t xml:space="preserve"> </w:t>
      </w:r>
      <w:bookmarkEnd w:id="610"/>
    </w:p>
    <w:p w14:paraId="7E56249F"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establish physical and environmental protection procedures that limit access to systems, equipment, and the respective operating environments, to only authorized individuals. The </w:t>
      </w:r>
      <w:r w:rsidR="00CE1324" w:rsidRPr="0084189F">
        <w:rPr>
          <w:rFonts w:cstheme="minorHAnsi"/>
          <w:sz w:val="20"/>
          <w:szCs w:val="20"/>
        </w:rPr>
        <w:t>Contractor</w:t>
      </w:r>
      <w:r w:rsidRPr="0084189F">
        <w:rPr>
          <w:rFonts w:cstheme="minorHAnsi"/>
          <w:sz w:val="20"/>
          <w:szCs w:val="20"/>
        </w:rPr>
        <w:t xml:space="preserve"> ensures appropriate environmental controls in facilities containing information systems and assets, to ensure sufficient environmental conditions exist to avoid preventable hardware failures and service interruptions. Physical and environmental controls shall include, at a minimum, the following:</w:t>
      </w:r>
    </w:p>
    <w:p w14:paraId="49C7E99D"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Physical access controls (e.g. locks, security gates and guards, etc.);</w:t>
      </w:r>
    </w:p>
    <w:p w14:paraId="1559FDA3"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Visitor controls;</w:t>
      </w:r>
    </w:p>
    <w:p w14:paraId="38640246"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 xml:space="preserve">Security monitoring and auditing of physical access; </w:t>
      </w:r>
    </w:p>
    <w:p w14:paraId="6FB809C6"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Emergency shutoff;</w:t>
      </w:r>
    </w:p>
    <w:p w14:paraId="025BE2AD"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Emergency power;</w:t>
      </w:r>
    </w:p>
    <w:p w14:paraId="1A13B023"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Emergency lighting;</w:t>
      </w:r>
    </w:p>
    <w:p w14:paraId="0058E56B"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 xml:space="preserve">Fire protection; </w:t>
      </w:r>
    </w:p>
    <w:p w14:paraId="6D65F4EA"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Temperature and humidity controls;</w:t>
      </w:r>
    </w:p>
    <w:p w14:paraId="7B7193F1"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 xml:space="preserve">Water damage protection; and </w:t>
      </w:r>
    </w:p>
    <w:p w14:paraId="4F45722C" w14:textId="77777777" w:rsidR="00A67A2F" w:rsidRPr="0084189F" w:rsidRDefault="00A67A2F" w:rsidP="00111CB8">
      <w:pPr>
        <w:pStyle w:val="ListParagraph"/>
        <w:numPr>
          <w:ilvl w:val="0"/>
          <w:numId w:val="52"/>
        </w:numPr>
        <w:rPr>
          <w:rFonts w:asciiTheme="minorHAnsi" w:hAnsiTheme="minorHAnsi" w:cstheme="minorHAnsi"/>
          <w:sz w:val="20"/>
          <w:szCs w:val="20"/>
        </w:rPr>
      </w:pPr>
      <w:r w:rsidRPr="0084189F">
        <w:rPr>
          <w:rFonts w:asciiTheme="minorHAnsi" w:hAnsiTheme="minorHAnsi" w:cstheme="minorHAnsi"/>
          <w:sz w:val="20"/>
          <w:szCs w:val="20"/>
        </w:rPr>
        <w:t>Delivery and removal of information assets controls.</w:t>
      </w:r>
    </w:p>
    <w:p w14:paraId="3639D1EF" w14:textId="77777777" w:rsidR="00A67A2F" w:rsidRPr="0084189F" w:rsidRDefault="00A67A2F" w:rsidP="0084189F">
      <w:pPr>
        <w:spacing w:after="0" w:line="240" w:lineRule="auto"/>
        <w:jc w:val="both"/>
        <w:rPr>
          <w:rFonts w:cstheme="minorHAnsi"/>
          <w:sz w:val="20"/>
          <w:szCs w:val="20"/>
        </w:rPr>
      </w:pPr>
    </w:p>
    <w:p w14:paraId="63379065" w14:textId="77777777" w:rsidR="00A67A2F" w:rsidRPr="0084189F" w:rsidRDefault="00A22446" w:rsidP="004B5784">
      <w:pPr>
        <w:pStyle w:val="Heading2"/>
      </w:pPr>
      <w:bookmarkStart w:id="615" w:name="_Toc21352816"/>
      <w:bookmarkStart w:id="616" w:name="_Toc22560041"/>
      <w:bookmarkStart w:id="617" w:name="_Toc32310684"/>
      <w:bookmarkStart w:id="618" w:name="_Toc232581490"/>
      <w:bookmarkStart w:id="619" w:name="_Toc525032155"/>
      <w:r w:rsidRPr="0084189F">
        <w:t>CONTINGENCY PLANNING</w:t>
      </w:r>
      <w:bookmarkEnd w:id="615"/>
      <w:bookmarkEnd w:id="616"/>
      <w:bookmarkEnd w:id="617"/>
      <w:bookmarkEnd w:id="618"/>
      <w:r w:rsidRPr="0084189F">
        <w:t xml:space="preserve"> </w:t>
      </w:r>
      <w:bookmarkEnd w:id="619"/>
    </w:p>
    <w:p w14:paraId="65AB52F9" w14:textId="77777777" w:rsidR="00A67A2F" w:rsidRPr="0084189F" w:rsidRDefault="00A67A2F" w:rsidP="001E5A3A">
      <w:pPr>
        <w:keepNext/>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develop, implement, test, and maintain a contingency plan to ensure continuity of operations for all information systems that deliver or support essential or critical business functions on behalf of the </w:t>
      </w:r>
      <w:r w:rsidR="00CE1324" w:rsidRPr="0084189F">
        <w:rPr>
          <w:rFonts w:cstheme="minorHAnsi"/>
          <w:sz w:val="20"/>
          <w:szCs w:val="20"/>
        </w:rPr>
        <w:t>Contractor</w:t>
      </w:r>
      <w:r w:rsidRPr="0084189F">
        <w:rPr>
          <w:rFonts w:cstheme="minorHAnsi"/>
          <w:sz w:val="20"/>
          <w:szCs w:val="20"/>
        </w:rPr>
        <w:t>. The plan shall address the following:</w:t>
      </w:r>
    </w:p>
    <w:p w14:paraId="789B03F4" w14:textId="77777777" w:rsidR="00A67A2F" w:rsidRPr="0084189F" w:rsidRDefault="00A67A2F" w:rsidP="001E5A3A">
      <w:pPr>
        <w:pStyle w:val="ListParagraph"/>
        <w:keepNext/>
        <w:numPr>
          <w:ilvl w:val="0"/>
          <w:numId w:val="53"/>
        </w:numPr>
        <w:rPr>
          <w:rFonts w:asciiTheme="minorHAnsi" w:hAnsiTheme="minorHAnsi" w:cstheme="minorHAnsi"/>
          <w:sz w:val="20"/>
          <w:szCs w:val="20"/>
        </w:rPr>
      </w:pPr>
      <w:r w:rsidRPr="0084189F">
        <w:rPr>
          <w:rFonts w:asciiTheme="minorHAnsi" w:hAnsiTheme="minorHAnsi" w:cstheme="minorHAnsi"/>
          <w:sz w:val="20"/>
          <w:szCs w:val="20"/>
        </w:rPr>
        <w:t>Backup and recovery strategies;</w:t>
      </w:r>
    </w:p>
    <w:p w14:paraId="6DF39E40" w14:textId="77777777" w:rsidR="00A67A2F" w:rsidRPr="0084189F" w:rsidRDefault="00A67A2F" w:rsidP="001E5A3A">
      <w:pPr>
        <w:pStyle w:val="ListParagraph"/>
        <w:keepNext/>
        <w:numPr>
          <w:ilvl w:val="0"/>
          <w:numId w:val="53"/>
        </w:numPr>
        <w:rPr>
          <w:rFonts w:asciiTheme="minorHAnsi" w:hAnsiTheme="minorHAnsi" w:cstheme="minorHAnsi"/>
          <w:sz w:val="20"/>
          <w:szCs w:val="20"/>
        </w:rPr>
      </w:pPr>
      <w:r w:rsidRPr="0084189F">
        <w:rPr>
          <w:rFonts w:asciiTheme="minorHAnsi" w:hAnsiTheme="minorHAnsi" w:cstheme="minorHAnsi"/>
          <w:sz w:val="20"/>
          <w:szCs w:val="20"/>
        </w:rPr>
        <w:t>Continuity of operations;</w:t>
      </w:r>
    </w:p>
    <w:p w14:paraId="360AEBC5" w14:textId="77777777" w:rsidR="00A67A2F" w:rsidRPr="0084189F" w:rsidRDefault="00A67A2F" w:rsidP="001E5A3A">
      <w:pPr>
        <w:pStyle w:val="ListParagraph"/>
        <w:keepNext/>
        <w:numPr>
          <w:ilvl w:val="0"/>
          <w:numId w:val="53"/>
        </w:numPr>
        <w:rPr>
          <w:rFonts w:asciiTheme="minorHAnsi" w:hAnsiTheme="minorHAnsi" w:cstheme="minorHAnsi"/>
          <w:sz w:val="20"/>
          <w:szCs w:val="20"/>
        </w:rPr>
      </w:pPr>
      <w:r w:rsidRPr="0084189F">
        <w:rPr>
          <w:rFonts w:asciiTheme="minorHAnsi" w:hAnsiTheme="minorHAnsi" w:cstheme="minorHAnsi"/>
          <w:sz w:val="20"/>
          <w:szCs w:val="20"/>
        </w:rPr>
        <w:t>Disaster recovery; and</w:t>
      </w:r>
    </w:p>
    <w:p w14:paraId="5C03BB68" w14:textId="77777777" w:rsidR="00A67A2F" w:rsidRPr="0084189F" w:rsidRDefault="00A67A2F" w:rsidP="001E5A3A">
      <w:pPr>
        <w:pStyle w:val="ListParagraph"/>
        <w:keepNext/>
        <w:numPr>
          <w:ilvl w:val="0"/>
          <w:numId w:val="53"/>
        </w:numPr>
        <w:rPr>
          <w:rFonts w:asciiTheme="minorHAnsi" w:hAnsiTheme="minorHAnsi" w:cstheme="minorHAnsi"/>
          <w:sz w:val="20"/>
          <w:szCs w:val="20"/>
        </w:rPr>
      </w:pPr>
      <w:r w:rsidRPr="0084189F">
        <w:rPr>
          <w:rFonts w:asciiTheme="minorHAnsi" w:hAnsiTheme="minorHAnsi" w:cstheme="minorHAnsi"/>
          <w:sz w:val="20"/>
          <w:szCs w:val="20"/>
        </w:rPr>
        <w:t>Crisis management.</w:t>
      </w:r>
    </w:p>
    <w:p w14:paraId="163972A1" w14:textId="77777777" w:rsidR="00A67A2F" w:rsidRPr="0084189F" w:rsidRDefault="00A67A2F" w:rsidP="0084189F">
      <w:pPr>
        <w:spacing w:after="0" w:line="240" w:lineRule="auto"/>
        <w:jc w:val="both"/>
        <w:rPr>
          <w:rFonts w:cstheme="minorHAnsi"/>
          <w:sz w:val="20"/>
          <w:szCs w:val="20"/>
        </w:rPr>
      </w:pPr>
    </w:p>
    <w:p w14:paraId="34EF48E8" w14:textId="77777777" w:rsidR="00A67A2F" w:rsidRPr="0084189F" w:rsidRDefault="00A22446" w:rsidP="004B5784">
      <w:pPr>
        <w:pStyle w:val="Heading2"/>
      </w:pPr>
      <w:bookmarkStart w:id="620" w:name="_Toc21352817"/>
      <w:bookmarkStart w:id="621" w:name="_Toc22560042"/>
      <w:bookmarkStart w:id="622" w:name="_Toc32310685"/>
      <w:bookmarkStart w:id="623" w:name="_Toc232581491"/>
      <w:bookmarkStart w:id="624" w:name="_Toc525032156"/>
      <w:r w:rsidRPr="0084189F">
        <w:lastRenderedPageBreak/>
        <w:t>INCIDENT RESPONSE</w:t>
      </w:r>
      <w:bookmarkEnd w:id="620"/>
      <w:bookmarkEnd w:id="621"/>
      <w:bookmarkEnd w:id="622"/>
      <w:bookmarkEnd w:id="623"/>
      <w:r w:rsidRPr="0084189F">
        <w:t xml:space="preserve"> </w:t>
      </w:r>
      <w:bookmarkEnd w:id="624"/>
    </w:p>
    <w:p w14:paraId="5ACCAB85" w14:textId="77777777" w:rsidR="00A67A2F" w:rsidRPr="0084189F" w:rsidRDefault="00A67A2F" w:rsidP="0084189F">
      <w:pPr>
        <w:spacing w:after="0" w:line="240" w:lineRule="auto"/>
        <w:jc w:val="both"/>
        <w:rPr>
          <w:rFonts w:cstheme="minorHAnsi"/>
          <w:sz w:val="20"/>
          <w:szCs w:val="20"/>
        </w:rPr>
      </w:pPr>
      <w:r w:rsidRPr="0084189F">
        <w:rPr>
          <w:rFonts w:cstheme="minorHAnsi"/>
          <w:sz w:val="20"/>
          <w:szCs w:val="20"/>
        </w:rPr>
        <w:t xml:space="preserve">The </w:t>
      </w:r>
      <w:r w:rsidR="00CE1324" w:rsidRPr="0084189F">
        <w:rPr>
          <w:rFonts w:cstheme="minorHAnsi"/>
          <w:sz w:val="20"/>
          <w:szCs w:val="20"/>
        </w:rPr>
        <w:t>Contractor</w:t>
      </w:r>
      <w:r w:rsidRPr="0084189F">
        <w:rPr>
          <w:rFonts w:cstheme="minorHAnsi"/>
          <w:sz w:val="20"/>
          <w:szCs w:val="20"/>
        </w:rPr>
        <w:t xml:space="preserve"> shall maintain an information security incident response capability that includes adequate preparation, detection, analysis, containment, recovery, and reporting activities.  Information security incident response activities shall include, at a minimum, the following:</w:t>
      </w:r>
    </w:p>
    <w:p w14:paraId="78DCF2D7" w14:textId="77777777" w:rsidR="00A67A2F" w:rsidRPr="0084189F" w:rsidRDefault="00A67A2F" w:rsidP="00111CB8">
      <w:pPr>
        <w:pStyle w:val="ListParagraph"/>
        <w:numPr>
          <w:ilvl w:val="0"/>
          <w:numId w:val="54"/>
        </w:numPr>
        <w:rPr>
          <w:rFonts w:asciiTheme="minorHAnsi" w:hAnsiTheme="minorHAnsi" w:cstheme="minorHAnsi"/>
          <w:sz w:val="20"/>
          <w:szCs w:val="20"/>
        </w:rPr>
      </w:pPr>
      <w:r w:rsidRPr="0084189F">
        <w:rPr>
          <w:rFonts w:asciiTheme="minorHAnsi" w:hAnsiTheme="minorHAnsi" w:cstheme="minorHAnsi"/>
          <w:sz w:val="20"/>
          <w:szCs w:val="20"/>
        </w:rPr>
        <w:t>Information security incident reporting awareness;</w:t>
      </w:r>
    </w:p>
    <w:p w14:paraId="4F5D2707" w14:textId="77777777" w:rsidR="00A67A2F" w:rsidRPr="0084189F" w:rsidRDefault="00A67A2F" w:rsidP="00111CB8">
      <w:pPr>
        <w:pStyle w:val="ListParagraph"/>
        <w:numPr>
          <w:ilvl w:val="0"/>
          <w:numId w:val="54"/>
        </w:numPr>
        <w:rPr>
          <w:rFonts w:asciiTheme="minorHAnsi" w:hAnsiTheme="minorHAnsi" w:cstheme="minorHAnsi"/>
          <w:sz w:val="20"/>
          <w:szCs w:val="20"/>
        </w:rPr>
      </w:pPr>
      <w:r w:rsidRPr="0084189F">
        <w:rPr>
          <w:rFonts w:asciiTheme="minorHAnsi" w:hAnsiTheme="minorHAnsi" w:cstheme="minorHAnsi"/>
          <w:sz w:val="20"/>
          <w:szCs w:val="20"/>
        </w:rPr>
        <w:t>Incident response planning and handling;</w:t>
      </w:r>
    </w:p>
    <w:p w14:paraId="43AF1A60" w14:textId="77777777" w:rsidR="00A67A2F" w:rsidRPr="0084189F" w:rsidRDefault="00A67A2F" w:rsidP="00111CB8">
      <w:pPr>
        <w:pStyle w:val="ListParagraph"/>
        <w:numPr>
          <w:ilvl w:val="0"/>
          <w:numId w:val="54"/>
        </w:numPr>
        <w:rPr>
          <w:rFonts w:asciiTheme="minorHAnsi" w:hAnsiTheme="minorHAnsi" w:cstheme="minorHAnsi"/>
          <w:sz w:val="20"/>
          <w:szCs w:val="20"/>
        </w:rPr>
      </w:pPr>
      <w:r w:rsidRPr="0084189F">
        <w:rPr>
          <w:rFonts w:asciiTheme="minorHAnsi" w:hAnsiTheme="minorHAnsi" w:cstheme="minorHAnsi"/>
          <w:sz w:val="20"/>
          <w:szCs w:val="20"/>
        </w:rPr>
        <w:t>Establishment of an incident response team;</w:t>
      </w:r>
    </w:p>
    <w:p w14:paraId="2F939EC1" w14:textId="77777777" w:rsidR="00A67A2F" w:rsidRPr="0084189F" w:rsidRDefault="00A67A2F" w:rsidP="00111CB8">
      <w:pPr>
        <w:pStyle w:val="ListParagraph"/>
        <w:numPr>
          <w:ilvl w:val="0"/>
          <w:numId w:val="54"/>
        </w:numPr>
        <w:rPr>
          <w:rFonts w:asciiTheme="minorHAnsi" w:hAnsiTheme="minorHAnsi" w:cstheme="minorHAnsi"/>
          <w:sz w:val="20"/>
          <w:szCs w:val="20"/>
        </w:rPr>
      </w:pPr>
      <w:r w:rsidRPr="0084189F">
        <w:rPr>
          <w:rFonts w:asciiTheme="minorHAnsi" w:hAnsiTheme="minorHAnsi" w:cstheme="minorHAnsi"/>
          <w:sz w:val="20"/>
          <w:szCs w:val="20"/>
        </w:rPr>
        <w:t xml:space="preserve">Cybersecurity insurance; </w:t>
      </w:r>
    </w:p>
    <w:p w14:paraId="4D3E2FB3" w14:textId="77777777" w:rsidR="00A67A2F" w:rsidRPr="0084189F" w:rsidRDefault="00A67A2F" w:rsidP="00111CB8">
      <w:pPr>
        <w:pStyle w:val="ListParagraph"/>
        <w:numPr>
          <w:ilvl w:val="0"/>
          <w:numId w:val="54"/>
        </w:numPr>
        <w:rPr>
          <w:rFonts w:asciiTheme="minorHAnsi" w:hAnsiTheme="minorHAnsi" w:cstheme="minorHAnsi"/>
          <w:sz w:val="20"/>
          <w:szCs w:val="20"/>
        </w:rPr>
      </w:pPr>
      <w:r w:rsidRPr="0084189F">
        <w:rPr>
          <w:rFonts w:asciiTheme="minorHAnsi" w:hAnsiTheme="minorHAnsi" w:cstheme="minorHAnsi"/>
          <w:sz w:val="20"/>
          <w:szCs w:val="20"/>
        </w:rPr>
        <w:t>Contracts with external incident response services specialists; and</w:t>
      </w:r>
    </w:p>
    <w:p w14:paraId="65B8BAD8" w14:textId="77777777" w:rsidR="00A67A2F" w:rsidRPr="0084189F" w:rsidRDefault="00A67A2F" w:rsidP="00111CB8">
      <w:pPr>
        <w:pStyle w:val="ListParagraph"/>
        <w:numPr>
          <w:ilvl w:val="0"/>
          <w:numId w:val="54"/>
        </w:numPr>
        <w:rPr>
          <w:rFonts w:asciiTheme="minorHAnsi" w:hAnsiTheme="minorHAnsi" w:cstheme="minorHAnsi"/>
          <w:sz w:val="20"/>
          <w:szCs w:val="20"/>
        </w:rPr>
      </w:pPr>
      <w:r w:rsidRPr="0084189F">
        <w:rPr>
          <w:rFonts w:asciiTheme="minorHAnsi" w:hAnsiTheme="minorHAnsi" w:cstheme="minorHAnsi"/>
          <w:sz w:val="20"/>
          <w:szCs w:val="20"/>
        </w:rPr>
        <w:t>Contacts with law enforcement cybersecurity units.</w:t>
      </w:r>
    </w:p>
    <w:p w14:paraId="7526AB6C" w14:textId="77777777" w:rsidR="00A67A2F" w:rsidRPr="0084189F" w:rsidRDefault="00A67A2F" w:rsidP="0084189F">
      <w:pPr>
        <w:spacing w:after="0" w:line="240" w:lineRule="auto"/>
        <w:jc w:val="both"/>
        <w:rPr>
          <w:rFonts w:cstheme="minorHAnsi"/>
          <w:sz w:val="20"/>
          <w:szCs w:val="20"/>
        </w:rPr>
      </w:pPr>
    </w:p>
    <w:p w14:paraId="678B50D5" w14:textId="77777777" w:rsidR="00FE1904" w:rsidRPr="0084189F" w:rsidRDefault="00FE1904" w:rsidP="0084189F">
      <w:pPr>
        <w:spacing w:after="0" w:line="240" w:lineRule="auto"/>
        <w:rPr>
          <w:sz w:val="20"/>
          <w:szCs w:val="20"/>
        </w:rPr>
      </w:pPr>
      <w:r w:rsidRPr="0084189F">
        <w:rPr>
          <w:sz w:val="20"/>
          <w:szCs w:val="20"/>
        </w:rPr>
        <w:br w:type="page"/>
      </w:r>
    </w:p>
    <w:p w14:paraId="66A8EC4B" w14:textId="77777777" w:rsidR="007C2018" w:rsidRPr="0084189F" w:rsidRDefault="00C13CFC" w:rsidP="001A094D">
      <w:pPr>
        <w:pStyle w:val="Heading1"/>
      </w:pPr>
      <w:bookmarkStart w:id="625" w:name="_4.4.1.1_Ownership_Disclosure"/>
      <w:bookmarkStart w:id="626" w:name="_4.4.1.1_Signatory_page"/>
      <w:bookmarkStart w:id="627" w:name="_4.4.2.3_Contract_Schedule"/>
      <w:bookmarkStart w:id="628" w:name="_4.4.2.4_mobilization_and"/>
      <w:bookmarkStart w:id="629" w:name="_Toc232581492"/>
      <w:bookmarkEnd w:id="625"/>
      <w:bookmarkEnd w:id="626"/>
      <w:bookmarkEnd w:id="627"/>
      <w:bookmarkEnd w:id="628"/>
      <w:r w:rsidRPr="0084189F">
        <w:lastRenderedPageBreak/>
        <w:t>MODIFICATIONS TO THE STATE OF NEW JERSEY STANDARD TERMS AND CONDITIONS</w:t>
      </w:r>
      <w:bookmarkEnd w:id="629"/>
    </w:p>
    <w:p w14:paraId="797DEF2E" w14:textId="77777777" w:rsidR="00C11E9E" w:rsidRPr="0084189F" w:rsidRDefault="00C11E9E" w:rsidP="0084189F">
      <w:pPr>
        <w:spacing w:after="0" w:line="240" w:lineRule="auto"/>
        <w:rPr>
          <w:sz w:val="20"/>
          <w:szCs w:val="20"/>
        </w:rPr>
      </w:pPr>
    </w:p>
    <w:p w14:paraId="108790AD" w14:textId="77777777" w:rsidR="00624501" w:rsidRPr="0084189F" w:rsidRDefault="00624501" w:rsidP="0084189F">
      <w:pPr>
        <w:tabs>
          <w:tab w:val="left" w:pos="540"/>
        </w:tabs>
        <w:autoSpaceDE w:val="0"/>
        <w:autoSpaceDN w:val="0"/>
        <w:adjustRightInd w:val="0"/>
        <w:spacing w:after="0" w:line="240" w:lineRule="auto"/>
        <w:rPr>
          <w:rFonts w:cstheme="minorHAnsi"/>
          <w:sz w:val="20"/>
          <w:szCs w:val="20"/>
        </w:rPr>
      </w:pPr>
      <w:r w:rsidRPr="0084189F">
        <w:rPr>
          <w:rFonts w:cstheme="minorHAnsi"/>
          <w:sz w:val="20"/>
          <w:szCs w:val="20"/>
        </w:rPr>
        <w:t>Section 4.1 of the State Standard Terms and Conditions</w:t>
      </w:r>
      <w:r w:rsidRPr="0084189F" w:rsidDel="009C3842">
        <w:rPr>
          <w:rFonts w:cstheme="minorHAnsi"/>
          <w:sz w:val="20"/>
          <w:szCs w:val="20"/>
        </w:rPr>
        <w:t xml:space="preserve"> </w:t>
      </w:r>
      <w:r w:rsidRPr="0084189F">
        <w:rPr>
          <w:rFonts w:cstheme="minorHAnsi"/>
          <w:sz w:val="20"/>
          <w:szCs w:val="20"/>
        </w:rPr>
        <w:t>is deleted in its entirety and replaced with the following;</w:t>
      </w:r>
    </w:p>
    <w:p w14:paraId="3BC5F9EA" w14:textId="77777777" w:rsidR="00624501" w:rsidRPr="0084189F" w:rsidRDefault="00624501" w:rsidP="0084189F">
      <w:pPr>
        <w:pStyle w:val="ListParagraph"/>
        <w:keepNext/>
        <w:tabs>
          <w:tab w:val="left" w:pos="540"/>
        </w:tabs>
        <w:ind w:left="900"/>
        <w:rPr>
          <w:rFonts w:asciiTheme="minorHAnsi" w:hAnsiTheme="minorHAnsi" w:cstheme="minorHAnsi"/>
          <w:b/>
          <w:sz w:val="20"/>
          <w:szCs w:val="20"/>
        </w:rPr>
      </w:pPr>
    </w:p>
    <w:p w14:paraId="35116145" w14:textId="77777777" w:rsidR="00624501" w:rsidRPr="0084189F" w:rsidRDefault="00624501" w:rsidP="0084189F">
      <w:pPr>
        <w:pStyle w:val="ListParagraph"/>
        <w:keepNext/>
        <w:ind w:left="360" w:hanging="360"/>
        <w:rPr>
          <w:rFonts w:asciiTheme="minorHAnsi" w:hAnsiTheme="minorHAnsi" w:cstheme="minorHAnsi"/>
          <w:sz w:val="20"/>
          <w:szCs w:val="20"/>
        </w:rPr>
      </w:pPr>
      <w:r w:rsidRPr="0084189F">
        <w:rPr>
          <w:rFonts w:asciiTheme="minorHAnsi" w:hAnsiTheme="minorHAnsi" w:cstheme="minorHAnsi"/>
          <w:b/>
          <w:sz w:val="20"/>
          <w:szCs w:val="20"/>
        </w:rPr>
        <w:t xml:space="preserve">4.1 </w:t>
      </w:r>
      <w:r w:rsidRPr="0084189F">
        <w:rPr>
          <w:rFonts w:asciiTheme="minorHAnsi" w:hAnsiTheme="minorHAnsi" w:cstheme="minorHAnsi"/>
          <w:b/>
          <w:sz w:val="20"/>
          <w:szCs w:val="20"/>
        </w:rPr>
        <w:tab/>
        <w:t xml:space="preserve">INDEMNIFICATION </w:t>
      </w:r>
    </w:p>
    <w:p w14:paraId="76CD770B" w14:textId="77777777" w:rsidR="00624501" w:rsidRPr="0084189F" w:rsidRDefault="00624501" w:rsidP="00111CB8">
      <w:pPr>
        <w:pStyle w:val="ListParagraph"/>
        <w:numPr>
          <w:ilvl w:val="0"/>
          <w:numId w:val="58"/>
        </w:numPr>
        <w:ind w:left="720"/>
        <w:rPr>
          <w:rFonts w:asciiTheme="minorHAnsi" w:hAnsiTheme="minorHAnsi" w:cstheme="minorHAnsi"/>
          <w:sz w:val="20"/>
          <w:szCs w:val="20"/>
        </w:rPr>
      </w:pPr>
      <w:r w:rsidRPr="0084189F">
        <w:rPr>
          <w:rFonts w:asciiTheme="minorHAnsi" w:hAnsiTheme="minorHAnsi" w:cstheme="minorHAnsi"/>
          <w:sz w:val="20"/>
          <w:szCs w:val="20"/>
        </w:rPr>
        <w:t>CONTRACTOR RESPONSIBILITIES - The Contractor’s liability to the State and its employees in third party suits shall be as follows:</w:t>
      </w:r>
    </w:p>
    <w:p w14:paraId="435CDF2D" w14:textId="77777777" w:rsidR="00624501" w:rsidRPr="0084189F" w:rsidRDefault="00624501" w:rsidP="00111CB8">
      <w:pPr>
        <w:pStyle w:val="ListParagraph"/>
        <w:numPr>
          <w:ilvl w:val="0"/>
          <w:numId w:val="57"/>
        </w:numPr>
        <w:autoSpaceDE w:val="0"/>
        <w:autoSpaceDN w:val="0"/>
        <w:adjustRightInd w:val="0"/>
        <w:rPr>
          <w:rFonts w:asciiTheme="minorHAnsi" w:hAnsiTheme="minorHAnsi" w:cstheme="minorHAnsi"/>
          <w:sz w:val="20"/>
          <w:szCs w:val="20"/>
        </w:rPr>
      </w:pPr>
      <w:r w:rsidRPr="0084189F">
        <w:rPr>
          <w:rFonts w:asciiTheme="minorHAnsi" w:hAnsiTheme="minorHAnsi" w:cstheme="minorHAnsi"/>
          <w:sz w:val="20"/>
          <w:szCs w:val="20"/>
        </w:rPr>
        <w:t>The Contractor shall indemnify, defend, and save harmless the State and its officers, agents, servants and employees, from and against any and all third party claims, demands, suits, actions, recoveries, judgments and costs and expenses in connection therewith:</w:t>
      </w:r>
    </w:p>
    <w:p w14:paraId="5CEA96B1" w14:textId="77777777" w:rsidR="00624501" w:rsidRPr="0084189F" w:rsidRDefault="00624501" w:rsidP="0094685C">
      <w:pPr>
        <w:autoSpaceDE w:val="0"/>
        <w:autoSpaceDN w:val="0"/>
        <w:adjustRightInd w:val="0"/>
        <w:spacing w:after="0" w:line="240" w:lineRule="auto"/>
        <w:ind w:left="2160" w:hanging="360"/>
        <w:rPr>
          <w:rFonts w:cstheme="minorHAnsi"/>
          <w:sz w:val="20"/>
          <w:szCs w:val="20"/>
        </w:rPr>
      </w:pPr>
      <w:r w:rsidRPr="0084189F">
        <w:rPr>
          <w:rFonts w:cstheme="minorHAnsi"/>
          <w:sz w:val="20"/>
          <w:szCs w:val="20"/>
        </w:rPr>
        <w:t>i.</w:t>
      </w:r>
      <w:r w:rsidRPr="0084189F">
        <w:rPr>
          <w:rFonts w:cstheme="minorHAnsi"/>
          <w:sz w:val="20"/>
          <w:szCs w:val="20"/>
        </w:rPr>
        <w:tab/>
        <w:t>For or on account of the loss of life, tangible property (not including lost or damaged data) or injury or damage to the person, body or property (not including lost or damaged data) of any person or persons whatsoever, which shall arise from or result directly or indirectly from the work and/or products supplied under this</w:t>
      </w:r>
      <w:r w:rsidR="00E32F53">
        <w:rPr>
          <w:rFonts w:cstheme="minorHAnsi"/>
          <w:sz w:val="20"/>
          <w:szCs w:val="20"/>
        </w:rPr>
        <w:t xml:space="preserve"> Contract</w:t>
      </w:r>
      <w:r w:rsidRPr="0084189F">
        <w:rPr>
          <w:rFonts w:cstheme="minorHAnsi"/>
          <w:sz w:val="20"/>
          <w:szCs w:val="20"/>
        </w:rPr>
        <w:t xml:space="preserve">; and  </w:t>
      </w:r>
    </w:p>
    <w:p w14:paraId="2EA3D9DF" w14:textId="77777777" w:rsidR="00624501" w:rsidRPr="0084189F" w:rsidRDefault="00624501" w:rsidP="0094685C">
      <w:pPr>
        <w:autoSpaceDE w:val="0"/>
        <w:autoSpaceDN w:val="0"/>
        <w:adjustRightInd w:val="0"/>
        <w:spacing w:after="0" w:line="240" w:lineRule="auto"/>
        <w:ind w:left="2160" w:hanging="360"/>
        <w:rPr>
          <w:rFonts w:cstheme="minorHAnsi"/>
          <w:sz w:val="20"/>
          <w:szCs w:val="20"/>
        </w:rPr>
      </w:pPr>
      <w:r w:rsidRPr="0084189F">
        <w:rPr>
          <w:rFonts w:cstheme="minorHAnsi"/>
          <w:sz w:val="20"/>
          <w:szCs w:val="20"/>
        </w:rPr>
        <w:t>ii.</w:t>
      </w:r>
      <w:r w:rsidRPr="0084189F">
        <w:rPr>
          <w:rFonts w:cstheme="minorHAnsi"/>
          <w:sz w:val="20"/>
          <w:szCs w:val="20"/>
        </w:rPr>
        <w:tab/>
        <w:t>For or on account of the use of any patent, copyright, trademark, trade secret or other proprietary right of any copyrighted or uncopyrighted composition, secret process, patented or unpatented invention, article or appliance (“Intellectual Property Rights”) furnished or used in the performance of the contract; and</w:t>
      </w:r>
    </w:p>
    <w:p w14:paraId="5EEA041F" w14:textId="77777777" w:rsidR="00624501" w:rsidRPr="0084189F" w:rsidRDefault="00624501" w:rsidP="0094685C">
      <w:pPr>
        <w:autoSpaceDE w:val="0"/>
        <w:autoSpaceDN w:val="0"/>
        <w:adjustRightInd w:val="0"/>
        <w:spacing w:after="0" w:line="240" w:lineRule="auto"/>
        <w:ind w:left="2160" w:hanging="360"/>
        <w:rPr>
          <w:rFonts w:cstheme="minorHAnsi"/>
          <w:sz w:val="20"/>
          <w:szCs w:val="20"/>
        </w:rPr>
      </w:pPr>
      <w:r w:rsidRPr="0084189F">
        <w:rPr>
          <w:rFonts w:cstheme="minorHAnsi"/>
          <w:sz w:val="20"/>
          <w:szCs w:val="20"/>
        </w:rPr>
        <w:t>iii.</w:t>
      </w:r>
      <w:r w:rsidRPr="0084189F">
        <w:rPr>
          <w:rFonts w:cstheme="minorHAnsi"/>
          <w:sz w:val="20"/>
          <w:szCs w:val="20"/>
        </w:rPr>
        <w:tab/>
        <w:t>For or on account of a Breach of Security resulting from Contractor’s breach of its obligation to encrypt Personal Data or otherwise prevent its release or misuse; and</w:t>
      </w:r>
    </w:p>
    <w:p w14:paraId="52ACF75F" w14:textId="77777777" w:rsidR="00624501" w:rsidRPr="0084189F" w:rsidRDefault="00624501" w:rsidP="0094685C">
      <w:pPr>
        <w:autoSpaceDE w:val="0"/>
        <w:autoSpaceDN w:val="0"/>
        <w:adjustRightInd w:val="0"/>
        <w:spacing w:after="0" w:line="240" w:lineRule="auto"/>
        <w:ind w:left="2160" w:hanging="360"/>
        <w:rPr>
          <w:rFonts w:cstheme="minorHAnsi"/>
          <w:sz w:val="20"/>
          <w:szCs w:val="20"/>
        </w:rPr>
      </w:pPr>
      <w:r w:rsidRPr="0084189F">
        <w:rPr>
          <w:rFonts w:cstheme="minorHAnsi"/>
          <w:sz w:val="20"/>
          <w:szCs w:val="20"/>
        </w:rPr>
        <w:t>iv.</w:t>
      </w:r>
      <w:r w:rsidRPr="0084189F">
        <w:rPr>
          <w:rFonts w:cstheme="minorHAnsi"/>
          <w:sz w:val="20"/>
          <w:szCs w:val="20"/>
        </w:rPr>
        <w:tab/>
        <w:t xml:space="preserve">The Contractor’s indemnification and liability under Section 4.1(A)(1) is not limited by, but is in addition to the insurance obligations contained in Section 4.2 of the State Standard Terms and Conditions.  </w:t>
      </w:r>
    </w:p>
    <w:p w14:paraId="509AD6BF" w14:textId="77777777" w:rsidR="00624501" w:rsidRPr="0084189F" w:rsidRDefault="00624501" w:rsidP="00111CB8">
      <w:pPr>
        <w:pStyle w:val="ListParagraph"/>
        <w:numPr>
          <w:ilvl w:val="0"/>
          <w:numId w:val="57"/>
        </w:numPr>
        <w:autoSpaceDE w:val="0"/>
        <w:autoSpaceDN w:val="0"/>
        <w:adjustRightInd w:val="0"/>
        <w:rPr>
          <w:rFonts w:asciiTheme="minorHAnsi" w:hAnsiTheme="minorHAnsi" w:cstheme="minorHAnsi"/>
          <w:sz w:val="20"/>
          <w:szCs w:val="20"/>
        </w:rPr>
      </w:pPr>
      <w:r w:rsidRPr="0084189F">
        <w:rPr>
          <w:rFonts w:asciiTheme="minorHAnsi" w:hAnsiTheme="minorHAnsi" w:cstheme="minorHAnsi"/>
          <w:sz w:val="20"/>
          <w:szCs w:val="20"/>
        </w:rPr>
        <w:t>In the event of a claim or suit involving third-party Intellectual Property Rights, the Contractor, at its option, may: (1) procure for the State the legal right to continue the use of the product; (2) replace or modify the product to provide a non-infringing product that is the functional equivalent; or (3) refund the purchase price less a reasonable allowance for use that is agreed to by both parties.  The State will</w:t>
      </w:r>
      <w:r w:rsidR="009B36CC">
        <w:rPr>
          <w:rFonts w:asciiTheme="minorHAnsi" w:hAnsiTheme="minorHAnsi" w:cstheme="minorHAnsi"/>
          <w:sz w:val="20"/>
          <w:szCs w:val="20"/>
        </w:rPr>
        <w:t>:</w:t>
      </w:r>
      <w:r w:rsidRPr="0084189F">
        <w:rPr>
          <w:rFonts w:asciiTheme="minorHAnsi" w:hAnsiTheme="minorHAnsi" w:cstheme="minorHAnsi"/>
          <w:sz w:val="20"/>
          <w:szCs w:val="20"/>
        </w:rPr>
        <w:t xml:space="preserve"> (1) promptly notify Contractor  in writing of the claim or suit; (2) </w:t>
      </w:r>
      <w:r w:rsidR="009B36CC">
        <w:rPr>
          <w:rFonts w:asciiTheme="minorHAnsi" w:hAnsiTheme="minorHAnsi" w:cstheme="minorHAnsi"/>
          <w:sz w:val="20"/>
          <w:szCs w:val="20"/>
        </w:rPr>
        <w:t>Cont</w:t>
      </w:r>
      <w:r w:rsidRPr="0084189F">
        <w:rPr>
          <w:rFonts w:asciiTheme="minorHAnsi" w:hAnsiTheme="minorHAnsi" w:cstheme="minorHAnsi"/>
          <w:sz w:val="20"/>
          <w:szCs w:val="20"/>
        </w:rPr>
        <w:t>ractor shall have control of the defense and settlement of any claim that is subject to Section 4.1(A)(1); provided, however, that the State must approve any settlement of the alleged claim, which approval shall not be unreasonably withheld. The State may observe the proceedings relating to the alleged claim and confer with the Contractor at its expense. Furthermore, neither Contractor nor any attorney engaged by Contractor shall defend the claim in the name of the State of New Jersey, nor purport to act as legal representative of the State of New Jersey, without having provided notice to the Director of the Division of Law in the Department of Law and Public Safety and to the Director of DPP.  The State of New Jersey may, at its election and expense, assume its own defense and settlement.</w:t>
      </w:r>
    </w:p>
    <w:p w14:paraId="5F2D320E" w14:textId="77777777" w:rsidR="00624501" w:rsidRPr="0084189F" w:rsidRDefault="00624501" w:rsidP="00111CB8">
      <w:pPr>
        <w:numPr>
          <w:ilvl w:val="0"/>
          <w:numId w:val="57"/>
        </w:numPr>
        <w:autoSpaceDE w:val="0"/>
        <w:autoSpaceDN w:val="0"/>
        <w:adjustRightInd w:val="0"/>
        <w:spacing w:after="0" w:line="240" w:lineRule="auto"/>
        <w:jc w:val="both"/>
        <w:rPr>
          <w:rFonts w:cstheme="minorHAnsi"/>
          <w:sz w:val="20"/>
          <w:szCs w:val="20"/>
        </w:rPr>
      </w:pPr>
      <w:r w:rsidRPr="0084189F">
        <w:rPr>
          <w:rFonts w:cstheme="minorHAnsi"/>
          <w:sz w:val="20"/>
          <w:szCs w:val="20"/>
        </w:rPr>
        <w:t xml:space="preserve">Notwithstanding the foregoing, Contractor  has no obligation or liability for any claim or suit concerning third-party Intellectual Property Rights arising from: (1) the State’s unauthorized combination, operation, or use of a product supplied under this contract with any product, device, or software not supplied by Contractor; (2) the State’s unauthorized alteration or modification of any product supplied under this contract; (3) the Contractor’s compliance with the State’s designs, specifications, requests, or instructions, provided that if the State provides Contractor with such designs, specifications, requests, or instructions, Contractor shall review same and advise if such designs, specifications, requests or instructions present potential issues of patent or copyright infringement and the State nonetheless directs the Contractor  to proceed with one or more designs, specifications, requests or instructions that present potential issues of patent or copyright infringement; or (4) the State’s failure to promptly implement a required update, use a new version of the product, or to make a change or modification to the product if requested in writing by </w:t>
      </w:r>
      <w:r w:rsidR="009B36CC">
        <w:rPr>
          <w:rFonts w:cstheme="minorHAnsi"/>
          <w:sz w:val="20"/>
          <w:szCs w:val="20"/>
        </w:rPr>
        <w:t>Contractor</w:t>
      </w:r>
      <w:r w:rsidRPr="0084189F">
        <w:rPr>
          <w:rFonts w:cstheme="minorHAnsi"/>
          <w:sz w:val="20"/>
          <w:szCs w:val="20"/>
        </w:rPr>
        <w:t xml:space="preserve">. </w:t>
      </w:r>
    </w:p>
    <w:p w14:paraId="63E626AA" w14:textId="77777777" w:rsidR="00624501" w:rsidRPr="0084189F" w:rsidRDefault="00624501" w:rsidP="00111CB8">
      <w:pPr>
        <w:numPr>
          <w:ilvl w:val="0"/>
          <w:numId w:val="57"/>
        </w:numPr>
        <w:autoSpaceDE w:val="0"/>
        <w:autoSpaceDN w:val="0"/>
        <w:adjustRightInd w:val="0"/>
        <w:spacing w:after="0" w:line="240" w:lineRule="auto"/>
        <w:jc w:val="both"/>
        <w:rPr>
          <w:rFonts w:cstheme="minorHAnsi"/>
          <w:sz w:val="20"/>
          <w:szCs w:val="20"/>
        </w:rPr>
      </w:pPr>
      <w:r w:rsidRPr="0084189F">
        <w:rPr>
          <w:rFonts w:cstheme="minorHAnsi"/>
          <w:sz w:val="20"/>
          <w:szCs w:val="20"/>
        </w:rPr>
        <w:t xml:space="preserve">Contractor will be relieved of its responsibilities under Subsection 4.1(A)(1)(i), (ii), and (iii) for any claims made by an unaffiliated third party that arise solely from the actions or omissions of the State, its officers, employees or agents. </w:t>
      </w:r>
    </w:p>
    <w:p w14:paraId="0F6630F6" w14:textId="77777777" w:rsidR="00624501" w:rsidRPr="0084189F" w:rsidRDefault="00624501" w:rsidP="00111CB8">
      <w:pPr>
        <w:numPr>
          <w:ilvl w:val="0"/>
          <w:numId w:val="57"/>
        </w:numPr>
        <w:autoSpaceDE w:val="0"/>
        <w:autoSpaceDN w:val="0"/>
        <w:adjustRightInd w:val="0"/>
        <w:spacing w:after="0" w:line="240" w:lineRule="auto"/>
        <w:jc w:val="both"/>
        <w:rPr>
          <w:rFonts w:cstheme="minorHAnsi"/>
          <w:sz w:val="20"/>
          <w:szCs w:val="20"/>
        </w:rPr>
      </w:pPr>
      <w:r w:rsidRPr="0084189F">
        <w:rPr>
          <w:rFonts w:cstheme="minorHAnsi"/>
          <w:sz w:val="20"/>
          <w:szCs w:val="20"/>
        </w:rPr>
        <w:t>This section states the entire obligation of Contractor and the exclusive remedy of the State, in respect of any infringement or alleged infringement of any Intellectual Property Rights.  This indemnity obligation and remedy are given to the State solely for its benefit and in lieu of, and Contractor disclaims, all warranties, conditions and other terms of non-infringement or title with respect to any product.</w:t>
      </w:r>
    </w:p>
    <w:p w14:paraId="5E7101BE" w14:textId="77777777" w:rsidR="00624501" w:rsidRPr="0084189F" w:rsidRDefault="00624501" w:rsidP="00111CB8">
      <w:pPr>
        <w:numPr>
          <w:ilvl w:val="0"/>
          <w:numId w:val="57"/>
        </w:numPr>
        <w:autoSpaceDE w:val="0"/>
        <w:autoSpaceDN w:val="0"/>
        <w:adjustRightInd w:val="0"/>
        <w:spacing w:after="0" w:line="240" w:lineRule="auto"/>
        <w:jc w:val="both"/>
        <w:rPr>
          <w:rFonts w:cstheme="minorHAnsi"/>
          <w:sz w:val="20"/>
          <w:szCs w:val="20"/>
        </w:rPr>
      </w:pPr>
      <w:r w:rsidRPr="0084189F">
        <w:rPr>
          <w:rFonts w:cstheme="minorHAnsi"/>
          <w:sz w:val="20"/>
          <w:szCs w:val="20"/>
        </w:rPr>
        <w:t xml:space="preserve">The provisions of this indemnification clause shall in no way limit the Contractor’s obligations assumed in the </w:t>
      </w:r>
      <w:r w:rsidR="00E32F53">
        <w:rPr>
          <w:rFonts w:cstheme="minorHAnsi"/>
          <w:sz w:val="20"/>
          <w:szCs w:val="20"/>
        </w:rPr>
        <w:t>Contract</w:t>
      </w:r>
      <w:r w:rsidRPr="0084189F">
        <w:rPr>
          <w:rFonts w:cstheme="minorHAnsi"/>
          <w:sz w:val="20"/>
          <w:szCs w:val="20"/>
        </w:rPr>
        <w:t xml:space="preserve">, nor shall they be construed to relieve the Contractor from any liability, nor preclude the State from taking any other actions available to it under any other provisions of the contract or otherwise at law or equity.  </w:t>
      </w:r>
    </w:p>
    <w:p w14:paraId="305CAE97" w14:textId="77777777" w:rsidR="00624501" w:rsidRPr="0084189F" w:rsidRDefault="00624501" w:rsidP="00111CB8">
      <w:pPr>
        <w:numPr>
          <w:ilvl w:val="0"/>
          <w:numId w:val="57"/>
        </w:numPr>
        <w:autoSpaceDE w:val="0"/>
        <w:autoSpaceDN w:val="0"/>
        <w:adjustRightInd w:val="0"/>
        <w:spacing w:after="0" w:line="240" w:lineRule="auto"/>
        <w:jc w:val="both"/>
        <w:rPr>
          <w:rFonts w:cstheme="minorHAnsi"/>
          <w:sz w:val="20"/>
          <w:szCs w:val="20"/>
        </w:rPr>
      </w:pPr>
      <w:r w:rsidRPr="0084189F">
        <w:rPr>
          <w:rFonts w:cstheme="minorHAnsi"/>
          <w:sz w:val="20"/>
          <w:szCs w:val="20"/>
        </w:rPr>
        <w:t xml:space="preserve">The Contractor agrees that any approval by the State of the work performed and/or reports, plans or specifications provided by the Contractor shall not operate to limit the obligations of the Contractor assumed in the </w:t>
      </w:r>
      <w:r w:rsidR="009B36CC">
        <w:rPr>
          <w:rFonts w:cstheme="minorHAnsi"/>
          <w:sz w:val="20"/>
          <w:szCs w:val="20"/>
        </w:rPr>
        <w:t>Contract.</w:t>
      </w:r>
    </w:p>
    <w:p w14:paraId="6EA2A527" w14:textId="77777777" w:rsidR="00624501" w:rsidRPr="0084189F" w:rsidRDefault="00624501" w:rsidP="00111CB8">
      <w:pPr>
        <w:numPr>
          <w:ilvl w:val="0"/>
          <w:numId w:val="57"/>
        </w:numPr>
        <w:autoSpaceDE w:val="0"/>
        <w:autoSpaceDN w:val="0"/>
        <w:adjustRightInd w:val="0"/>
        <w:spacing w:after="0" w:line="240" w:lineRule="auto"/>
        <w:jc w:val="both"/>
        <w:rPr>
          <w:rFonts w:cstheme="minorHAnsi"/>
          <w:sz w:val="20"/>
          <w:szCs w:val="20"/>
        </w:rPr>
      </w:pPr>
      <w:r w:rsidRPr="0084189F">
        <w:rPr>
          <w:rFonts w:cstheme="minorHAnsi"/>
          <w:sz w:val="20"/>
          <w:szCs w:val="20"/>
        </w:rPr>
        <w:t xml:space="preserve">The State of New Jersey will not indemnify, defend or hold harmless the Contractor. The State will not pay or reimburse for claims absent compliance with </w:t>
      </w:r>
      <w:r w:rsidRPr="00994097">
        <w:rPr>
          <w:rFonts w:cstheme="minorHAnsi"/>
          <w:sz w:val="20"/>
          <w:szCs w:val="20"/>
        </w:rPr>
        <w:t>Section 4.1(B)</w:t>
      </w:r>
      <w:r w:rsidRPr="0084189F">
        <w:rPr>
          <w:rFonts w:cstheme="minorHAnsi"/>
          <w:sz w:val="20"/>
          <w:szCs w:val="20"/>
        </w:rPr>
        <w:t xml:space="preserve"> below</w:t>
      </w:r>
      <w:r w:rsidRPr="0084189F" w:rsidDel="009C3842">
        <w:rPr>
          <w:rFonts w:cstheme="minorHAnsi"/>
          <w:sz w:val="20"/>
          <w:szCs w:val="20"/>
        </w:rPr>
        <w:t xml:space="preserve"> </w:t>
      </w:r>
      <w:r w:rsidRPr="0084189F">
        <w:rPr>
          <w:rFonts w:cstheme="minorHAnsi"/>
          <w:sz w:val="20"/>
          <w:szCs w:val="20"/>
        </w:rPr>
        <w:t>and a determination by the State to pay the claim or a final order of a court of competent jurisdiction.</w:t>
      </w:r>
    </w:p>
    <w:p w14:paraId="70A6C240" w14:textId="0EEDE89A" w:rsidR="00624501" w:rsidRDefault="00624501" w:rsidP="00111CB8">
      <w:pPr>
        <w:pStyle w:val="ListParagraph"/>
        <w:numPr>
          <w:ilvl w:val="0"/>
          <w:numId w:val="58"/>
        </w:numPr>
        <w:ind w:left="720"/>
        <w:rPr>
          <w:rFonts w:asciiTheme="minorHAnsi" w:hAnsiTheme="minorHAnsi" w:cstheme="minorHAnsi"/>
          <w:sz w:val="20"/>
          <w:szCs w:val="20"/>
        </w:rPr>
      </w:pPr>
      <w:r w:rsidRPr="0084189F">
        <w:rPr>
          <w:rFonts w:asciiTheme="minorHAnsi" w:hAnsiTheme="minorHAnsi" w:cstheme="minorHAnsi"/>
          <w:sz w:val="20"/>
          <w:szCs w:val="20"/>
        </w:rPr>
        <w:lastRenderedPageBreak/>
        <w:t>STATE RESPONSIBILITIES - Subject to the New Jersey Tort Claims Act (</w:t>
      </w:r>
      <w:r w:rsidRPr="0084189F">
        <w:rPr>
          <w:rFonts w:asciiTheme="minorHAnsi" w:hAnsiTheme="minorHAnsi" w:cstheme="minorHAnsi"/>
          <w:sz w:val="20"/>
          <w:szCs w:val="20"/>
          <w:u w:val="single"/>
        </w:rPr>
        <w:t>N.J.S.A.</w:t>
      </w:r>
      <w:r w:rsidRPr="0084189F">
        <w:rPr>
          <w:rFonts w:asciiTheme="minorHAnsi" w:hAnsiTheme="minorHAnsi" w:cstheme="minorHAnsi"/>
          <w:sz w:val="20"/>
          <w:szCs w:val="20"/>
        </w:rPr>
        <w:t xml:space="preserve"> 59:1-1 </w:t>
      </w:r>
      <w:r w:rsidRPr="00074F4F">
        <w:rPr>
          <w:rFonts w:asciiTheme="minorHAnsi" w:hAnsiTheme="minorHAnsi" w:cstheme="minorHAnsi"/>
          <w:sz w:val="20"/>
          <w:szCs w:val="20"/>
        </w:rPr>
        <w:t>et seq</w:t>
      </w:r>
      <w:r w:rsidRPr="0084189F">
        <w:rPr>
          <w:rFonts w:asciiTheme="minorHAnsi" w:hAnsiTheme="minorHAnsi" w:cstheme="minorHAnsi"/>
          <w:sz w:val="20"/>
          <w:szCs w:val="20"/>
          <w:u w:val="single"/>
        </w:rPr>
        <w:t>.</w:t>
      </w:r>
      <w:r w:rsidRPr="0084189F">
        <w:rPr>
          <w:rFonts w:asciiTheme="minorHAnsi" w:hAnsiTheme="minorHAnsi" w:cstheme="minorHAnsi"/>
          <w:sz w:val="20"/>
          <w:szCs w:val="20"/>
        </w:rPr>
        <w:t>), the New Jersey Contractual Liability Act (</w:t>
      </w:r>
      <w:r w:rsidRPr="0084189F">
        <w:rPr>
          <w:rFonts w:asciiTheme="minorHAnsi" w:hAnsiTheme="minorHAnsi" w:cstheme="minorHAnsi"/>
          <w:sz w:val="20"/>
          <w:szCs w:val="20"/>
          <w:u w:val="single"/>
        </w:rPr>
        <w:t>N.J.S.A.</w:t>
      </w:r>
      <w:r w:rsidRPr="0084189F">
        <w:rPr>
          <w:rFonts w:asciiTheme="minorHAnsi" w:hAnsiTheme="minorHAnsi" w:cstheme="minorHAnsi"/>
          <w:sz w:val="20"/>
          <w:szCs w:val="20"/>
        </w:rPr>
        <w:t xml:space="preserve"> 59:13-1 </w:t>
      </w:r>
      <w:r w:rsidRPr="00074F4F">
        <w:rPr>
          <w:rFonts w:asciiTheme="minorHAnsi" w:hAnsiTheme="minorHAnsi" w:cstheme="minorHAnsi"/>
          <w:sz w:val="20"/>
          <w:szCs w:val="20"/>
        </w:rPr>
        <w:t>et seq</w:t>
      </w:r>
      <w:r w:rsidRPr="0084189F">
        <w:rPr>
          <w:rFonts w:asciiTheme="minorHAnsi" w:hAnsiTheme="minorHAnsi" w:cstheme="minorHAnsi"/>
          <w:sz w:val="20"/>
          <w:szCs w:val="20"/>
          <w:u w:val="single"/>
        </w:rPr>
        <w:t>.</w:t>
      </w:r>
      <w:r w:rsidRPr="0084189F">
        <w:rPr>
          <w:rFonts w:asciiTheme="minorHAnsi" w:hAnsiTheme="minorHAnsi" w:cstheme="minorHAnsi"/>
          <w:sz w:val="20"/>
          <w:szCs w:val="20"/>
        </w:rPr>
        <w:t xml:space="preserve">) and the appropriation and availability of funds, the State will be responsible for any cost or damage arising out of actions or inactions of the State, its employees or agents under Section 4.1(A)(1)(i), (ii), and (iii) which results in an unaffiliated third party claim.  This is </w:t>
      </w:r>
      <w:r w:rsidR="001478A2">
        <w:rPr>
          <w:rFonts w:asciiTheme="minorHAnsi" w:hAnsiTheme="minorHAnsi" w:cstheme="minorHAnsi"/>
          <w:sz w:val="20"/>
          <w:szCs w:val="20"/>
        </w:rPr>
        <w:t xml:space="preserve">the </w:t>
      </w:r>
      <w:r w:rsidRPr="0084189F">
        <w:rPr>
          <w:rFonts w:asciiTheme="minorHAnsi" w:hAnsiTheme="minorHAnsi" w:cstheme="minorHAnsi"/>
          <w:sz w:val="20"/>
          <w:szCs w:val="20"/>
        </w:rPr>
        <w:t>Contractor’s exclusive remedy for these claims.</w:t>
      </w:r>
    </w:p>
    <w:p w14:paraId="580119AF" w14:textId="77777777" w:rsidR="00FD1844" w:rsidRPr="0084189F" w:rsidRDefault="00FD1844" w:rsidP="00AA2C25">
      <w:pPr>
        <w:pStyle w:val="ListParagraph"/>
        <w:rPr>
          <w:rFonts w:asciiTheme="minorHAnsi" w:hAnsiTheme="minorHAnsi" w:cstheme="minorHAnsi"/>
          <w:sz w:val="20"/>
          <w:szCs w:val="20"/>
        </w:rPr>
      </w:pPr>
    </w:p>
    <w:p w14:paraId="6F7A6C17" w14:textId="77777777" w:rsidR="00E81C45" w:rsidRPr="0084189F" w:rsidRDefault="00E81C45" w:rsidP="004B5784">
      <w:pPr>
        <w:pStyle w:val="Heading2"/>
      </w:pPr>
      <w:bookmarkStart w:id="630" w:name="_Toc210294125"/>
      <w:bookmarkStart w:id="631" w:name="_Toc210294126"/>
      <w:bookmarkStart w:id="632" w:name="_Toc210294127"/>
      <w:bookmarkStart w:id="633" w:name="_Toc232581493"/>
      <w:bookmarkEnd w:id="630"/>
      <w:bookmarkEnd w:id="631"/>
      <w:bookmarkEnd w:id="632"/>
      <w:r w:rsidRPr="0084189F">
        <w:t>INSURANCE</w:t>
      </w:r>
      <w:bookmarkEnd w:id="633"/>
    </w:p>
    <w:p w14:paraId="5C026B38" w14:textId="77777777" w:rsidR="00331B97" w:rsidRPr="0084189F" w:rsidRDefault="00331B97" w:rsidP="0084189F">
      <w:pPr>
        <w:spacing w:after="0" w:line="240" w:lineRule="auto"/>
        <w:rPr>
          <w:b/>
          <w:sz w:val="20"/>
          <w:szCs w:val="20"/>
          <w:highlight w:val="green"/>
        </w:rPr>
      </w:pPr>
    </w:p>
    <w:p w14:paraId="63D81A69" w14:textId="2FB770AA" w:rsidR="00331B97" w:rsidRPr="0084189F" w:rsidRDefault="0079371C" w:rsidP="00F76ECC">
      <w:pPr>
        <w:pStyle w:val="Heading3"/>
      </w:pPr>
      <w:bookmarkStart w:id="634" w:name="_Toc400531536"/>
      <w:bookmarkStart w:id="635" w:name="_Toc428534007"/>
      <w:bookmarkStart w:id="636" w:name="_Toc32310729"/>
      <w:bookmarkStart w:id="637" w:name="_Toc232581494"/>
      <w:r>
        <w:t>7</w:t>
      </w:r>
      <w:r w:rsidRPr="0084189F">
        <w:t>.1</w:t>
      </w:r>
      <w:r>
        <w:t>.1</w:t>
      </w:r>
      <w:r w:rsidRPr="0084189F">
        <w:t xml:space="preserve"> </w:t>
      </w:r>
      <w:r w:rsidRPr="0084189F">
        <w:tab/>
      </w:r>
      <w:r w:rsidR="00331B97" w:rsidRPr="0084189F">
        <w:t>PROFESSIONAL LIABILITY INSURANCE</w:t>
      </w:r>
      <w:bookmarkEnd w:id="634"/>
      <w:bookmarkEnd w:id="635"/>
      <w:bookmarkEnd w:id="636"/>
      <w:bookmarkEnd w:id="637"/>
    </w:p>
    <w:p w14:paraId="747A0A87" w14:textId="77777777" w:rsidR="00331B97" w:rsidRPr="0084189F" w:rsidRDefault="003A12F1" w:rsidP="0084189F">
      <w:pPr>
        <w:spacing w:after="0" w:line="240" w:lineRule="auto"/>
        <w:rPr>
          <w:sz w:val="20"/>
          <w:szCs w:val="20"/>
        </w:rPr>
      </w:pPr>
      <w:r w:rsidRPr="0084189F">
        <w:rPr>
          <w:sz w:val="20"/>
          <w:szCs w:val="20"/>
        </w:rPr>
        <w:t>Section 4.2 of the SSTC</w:t>
      </w:r>
      <w:r w:rsidR="00331B97" w:rsidRPr="0084189F">
        <w:rPr>
          <w:sz w:val="20"/>
          <w:szCs w:val="20"/>
        </w:rPr>
        <w:t xml:space="preserve"> is </w:t>
      </w:r>
      <w:r w:rsidRPr="0084189F">
        <w:rPr>
          <w:sz w:val="20"/>
          <w:szCs w:val="20"/>
        </w:rPr>
        <w:t>supplemented with the following:</w:t>
      </w:r>
      <w:r w:rsidR="00331B97" w:rsidRPr="0084189F">
        <w:rPr>
          <w:sz w:val="20"/>
          <w:szCs w:val="20"/>
        </w:rPr>
        <w:t xml:space="preserve">  </w:t>
      </w:r>
    </w:p>
    <w:p w14:paraId="08F2DBD3" w14:textId="77777777" w:rsidR="00331B97" w:rsidRPr="0084189F" w:rsidRDefault="00331B97" w:rsidP="0084189F">
      <w:pPr>
        <w:spacing w:after="0" w:line="240" w:lineRule="auto"/>
        <w:rPr>
          <w:sz w:val="20"/>
          <w:szCs w:val="20"/>
        </w:rPr>
      </w:pPr>
    </w:p>
    <w:p w14:paraId="67E7EE03" w14:textId="260E065E" w:rsidR="00331B97" w:rsidRPr="0084189F" w:rsidRDefault="00331B97" w:rsidP="0084189F">
      <w:pPr>
        <w:spacing w:after="0" w:line="240" w:lineRule="auto"/>
        <w:jc w:val="both"/>
        <w:rPr>
          <w:sz w:val="20"/>
          <w:szCs w:val="20"/>
        </w:rPr>
      </w:pPr>
      <w:r w:rsidRPr="0084189F">
        <w:rPr>
          <w:sz w:val="20"/>
          <w:szCs w:val="20"/>
        </w:rPr>
        <w:t>Professional Liability Insurance:  The Contractor shall carry Errors and Omissions, Professional Liability Insurance, and/or Professional Liability Malpractice Insurance sufficient to protect the Contractor from any liability arising out</w:t>
      </w:r>
      <w:r w:rsidR="00894CF3">
        <w:rPr>
          <w:sz w:val="20"/>
          <w:szCs w:val="20"/>
        </w:rPr>
        <w:t xml:space="preserve"> of</w:t>
      </w:r>
      <w:r w:rsidRPr="0084189F">
        <w:rPr>
          <w:sz w:val="20"/>
          <w:szCs w:val="20"/>
        </w:rPr>
        <w:t xml:space="preserve"> the professional obligations performed pursuant to the requirements of this </w:t>
      </w:r>
      <w:r w:rsidRPr="0084189F">
        <w:rPr>
          <w:color w:val="000000"/>
          <w:sz w:val="20"/>
          <w:szCs w:val="20"/>
        </w:rPr>
        <w:t>Contract.</w:t>
      </w:r>
      <w:r w:rsidRPr="0084189F">
        <w:rPr>
          <w:sz w:val="20"/>
          <w:szCs w:val="20"/>
        </w:rPr>
        <w:t xml:space="preserve">  The insurance shall be in the amount of not less </w:t>
      </w:r>
      <w:r w:rsidRPr="003E4F8F">
        <w:rPr>
          <w:sz w:val="20"/>
          <w:szCs w:val="20"/>
        </w:rPr>
        <w:t xml:space="preserve">than </w:t>
      </w:r>
      <w:r w:rsidRPr="00AA2C25">
        <w:rPr>
          <w:sz w:val="20"/>
          <w:szCs w:val="20"/>
        </w:rPr>
        <w:t>$</w:t>
      </w:r>
      <w:r w:rsidR="00FD1844" w:rsidRPr="00AA2C25">
        <w:rPr>
          <w:sz w:val="20"/>
          <w:szCs w:val="20"/>
        </w:rPr>
        <w:t>5</w:t>
      </w:r>
      <w:r w:rsidRPr="00AA2C25">
        <w:rPr>
          <w:sz w:val="20"/>
          <w:szCs w:val="20"/>
        </w:rPr>
        <w:t>,000,000</w:t>
      </w:r>
      <w:r w:rsidRPr="0084189F">
        <w:rPr>
          <w:sz w:val="20"/>
          <w:szCs w:val="20"/>
        </w:rPr>
        <w:t xml:space="preserve"> </w:t>
      </w:r>
      <w:r w:rsidR="00D447C8">
        <w:rPr>
          <w:sz w:val="20"/>
          <w:szCs w:val="20"/>
        </w:rPr>
        <w:t xml:space="preserve">per each </w:t>
      </w:r>
      <w:r w:rsidR="00C8581F">
        <w:rPr>
          <w:sz w:val="20"/>
          <w:szCs w:val="20"/>
        </w:rPr>
        <w:t>occurrence</w:t>
      </w:r>
      <w:r w:rsidR="00D447C8">
        <w:rPr>
          <w:sz w:val="20"/>
          <w:szCs w:val="20"/>
        </w:rPr>
        <w:t xml:space="preserve">, </w:t>
      </w:r>
      <w:r w:rsidRPr="0084189F">
        <w:rPr>
          <w:sz w:val="20"/>
          <w:szCs w:val="20"/>
        </w:rPr>
        <w:t xml:space="preserve">and in such policy forms as shall be approved by the State.  If the Contractor has claims-made coverage and subsequently changes carriers during the term of this </w:t>
      </w:r>
      <w:r w:rsidRPr="0084189F">
        <w:rPr>
          <w:color w:val="000000"/>
          <w:sz w:val="20"/>
          <w:szCs w:val="20"/>
        </w:rPr>
        <w:t>Contract</w:t>
      </w:r>
      <w:r w:rsidRPr="0084189F">
        <w:rPr>
          <w:sz w:val="20"/>
          <w:szCs w:val="20"/>
        </w:rPr>
        <w:t>, it shall obtain from its new Errors and Omissions, Professional Liability Insurance, and/or Professional Malpractice Insurance carrier an endorsement for retroactive coverage.</w:t>
      </w:r>
    </w:p>
    <w:p w14:paraId="00E8151C" w14:textId="77777777" w:rsidR="00331B97" w:rsidRPr="0084189F" w:rsidRDefault="00331B97" w:rsidP="0084189F">
      <w:pPr>
        <w:spacing w:after="0" w:line="240" w:lineRule="auto"/>
        <w:rPr>
          <w:sz w:val="20"/>
          <w:szCs w:val="20"/>
        </w:rPr>
      </w:pPr>
    </w:p>
    <w:p w14:paraId="627E9076" w14:textId="16FF8B87" w:rsidR="00331B97" w:rsidRPr="0084189F" w:rsidRDefault="0079371C" w:rsidP="00F76ECC">
      <w:pPr>
        <w:pStyle w:val="Heading3"/>
      </w:pPr>
      <w:bookmarkStart w:id="638" w:name="_Toc32310730"/>
      <w:bookmarkStart w:id="639" w:name="_Toc232581495"/>
      <w:r>
        <w:t>7.1.2</w:t>
      </w:r>
      <w:r w:rsidRPr="0084189F">
        <w:tab/>
      </w:r>
      <w:r w:rsidR="00331B97" w:rsidRPr="0084189F">
        <w:t>CYBER BREACH INSURANCE</w:t>
      </w:r>
      <w:bookmarkEnd w:id="638"/>
      <w:bookmarkEnd w:id="639"/>
    </w:p>
    <w:p w14:paraId="2C78EF0A" w14:textId="77777777" w:rsidR="00331B97" w:rsidRPr="0084189F" w:rsidRDefault="00331B97" w:rsidP="0084189F">
      <w:pPr>
        <w:spacing w:after="0" w:line="240" w:lineRule="auto"/>
        <w:rPr>
          <w:sz w:val="20"/>
          <w:szCs w:val="20"/>
        </w:rPr>
      </w:pPr>
      <w:r w:rsidRPr="0084189F">
        <w:rPr>
          <w:sz w:val="20"/>
          <w:szCs w:val="20"/>
        </w:rPr>
        <w:t xml:space="preserve">Section 4.2 of the SSTC </w:t>
      </w:r>
      <w:r w:rsidR="003A12F1" w:rsidRPr="0084189F">
        <w:rPr>
          <w:sz w:val="20"/>
          <w:szCs w:val="20"/>
        </w:rPr>
        <w:t>supplemented with the following:</w:t>
      </w:r>
      <w:r w:rsidR="003A12F1" w:rsidRPr="0084189F" w:rsidDel="003A12F1">
        <w:rPr>
          <w:sz w:val="20"/>
          <w:szCs w:val="20"/>
        </w:rPr>
        <w:t xml:space="preserve"> </w:t>
      </w:r>
      <w:r w:rsidRPr="0084189F">
        <w:rPr>
          <w:sz w:val="20"/>
          <w:szCs w:val="20"/>
        </w:rPr>
        <w:t xml:space="preserve">  </w:t>
      </w:r>
    </w:p>
    <w:p w14:paraId="36770E5A" w14:textId="77777777" w:rsidR="00331B97" w:rsidRPr="0084189F" w:rsidRDefault="00331B97" w:rsidP="0084189F">
      <w:pPr>
        <w:spacing w:after="0" w:line="240" w:lineRule="auto"/>
        <w:rPr>
          <w:sz w:val="20"/>
          <w:szCs w:val="20"/>
        </w:rPr>
      </w:pPr>
    </w:p>
    <w:p w14:paraId="75F084D4" w14:textId="73C652AC" w:rsidR="00C02696" w:rsidRDefault="00331B97" w:rsidP="0084189F">
      <w:pPr>
        <w:spacing w:after="0" w:line="240" w:lineRule="auto"/>
        <w:jc w:val="both"/>
        <w:rPr>
          <w:sz w:val="20"/>
          <w:szCs w:val="20"/>
        </w:rPr>
      </w:pPr>
      <w:r w:rsidRPr="0084189F">
        <w:rPr>
          <w:sz w:val="20"/>
          <w:szCs w:val="20"/>
        </w:rPr>
        <w:t xml:space="preserve">Cyber Breach Insurance: The Contractor shall carry Cyber Breach Insurance in </w:t>
      </w:r>
      <w:r w:rsidR="002309C8">
        <w:rPr>
          <w:sz w:val="20"/>
          <w:szCs w:val="20"/>
        </w:rPr>
        <w:t xml:space="preserve">an amount </w:t>
      </w:r>
      <w:r w:rsidRPr="0084189F">
        <w:rPr>
          <w:sz w:val="20"/>
          <w:szCs w:val="20"/>
        </w:rPr>
        <w:t xml:space="preserve">sufficient to protect the Contractor from any liability arising out of its performance pursuant to the requirements of this </w:t>
      </w:r>
      <w:r w:rsidRPr="0084189F">
        <w:rPr>
          <w:color w:val="000000"/>
          <w:sz w:val="20"/>
          <w:szCs w:val="20"/>
        </w:rPr>
        <w:t>Contract</w:t>
      </w:r>
      <w:r w:rsidR="00F8322F">
        <w:rPr>
          <w:color w:val="000000"/>
          <w:sz w:val="20"/>
          <w:szCs w:val="20"/>
        </w:rPr>
        <w:t>.</w:t>
      </w:r>
      <w:r w:rsidRPr="0084189F">
        <w:rPr>
          <w:sz w:val="20"/>
          <w:szCs w:val="20"/>
        </w:rPr>
        <w:t xml:space="preserve">  The insurance shall be in an amount of not less than </w:t>
      </w:r>
      <w:r w:rsidRPr="00AA2C25">
        <w:rPr>
          <w:sz w:val="20"/>
          <w:szCs w:val="20"/>
        </w:rPr>
        <w:t>$2,000,000</w:t>
      </w:r>
      <w:r w:rsidRPr="0084189F">
        <w:rPr>
          <w:sz w:val="20"/>
          <w:szCs w:val="20"/>
        </w:rPr>
        <w:t xml:space="preserve"> </w:t>
      </w:r>
      <w:r w:rsidR="00D447C8">
        <w:rPr>
          <w:sz w:val="20"/>
          <w:szCs w:val="20"/>
        </w:rPr>
        <w:t xml:space="preserve">per each </w:t>
      </w:r>
      <w:r w:rsidR="00C8581F">
        <w:rPr>
          <w:sz w:val="20"/>
          <w:szCs w:val="20"/>
        </w:rPr>
        <w:t>occurrence</w:t>
      </w:r>
      <w:r w:rsidR="00D447C8">
        <w:rPr>
          <w:sz w:val="20"/>
          <w:szCs w:val="20"/>
        </w:rPr>
        <w:t xml:space="preserve"> </w:t>
      </w:r>
      <w:r w:rsidRPr="0084189F">
        <w:rPr>
          <w:sz w:val="20"/>
          <w:szCs w:val="20"/>
        </w:rPr>
        <w:t xml:space="preserve">and in such policy forms as shall be approved by the State.  The insurance shall at a minimum cover the following: Data loss, </w:t>
      </w:r>
      <w:r w:rsidR="00D447C8">
        <w:rPr>
          <w:sz w:val="20"/>
          <w:szCs w:val="20"/>
        </w:rPr>
        <w:t xml:space="preserve">malware, </w:t>
      </w:r>
      <w:r w:rsidRPr="0084189F">
        <w:rPr>
          <w:sz w:val="20"/>
          <w:szCs w:val="20"/>
        </w:rPr>
        <w:t xml:space="preserve">ransomware and similar breaches to computers, servers and software; Protection against third-party claims; cost of notifying affected parties; cost of providing credit monitoring to affected parties; forensics; cost of public relations consultants; regulatory compliance costs; costs to pursue indemnity rights; costs to Data Breach and Credit Monitoring Services analyze the insured’s legal response obligations; costs of defending lawsuits; judgments and settlements; regulatory response costs; costs of responding to regulatory investigations; and costs of settling regulatory claims. </w:t>
      </w:r>
    </w:p>
    <w:p w14:paraId="2E473029" w14:textId="77777777" w:rsidR="00331B97" w:rsidRDefault="00331B97" w:rsidP="0084189F">
      <w:pPr>
        <w:spacing w:after="0" w:line="240" w:lineRule="auto"/>
        <w:rPr>
          <w:sz w:val="20"/>
          <w:szCs w:val="20"/>
        </w:rPr>
      </w:pPr>
    </w:p>
    <w:p w14:paraId="757726B8" w14:textId="3258AB9A" w:rsidR="00E81C45" w:rsidRPr="0084189F" w:rsidRDefault="0079371C" w:rsidP="00F76ECC">
      <w:pPr>
        <w:pStyle w:val="Heading3"/>
      </w:pPr>
      <w:bookmarkStart w:id="640" w:name="_Toc210294131"/>
      <w:bookmarkStart w:id="641" w:name="_Toc232581496"/>
      <w:bookmarkEnd w:id="640"/>
      <w:r>
        <w:t>7.1.3</w:t>
      </w:r>
      <w:r w:rsidRPr="0084189F">
        <w:tab/>
      </w:r>
      <w:r w:rsidR="00E81C45" w:rsidRPr="0084189F">
        <w:t xml:space="preserve">LIMITATION OF </w:t>
      </w:r>
      <w:r w:rsidR="008955D8">
        <w:t>LIABILITY</w:t>
      </w:r>
      <w:r w:rsidR="008955D8" w:rsidRPr="0084189F">
        <w:t xml:space="preserve"> </w:t>
      </w:r>
      <w:r w:rsidR="00E81C45" w:rsidRPr="0084189F">
        <w:t>OPTIONS</w:t>
      </w:r>
      <w:bookmarkEnd w:id="641"/>
    </w:p>
    <w:p w14:paraId="21F1B819" w14:textId="77777777" w:rsidR="00D65B60" w:rsidRPr="0084189F" w:rsidRDefault="00331B97" w:rsidP="0084189F">
      <w:pPr>
        <w:spacing w:after="0" w:line="240" w:lineRule="auto"/>
        <w:jc w:val="both"/>
        <w:rPr>
          <w:sz w:val="20"/>
          <w:szCs w:val="20"/>
        </w:rPr>
      </w:pPr>
      <w:r w:rsidRPr="0084189F">
        <w:rPr>
          <w:sz w:val="20"/>
          <w:szCs w:val="20"/>
        </w:rPr>
        <w:t xml:space="preserve">Section 4.0 of the SSTC is </w:t>
      </w:r>
      <w:r w:rsidRPr="0084189F">
        <w:rPr>
          <w:sz w:val="20"/>
          <w:szCs w:val="20"/>
          <w:u w:val="single"/>
        </w:rPr>
        <w:t>supplemented</w:t>
      </w:r>
      <w:r w:rsidRPr="0084189F">
        <w:rPr>
          <w:sz w:val="20"/>
          <w:szCs w:val="20"/>
        </w:rPr>
        <w:t xml:space="preserve"> with the following:</w:t>
      </w:r>
    </w:p>
    <w:p w14:paraId="5130689A" w14:textId="77777777" w:rsidR="00241378" w:rsidRDefault="00241378" w:rsidP="0084189F">
      <w:pPr>
        <w:pStyle w:val="ListParagraph"/>
        <w:autoSpaceDE w:val="0"/>
        <w:autoSpaceDN w:val="0"/>
        <w:adjustRightInd w:val="0"/>
        <w:ind w:left="360" w:hanging="360"/>
        <w:rPr>
          <w:rFonts w:asciiTheme="minorHAnsi" w:hAnsiTheme="minorHAnsi" w:cstheme="minorHAnsi"/>
          <w:b/>
          <w:sz w:val="20"/>
          <w:szCs w:val="20"/>
        </w:rPr>
      </w:pPr>
    </w:p>
    <w:p w14:paraId="4929CDC3" w14:textId="77777777" w:rsidR="00E13AE2" w:rsidRPr="0084189F" w:rsidRDefault="00E13AE2" w:rsidP="0084189F">
      <w:pPr>
        <w:pStyle w:val="ListParagraph"/>
        <w:autoSpaceDE w:val="0"/>
        <w:autoSpaceDN w:val="0"/>
        <w:adjustRightInd w:val="0"/>
        <w:ind w:left="360" w:hanging="360"/>
        <w:rPr>
          <w:rFonts w:asciiTheme="minorHAnsi" w:hAnsiTheme="minorHAnsi" w:cstheme="minorHAnsi"/>
          <w:b/>
          <w:sz w:val="20"/>
          <w:szCs w:val="20"/>
        </w:rPr>
      </w:pPr>
      <w:r w:rsidRPr="0084189F">
        <w:rPr>
          <w:rFonts w:asciiTheme="minorHAnsi" w:hAnsiTheme="minorHAnsi" w:cstheme="minorHAnsi"/>
          <w:b/>
          <w:sz w:val="20"/>
          <w:szCs w:val="20"/>
        </w:rPr>
        <w:t>4.</w:t>
      </w:r>
      <w:r w:rsidR="00C413D5" w:rsidRPr="0084189F">
        <w:rPr>
          <w:rFonts w:asciiTheme="minorHAnsi" w:hAnsiTheme="minorHAnsi" w:cstheme="minorHAnsi"/>
          <w:b/>
          <w:sz w:val="20"/>
          <w:szCs w:val="20"/>
        </w:rPr>
        <w:t>3</w:t>
      </w:r>
      <w:r w:rsidR="00B81873">
        <w:rPr>
          <w:rFonts w:asciiTheme="minorHAnsi" w:hAnsiTheme="minorHAnsi" w:cstheme="minorHAnsi"/>
          <w:b/>
          <w:sz w:val="20"/>
          <w:szCs w:val="20"/>
        </w:rPr>
        <w:t xml:space="preserve"> </w:t>
      </w:r>
      <w:r w:rsidRPr="0084189F">
        <w:rPr>
          <w:rFonts w:asciiTheme="minorHAnsi" w:hAnsiTheme="minorHAnsi" w:cstheme="minorHAnsi"/>
          <w:b/>
          <w:sz w:val="20"/>
          <w:szCs w:val="20"/>
        </w:rPr>
        <w:t>LIMITATION OF LIABILITY</w:t>
      </w:r>
    </w:p>
    <w:p w14:paraId="63C7884E" w14:textId="77777777" w:rsidR="00E13AE2" w:rsidRPr="0084189F" w:rsidRDefault="00B81873" w:rsidP="00241378">
      <w:pPr>
        <w:numPr>
          <w:ilvl w:val="0"/>
          <w:numId w:val="59"/>
        </w:numPr>
        <w:autoSpaceDE w:val="0"/>
        <w:autoSpaceDN w:val="0"/>
        <w:adjustRightInd w:val="0"/>
        <w:spacing w:after="0" w:line="240" w:lineRule="auto"/>
        <w:ind w:left="720"/>
        <w:jc w:val="both"/>
        <w:rPr>
          <w:rFonts w:cstheme="minorHAnsi"/>
          <w:sz w:val="20"/>
          <w:szCs w:val="20"/>
        </w:rPr>
      </w:pPr>
      <w:r>
        <w:rPr>
          <w:rFonts w:cstheme="minorHAnsi"/>
          <w:color w:val="000000"/>
          <w:sz w:val="20"/>
          <w:szCs w:val="20"/>
        </w:rPr>
        <w:t xml:space="preserve">The </w:t>
      </w:r>
      <w:r w:rsidR="00E13AE2" w:rsidRPr="0084189F">
        <w:rPr>
          <w:rFonts w:cstheme="minorHAnsi"/>
          <w:color w:val="000000"/>
          <w:sz w:val="20"/>
          <w:szCs w:val="20"/>
        </w:rPr>
        <w:t xml:space="preserve">Contractor’s liability for actual, direct damages resulting from the Contractor’s performance or non-performance of, or in any manner related to, the </w:t>
      </w:r>
      <w:r w:rsidR="00E32F53">
        <w:rPr>
          <w:rFonts w:cstheme="minorHAnsi"/>
          <w:sz w:val="20"/>
          <w:szCs w:val="20"/>
        </w:rPr>
        <w:t>Contract</w:t>
      </w:r>
      <w:r w:rsidR="00E13AE2" w:rsidRPr="0084189F">
        <w:rPr>
          <w:rFonts w:cstheme="minorHAnsi"/>
          <w:color w:val="000000"/>
          <w:sz w:val="20"/>
          <w:szCs w:val="20"/>
        </w:rPr>
        <w:t xml:space="preserve"> for any and all third party claims, shall be limited in the aggregate </w:t>
      </w:r>
      <w:r w:rsidR="00E13AE2" w:rsidRPr="003E4F8F">
        <w:rPr>
          <w:rFonts w:cstheme="minorHAnsi"/>
          <w:color w:val="000000"/>
          <w:sz w:val="20"/>
          <w:szCs w:val="20"/>
        </w:rPr>
        <w:t xml:space="preserve">to </w:t>
      </w:r>
      <w:r w:rsidR="00E42FA3" w:rsidRPr="00AA2C25">
        <w:rPr>
          <w:rFonts w:cstheme="minorHAnsi"/>
          <w:color w:val="000000"/>
          <w:sz w:val="20"/>
          <w:szCs w:val="20"/>
        </w:rPr>
        <w:t>20</w:t>
      </w:r>
      <w:r w:rsidR="00E13AE2" w:rsidRPr="00AA2C25">
        <w:rPr>
          <w:rFonts w:cstheme="minorHAnsi"/>
          <w:color w:val="000000"/>
          <w:sz w:val="20"/>
          <w:szCs w:val="20"/>
        </w:rPr>
        <w:t>0%</w:t>
      </w:r>
      <w:r w:rsidR="00E13AE2" w:rsidRPr="003E4F8F">
        <w:rPr>
          <w:rFonts w:cstheme="minorHAnsi"/>
          <w:color w:val="000000"/>
          <w:sz w:val="20"/>
          <w:szCs w:val="20"/>
        </w:rPr>
        <w:t xml:space="preserve"> of the fees paid by the State during the previous twelve months to Contractor for the products or services giving rise to such damages.  </w:t>
      </w:r>
      <w:r w:rsidR="00E13AE2" w:rsidRPr="003E4F8F">
        <w:rPr>
          <w:rFonts w:cstheme="minorHAnsi"/>
          <w:sz w:val="20"/>
          <w:szCs w:val="20"/>
        </w:rPr>
        <w:t>Notwithstanding the preceding sentence, in no event shall the limit of liability be less than $</w:t>
      </w:r>
      <w:r w:rsidR="00E13AE2" w:rsidRPr="00AA2C25">
        <w:rPr>
          <w:rFonts w:cstheme="minorHAnsi"/>
          <w:sz w:val="20"/>
          <w:szCs w:val="20"/>
        </w:rPr>
        <w:t>1,000,000</w:t>
      </w:r>
      <w:r w:rsidR="00E13AE2" w:rsidRPr="003E4F8F">
        <w:rPr>
          <w:rFonts w:cstheme="minorHAnsi"/>
          <w:sz w:val="20"/>
          <w:szCs w:val="20"/>
        </w:rPr>
        <w:t>.</w:t>
      </w:r>
      <w:r w:rsidR="00E13AE2" w:rsidRPr="0084189F">
        <w:rPr>
          <w:rFonts w:cstheme="minorHAnsi"/>
          <w:color w:val="000000"/>
          <w:sz w:val="20"/>
          <w:szCs w:val="20"/>
        </w:rPr>
        <w:t xml:space="preserve"> This limitation of liability shall not apply to the following:</w:t>
      </w:r>
    </w:p>
    <w:p w14:paraId="78C509B3" w14:textId="77777777" w:rsidR="00E13AE2" w:rsidRPr="0084189F" w:rsidRDefault="00E13AE2" w:rsidP="00241378">
      <w:pPr>
        <w:autoSpaceDE w:val="0"/>
        <w:autoSpaceDN w:val="0"/>
        <w:adjustRightInd w:val="0"/>
        <w:spacing w:after="0" w:line="240" w:lineRule="auto"/>
        <w:ind w:left="1800" w:hanging="360"/>
        <w:rPr>
          <w:rFonts w:cstheme="minorHAnsi"/>
          <w:sz w:val="20"/>
          <w:szCs w:val="20"/>
        </w:rPr>
      </w:pPr>
      <w:r w:rsidRPr="0084189F">
        <w:rPr>
          <w:rFonts w:cstheme="minorHAnsi"/>
          <w:sz w:val="20"/>
          <w:szCs w:val="20"/>
        </w:rPr>
        <w:t>i.</w:t>
      </w:r>
      <w:r w:rsidRPr="0084189F">
        <w:rPr>
          <w:rFonts w:cstheme="minorHAnsi"/>
          <w:sz w:val="20"/>
          <w:szCs w:val="20"/>
        </w:rPr>
        <w:tab/>
      </w:r>
      <w:r w:rsidRPr="0084189F">
        <w:rPr>
          <w:rFonts w:cstheme="minorHAnsi"/>
          <w:color w:val="000000"/>
          <w:sz w:val="20"/>
          <w:szCs w:val="20"/>
        </w:rPr>
        <w:t xml:space="preserve">The </w:t>
      </w:r>
      <w:r w:rsidR="00B81873">
        <w:rPr>
          <w:rFonts w:cstheme="minorHAnsi"/>
          <w:color w:val="000000"/>
          <w:sz w:val="20"/>
          <w:szCs w:val="20"/>
        </w:rPr>
        <w:t>Contractor’s</w:t>
      </w:r>
      <w:r w:rsidRPr="0084189F">
        <w:rPr>
          <w:rFonts w:cstheme="minorHAnsi"/>
          <w:color w:val="000000"/>
          <w:sz w:val="20"/>
          <w:szCs w:val="20"/>
        </w:rPr>
        <w:t xml:space="preserve"> indemnification obligations as described in Section 4.1; and</w:t>
      </w:r>
    </w:p>
    <w:p w14:paraId="3A121169" w14:textId="77777777" w:rsidR="00E13AE2" w:rsidRPr="0084189F" w:rsidRDefault="00E13AE2" w:rsidP="00241378">
      <w:pPr>
        <w:autoSpaceDE w:val="0"/>
        <w:autoSpaceDN w:val="0"/>
        <w:adjustRightInd w:val="0"/>
        <w:spacing w:after="0" w:line="240" w:lineRule="auto"/>
        <w:ind w:left="1800" w:hanging="360"/>
        <w:rPr>
          <w:rFonts w:cstheme="minorHAnsi"/>
          <w:color w:val="000000"/>
          <w:sz w:val="20"/>
          <w:szCs w:val="20"/>
        </w:rPr>
      </w:pPr>
      <w:r w:rsidRPr="0084189F">
        <w:rPr>
          <w:rFonts w:cstheme="minorHAnsi"/>
          <w:sz w:val="20"/>
          <w:szCs w:val="20"/>
        </w:rPr>
        <w:t>ii.</w:t>
      </w:r>
      <w:r w:rsidRPr="0084189F">
        <w:rPr>
          <w:rFonts w:cstheme="minorHAnsi"/>
          <w:sz w:val="20"/>
          <w:szCs w:val="20"/>
        </w:rPr>
        <w:tab/>
      </w:r>
      <w:r w:rsidR="00B81873">
        <w:rPr>
          <w:rFonts w:cstheme="minorHAnsi"/>
          <w:color w:val="000000"/>
          <w:sz w:val="20"/>
          <w:szCs w:val="20"/>
        </w:rPr>
        <w:t xml:space="preserve">The </w:t>
      </w:r>
      <w:r w:rsidRPr="0084189F">
        <w:rPr>
          <w:rFonts w:cstheme="minorHAnsi"/>
          <w:color w:val="000000"/>
          <w:sz w:val="20"/>
          <w:szCs w:val="20"/>
        </w:rPr>
        <w:t>Contractor’s breach of its obligations of confidentiality described in this Bid Solicitation.</w:t>
      </w:r>
    </w:p>
    <w:p w14:paraId="6232CCDF" w14:textId="24AF9429" w:rsidR="00E13AE2" w:rsidRPr="0084189F" w:rsidRDefault="00E13AE2" w:rsidP="00241378">
      <w:pPr>
        <w:pStyle w:val="ListParagraph"/>
        <w:numPr>
          <w:ilvl w:val="0"/>
          <w:numId w:val="59"/>
        </w:numPr>
        <w:autoSpaceDE w:val="0"/>
        <w:autoSpaceDN w:val="0"/>
        <w:adjustRightInd w:val="0"/>
        <w:ind w:left="720"/>
        <w:rPr>
          <w:rFonts w:asciiTheme="minorHAnsi" w:hAnsiTheme="minorHAnsi" w:cstheme="minorHAnsi"/>
          <w:sz w:val="20"/>
          <w:szCs w:val="20"/>
        </w:rPr>
      </w:pPr>
      <w:r w:rsidRPr="0084189F">
        <w:rPr>
          <w:rFonts w:asciiTheme="minorHAnsi" w:hAnsiTheme="minorHAnsi" w:cstheme="minorHAnsi"/>
          <w:color w:val="000000"/>
          <w:sz w:val="20"/>
          <w:szCs w:val="20"/>
        </w:rPr>
        <w:t>Notwithstanding the foregoing exclusions, where a Breach of Security is a direct result of Contractor’s breach of its contractual obligation to encrypt Personal Data pursuant to</w:t>
      </w:r>
      <w:r w:rsidR="00E42FA3">
        <w:rPr>
          <w:rFonts w:asciiTheme="minorHAnsi" w:hAnsiTheme="minorHAnsi" w:cstheme="minorHAnsi"/>
          <w:color w:val="000000"/>
          <w:sz w:val="20"/>
          <w:szCs w:val="20"/>
        </w:rPr>
        <w:t xml:space="preserve"> this</w:t>
      </w:r>
      <w:r w:rsidRPr="0084189F">
        <w:rPr>
          <w:rFonts w:asciiTheme="minorHAnsi" w:hAnsiTheme="minorHAnsi" w:cstheme="minorHAnsi"/>
          <w:color w:val="000000"/>
          <w:sz w:val="20"/>
          <w:szCs w:val="20"/>
        </w:rPr>
        <w:t xml:space="preserve"> Bid Solicitation or otherwise prevent its release as reasonably determined by t</w:t>
      </w:r>
      <w:r w:rsidR="00B81873">
        <w:rPr>
          <w:rFonts w:asciiTheme="minorHAnsi" w:hAnsiTheme="minorHAnsi" w:cstheme="minorHAnsi"/>
          <w:color w:val="000000"/>
          <w:sz w:val="20"/>
          <w:szCs w:val="20"/>
        </w:rPr>
        <w:t>he State, the Contractor</w:t>
      </w:r>
      <w:r w:rsidRPr="0084189F">
        <w:rPr>
          <w:rFonts w:asciiTheme="minorHAnsi" w:hAnsiTheme="minorHAnsi" w:cstheme="minorHAnsi"/>
          <w:color w:val="000000"/>
          <w:sz w:val="20"/>
          <w:szCs w:val="20"/>
        </w:rPr>
        <w:t xml:space="preserve"> shall bear the costs associated with (1) the investigation and resolution of the Breach of Security; (2) notifications to individuals, regulators, or others required by federal and state laws or as otherwise agreed to; (3) a credit monitoring service required by state or federal law or as otherwise agreed to; (4) a website or a toll-free number and call center for affected individuals required by federal and state laws — all not to exceed the average per record, per person cost calculated for data breaches in the United States in the most recent Cost of Data Breach Study: Global Analysis published by the Ponemon Institute for the public sector at the time of the Breach of Security; and (5) completing all corrective actions as reasonably determined by Contractor based on root cause of the Breach of Security.</w:t>
      </w:r>
    </w:p>
    <w:p w14:paraId="51EA7E26" w14:textId="77777777" w:rsidR="00E13AE2" w:rsidRPr="0084189F" w:rsidRDefault="00E13AE2" w:rsidP="00241378">
      <w:pPr>
        <w:pStyle w:val="ListParagraph"/>
        <w:numPr>
          <w:ilvl w:val="0"/>
          <w:numId w:val="59"/>
        </w:numPr>
        <w:autoSpaceDE w:val="0"/>
        <w:autoSpaceDN w:val="0"/>
        <w:adjustRightInd w:val="0"/>
        <w:ind w:left="720"/>
        <w:rPr>
          <w:rFonts w:asciiTheme="minorHAnsi" w:hAnsiTheme="minorHAnsi" w:cstheme="minorHAnsi"/>
          <w:color w:val="000000"/>
          <w:sz w:val="20"/>
          <w:szCs w:val="20"/>
        </w:rPr>
      </w:pPr>
      <w:r w:rsidRPr="0084189F">
        <w:rPr>
          <w:rFonts w:asciiTheme="minorHAnsi" w:hAnsiTheme="minorHAnsi" w:cstheme="minorHAnsi"/>
          <w:color w:val="000000"/>
          <w:sz w:val="20"/>
          <w:szCs w:val="20"/>
        </w:rPr>
        <w:t>The Contractor shall not be liable for punitive, special, indirect, incidental, or consequential damages.</w:t>
      </w:r>
    </w:p>
    <w:p w14:paraId="228D454A" w14:textId="77777777" w:rsidR="00CC4C3A" w:rsidRPr="0084189F" w:rsidRDefault="00CC4C3A" w:rsidP="0084189F">
      <w:pPr>
        <w:spacing w:after="0" w:line="240" w:lineRule="auto"/>
        <w:rPr>
          <w:rFonts w:cstheme="minorHAnsi"/>
          <w:b/>
          <w:sz w:val="20"/>
          <w:szCs w:val="20"/>
        </w:rPr>
      </w:pPr>
      <w:r w:rsidRPr="0084189F">
        <w:rPr>
          <w:rFonts w:cstheme="minorHAnsi"/>
          <w:b/>
          <w:sz w:val="20"/>
          <w:szCs w:val="20"/>
        </w:rPr>
        <w:br w:type="page"/>
      </w:r>
    </w:p>
    <w:p w14:paraId="20A7EF24" w14:textId="77777777" w:rsidR="007C2018" w:rsidRPr="0084189F" w:rsidRDefault="00FE1904" w:rsidP="001A094D">
      <w:pPr>
        <w:pStyle w:val="Heading1"/>
      </w:pPr>
      <w:bookmarkStart w:id="642" w:name="_Toc232581497"/>
      <w:r w:rsidRPr="0084189F">
        <w:lastRenderedPageBreak/>
        <w:t>QUOTE EVALUATION AND AWARD</w:t>
      </w:r>
      <w:bookmarkEnd w:id="642"/>
    </w:p>
    <w:p w14:paraId="658E07F3" w14:textId="77777777" w:rsidR="00A67A2F" w:rsidRPr="0084189F" w:rsidRDefault="00A67A2F" w:rsidP="0084189F">
      <w:pPr>
        <w:spacing w:after="0" w:line="240" w:lineRule="auto"/>
        <w:jc w:val="both"/>
        <w:rPr>
          <w:b/>
          <w:sz w:val="20"/>
          <w:szCs w:val="20"/>
        </w:rPr>
      </w:pPr>
    </w:p>
    <w:p w14:paraId="14D3E73F" w14:textId="77777777" w:rsidR="005034F5" w:rsidRPr="0084189F" w:rsidRDefault="005034F5" w:rsidP="004B5784">
      <w:pPr>
        <w:pStyle w:val="Heading2"/>
      </w:pPr>
      <w:bookmarkStart w:id="643" w:name="_Toc400531542"/>
      <w:bookmarkStart w:id="644" w:name="_Toc428534014"/>
      <w:bookmarkStart w:id="645" w:name="_Toc32310736"/>
      <w:bookmarkStart w:id="646" w:name="_Toc232581498"/>
      <w:r w:rsidRPr="0084189F">
        <w:t>RIGHT TO WAIVE</w:t>
      </w:r>
      <w:bookmarkEnd w:id="643"/>
      <w:bookmarkEnd w:id="644"/>
      <w:bookmarkEnd w:id="645"/>
      <w:bookmarkEnd w:id="646"/>
    </w:p>
    <w:p w14:paraId="205B19EE" w14:textId="77777777" w:rsidR="005034F5" w:rsidRPr="0084189F" w:rsidRDefault="005034F5" w:rsidP="0084189F">
      <w:pPr>
        <w:spacing w:after="0" w:line="240" w:lineRule="auto"/>
        <w:jc w:val="both"/>
        <w:rPr>
          <w:sz w:val="20"/>
          <w:szCs w:val="20"/>
        </w:rPr>
      </w:pPr>
      <w:r w:rsidRPr="0084189F">
        <w:rPr>
          <w:sz w:val="20"/>
          <w:szCs w:val="20"/>
        </w:rPr>
        <w:t>Pursuant to N.J.A.C. 17:12-2.7(d) the Director may waive minor irregularities or omissions in a Quote.  The Director reserves the right to waive a requirement provided that the requirement does not materially affect the procurement or the State's interests associated with the procurement.</w:t>
      </w:r>
    </w:p>
    <w:p w14:paraId="61FE8238" w14:textId="77777777" w:rsidR="00D8226E" w:rsidRPr="0084189F" w:rsidRDefault="00D8226E" w:rsidP="0084189F">
      <w:pPr>
        <w:spacing w:after="0" w:line="240" w:lineRule="auto"/>
        <w:jc w:val="both"/>
        <w:rPr>
          <w:sz w:val="20"/>
          <w:szCs w:val="20"/>
        </w:rPr>
      </w:pPr>
      <w:bookmarkStart w:id="647" w:name="_Toc400531543"/>
      <w:bookmarkStart w:id="648" w:name="_Toc428534015"/>
      <w:bookmarkStart w:id="649" w:name="_Toc32310737"/>
    </w:p>
    <w:p w14:paraId="7BD69879" w14:textId="77777777" w:rsidR="005034F5" w:rsidRPr="0084189F" w:rsidRDefault="00D8226E" w:rsidP="004B5784">
      <w:pPr>
        <w:pStyle w:val="Heading2"/>
      </w:pPr>
      <w:bookmarkStart w:id="650" w:name="_Toc232581499"/>
      <w:r w:rsidRPr="0084189F">
        <w:t>DIRECTOR’S RIGHT TO ACCEPT OR REJECT A QUOTE</w:t>
      </w:r>
      <w:bookmarkEnd w:id="647"/>
      <w:bookmarkEnd w:id="648"/>
      <w:bookmarkEnd w:id="649"/>
      <w:bookmarkEnd w:id="650"/>
    </w:p>
    <w:p w14:paraId="72A45D01" w14:textId="77777777" w:rsidR="005034F5" w:rsidRPr="0084189F" w:rsidRDefault="005034F5" w:rsidP="0084189F">
      <w:pPr>
        <w:spacing w:after="0" w:line="240" w:lineRule="auto"/>
        <w:jc w:val="both"/>
        <w:rPr>
          <w:sz w:val="20"/>
          <w:szCs w:val="20"/>
        </w:rPr>
      </w:pPr>
      <w:r w:rsidRPr="0084189F">
        <w:rPr>
          <w:color w:val="000000"/>
          <w:sz w:val="20"/>
          <w:szCs w:val="20"/>
        </w:rPr>
        <w:t xml:space="preserve">The Director reserves the right to reject any or all Quotes, or to award in whole or in part if deemed to be in the best interest of the State to do so. </w:t>
      </w:r>
      <w:r w:rsidRPr="0084189F">
        <w:rPr>
          <w:sz w:val="20"/>
          <w:szCs w:val="20"/>
        </w:rPr>
        <w:t xml:space="preserve">The Director shall have authority to award </w:t>
      </w:r>
      <w:r w:rsidR="00CD6864" w:rsidRPr="0084189F">
        <w:rPr>
          <w:color w:val="000000"/>
          <w:sz w:val="20"/>
          <w:szCs w:val="20"/>
        </w:rPr>
        <w:t>Contracts</w:t>
      </w:r>
      <w:r w:rsidRPr="0084189F">
        <w:rPr>
          <w:sz w:val="20"/>
          <w:szCs w:val="20"/>
        </w:rPr>
        <w:t xml:space="preserve"> in accordance with </w:t>
      </w:r>
      <w:r w:rsidR="0037697F" w:rsidRPr="0084189F">
        <w:rPr>
          <w:sz w:val="20"/>
          <w:szCs w:val="20"/>
        </w:rPr>
        <w:t>N.J.S.A.</w:t>
      </w:r>
      <w:r w:rsidRPr="0084189F">
        <w:rPr>
          <w:sz w:val="20"/>
          <w:szCs w:val="20"/>
        </w:rPr>
        <w:t xml:space="preserve"> 52:34-12. </w:t>
      </w:r>
    </w:p>
    <w:p w14:paraId="2690E3BB" w14:textId="77777777" w:rsidR="005034F5" w:rsidRPr="0084189F" w:rsidRDefault="005034F5" w:rsidP="0084189F">
      <w:pPr>
        <w:spacing w:after="0" w:line="240" w:lineRule="auto"/>
        <w:jc w:val="both"/>
        <w:rPr>
          <w:sz w:val="20"/>
          <w:szCs w:val="20"/>
        </w:rPr>
      </w:pPr>
    </w:p>
    <w:p w14:paraId="1F7D33DC" w14:textId="77777777" w:rsidR="00623441" w:rsidRPr="0084189F" w:rsidRDefault="00623441" w:rsidP="004B5784">
      <w:pPr>
        <w:pStyle w:val="Heading2"/>
      </w:pPr>
      <w:bookmarkStart w:id="651" w:name="_Toc232581500"/>
      <w:r w:rsidRPr="0084189F">
        <w:t>RECIPROCITY FOR JURISDICTIONAL BIDDER PREFERENCE</w:t>
      </w:r>
      <w:bookmarkEnd w:id="651"/>
    </w:p>
    <w:p w14:paraId="213B37DF" w14:textId="77777777" w:rsidR="00623441" w:rsidRPr="0084189F" w:rsidRDefault="00623441" w:rsidP="0084189F">
      <w:pPr>
        <w:keepNext/>
        <w:spacing w:after="0" w:line="240" w:lineRule="auto"/>
        <w:jc w:val="both"/>
        <w:rPr>
          <w:rFonts w:cstheme="minorHAnsi"/>
          <w:sz w:val="20"/>
          <w:szCs w:val="20"/>
        </w:rPr>
      </w:pPr>
      <w:r w:rsidRPr="0084189F">
        <w:rPr>
          <w:rFonts w:cstheme="minorHAnsi"/>
          <w:sz w:val="20"/>
          <w:szCs w:val="20"/>
        </w:rPr>
        <w:t>In accordance with N.J.S.A. 52:32-1.4 and N.J.A.C. 17:12-2.13, the State of New Jersey will invoke reciprocal action against an out-of-State Bidder whose state or locality maintains a preference practice for its in-state Bidders.  The State of New Jersey will use the annual surveys compiled by the Council of State Governments, National Association of State Procurement Officials, or the National Institute of Governmental Purchasing or a State’s statutes and regulations to identify States having preference laws, regulations, or practices and to invoke reciprocal actions. The State of New Jersey may obtain additional information as it deems appropriate to supplement the stated survey information.</w:t>
      </w:r>
    </w:p>
    <w:p w14:paraId="77DB1B48" w14:textId="77777777" w:rsidR="00623441" w:rsidRPr="0084189F" w:rsidRDefault="00623441" w:rsidP="0084189F">
      <w:pPr>
        <w:spacing w:after="0" w:line="240" w:lineRule="auto"/>
        <w:jc w:val="both"/>
        <w:rPr>
          <w:rFonts w:cstheme="minorHAnsi"/>
          <w:sz w:val="20"/>
          <w:szCs w:val="20"/>
        </w:rPr>
      </w:pPr>
    </w:p>
    <w:p w14:paraId="2BB29EFB" w14:textId="62F38158" w:rsidR="00623441" w:rsidRPr="0084189F" w:rsidRDefault="00623441" w:rsidP="0084189F">
      <w:pPr>
        <w:spacing w:after="0" w:line="240" w:lineRule="auto"/>
        <w:jc w:val="both"/>
        <w:rPr>
          <w:rFonts w:cstheme="minorHAnsi"/>
          <w:sz w:val="20"/>
          <w:szCs w:val="20"/>
        </w:rPr>
      </w:pPr>
      <w:r w:rsidRPr="0084189F">
        <w:rPr>
          <w:rFonts w:cstheme="minorHAnsi"/>
          <w:sz w:val="20"/>
          <w:szCs w:val="20"/>
        </w:rPr>
        <w:t xml:space="preserve">A Bidder may submit information related to preference practices enacted for a State or Local entity outside the State of New Jersey. This information may be submitted in writing as part of the Quote response, including name of the locality having the preference practice, as well as identification of the county and state, and should include a copy of the appropriate documentation, i.e., resolution, regulation, law, notice to Bidder, etc.  It is the responsibility of the Bidder to provide documentation with the Quote or submit it to the Director within five (5) </w:t>
      </w:r>
      <w:r w:rsidR="00BF12EF">
        <w:rPr>
          <w:rFonts w:cstheme="minorHAnsi"/>
          <w:sz w:val="20"/>
          <w:szCs w:val="20"/>
        </w:rPr>
        <w:t>B</w:t>
      </w:r>
      <w:r w:rsidRPr="0084189F">
        <w:rPr>
          <w:rFonts w:cstheme="minorHAnsi"/>
          <w:sz w:val="20"/>
          <w:szCs w:val="20"/>
        </w:rPr>
        <w:t xml:space="preserve">usiness </w:t>
      </w:r>
      <w:r w:rsidR="00BF12EF">
        <w:rPr>
          <w:rFonts w:cstheme="minorHAnsi"/>
          <w:sz w:val="20"/>
          <w:szCs w:val="20"/>
        </w:rPr>
        <w:t>D</w:t>
      </w:r>
      <w:r w:rsidRPr="0084189F">
        <w:rPr>
          <w:rFonts w:cstheme="minorHAnsi"/>
          <w:sz w:val="20"/>
          <w:szCs w:val="20"/>
        </w:rPr>
        <w:t xml:space="preserve">ays after the deadline for Quote submission.  Written evidence for a specific procurement that is not provided to the Director within five (5) </w:t>
      </w:r>
      <w:r w:rsidR="00BF12EF">
        <w:rPr>
          <w:rFonts w:cstheme="minorHAnsi"/>
          <w:sz w:val="20"/>
          <w:szCs w:val="20"/>
        </w:rPr>
        <w:t>B</w:t>
      </w:r>
      <w:r w:rsidRPr="0084189F">
        <w:rPr>
          <w:rFonts w:cstheme="minorHAnsi"/>
          <w:sz w:val="20"/>
          <w:szCs w:val="20"/>
        </w:rPr>
        <w:t xml:space="preserve">usiness </w:t>
      </w:r>
      <w:r w:rsidR="00BF12EF">
        <w:rPr>
          <w:rFonts w:cstheme="minorHAnsi"/>
          <w:sz w:val="20"/>
          <w:szCs w:val="20"/>
        </w:rPr>
        <w:t>D</w:t>
      </w:r>
      <w:r w:rsidRPr="0084189F">
        <w:rPr>
          <w:rFonts w:cstheme="minorHAnsi"/>
          <w:sz w:val="20"/>
          <w:szCs w:val="20"/>
        </w:rPr>
        <w:t>ays of the public Quote submission date may not be considered in the evaluation of that procurement, but may be retained and considered in the evaluation of subsequent procurements.</w:t>
      </w:r>
    </w:p>
    <w:p w14:paraId="7E89C68A" w14:textId="77777777" w:rsidR="00623441" w:rsidRPr="0084189F" w:rsidRDefault="00623441" w:rsidP="0084189F">
      <w:pPr>
        <w:spacing w:after="0" w:line="240" w:lineRule="auto"/>
        <w:jc w:val="both"/>
        <w:rPr>
          <w:color w:val="000000"/>
          <w:sz w:val="20"/>
          <w:szCs w:val="20"/>
        </w:rPr>
      </w:pPr>
    </w:p>
    <w:p w14:paraId="0692A7A7" w14:textId="77777777" w:rsidR="005034F5" w:rsidRPr="0084189F" w:rsidRDefault="00D8226E" w:rsidP="004B5784">
      <w:pPr>
        <w:pStyle w:val="Heading2"/>
      </w:pPr>
      <w:bookmarkStart w:id="652" w:name="_Toc400531545"/>
      <w:bookmarkStart w:id="653" w:name="_Toc428534017"/>
      <w:bookmarkStart w:id="654" w:name="_Toc32310739"/>
      <w:bookmarkStart w:id="655" w:name="_Toc232581501"/>
      <w:r w:rsidRPr="0084189F">
        <w:t>CLARIFICATION OF QUOTE</w:t>
      </w:r>
      <w:bookmarkEnd w:id="652"/>
      <w:bookmarkEnd w:id="653"/>
      <w:bookmarkEnd w:id="654"/>
      <w:bookmarkEnd w:id="655"/>
    </w:p>
    <w:p w14:paraId="43366D89" w14:textId="77777777" w:rsidR="005034F5" w:rsidRPr="0084189F" w:rsidRDefault="005034F5" w:rsidP="0084189F">
      <w:pPr>
        <w:spacing w:after="0" w:line="240" w:lineRule="auto"/>
        <w:jc w:val="both"/>
        <w:rPr>
          <w:color w:val="000000"/>
          <w:sz w:val="20"/>
          <w:szCs w:val="20"/>
        </w:rPr>
      </w:pPr>
      <w:r w:rsidRPr="0084189F">
        <w:rPr>
          <w:color w:val="000000"/>
          <w:sz w:val="20"/>
          <w:szCs w:val="20"/>
        </w:rPr>
        <w:t xml:space="preserve">After the </w:t>
      </w:r>
      <w:r w:rsidR="004E5B4D" w:rsidRPr="0084189F">
        <w:rPr>
          <w:color w:val="000000"/>
          <w:sz w:val="20"/>
          <w:szCs w:val="20"/>
        </w:rPr>
        <w:t>Quote Opening Date</w:t>
      </w:r>
      <w:r w:rsidRPr="0084189F">
        <w:rPr>
          <w:color w:val="000000"/>
          <w:sz w:val="20"/>
          <w:szCs w:val="20"/>
        </w:rPr>
        <w:t xml:space="preserve">, unless requested by the State as noted below, </w:t>
      </w:r>
      <w:r w:rsidR="00806615" w:rsidRPr="0084189F">
        <w:rPr>
          <w:color w:val="000000"/>
          <w:sz w:val="20"/>
          <w:szCs w:val="20"/>
        </w:rPr>
        <w:t>Bidder</w:t>
      </w:r>
      <w:r w:rsidRPr="0084189F">
        <w:rPr>
          <w:color w:val="000000"/>
          <w:sz w:val="20"/>
          <w:szCs w:val="20"/>
        </w:rPr>
        <w:t xml:space="preserve"> contact with the </w:t>
      </w:r>
      <w:r w:rsidR="0094354B" w:rsidRPr="0084189F">
        <w:rPr>
          <w:color w:val="000000"/>
          <w:sz w:val="20"/>
          <w:szCs w:val="20"/>
        </w:rPr>
        <w:t xml:space="preserve">Procurement </w:t>
      </w:r>
      <w:r w:rsidR="004E5B4D" w:rsidRPr="0084189F">
        <w:rPr>
          <w:color w:val="000000"/>
          <w:sz w:val="20"/>
          <w:szCs w:val="20"/>
        </w:rPr>
        <w:t xml:space="preserve">Bureau regarding this Bid Solicitation and the submitted Quote </w:t>
      </w:r>
      <w:r w:rsidRPr="0084189F">
        <w:rPr>
          <w:color w:val="000000"/>
          <w:sz w:val="20"/>
          <w:szCs w:val="20"/>
        </w:rPr>
        <w:t xml:space="preserve">is not permitted. </w:t>
      </w:r>
    </w:p>
    <w:p w14:paraId="1A14FFA2" w14:textId="77777777" w:rsidR="005034F5" w:rsidRPr="0084189F" w:rsidRDefault="005034F5" w:rsidP="0084189F">
      <w:pPr>
        <w:spacing w:after="0" w:line="240" w:lineRule="auto"/>
        <w:jc w:val="both"/>
        <w:rPr>
          <w:color w:val="000000"/>
          <w:sz w:val="20"/>
          <w:szCs w:val="20"/>
        </w:rPr>
      </w:pPr>
    </w:p>
    <w:p w14:paraId="329F9BAE" w14:textId="15D3627D" w:rsidR="005034F5" w:rsidRPr="0084189F" w:rsidRDefault="005034F5" w:rsidP="0084189F">
      <w:pPr>
        <w:spacing w:after="0" w:line="240" w:lineRule="auto"/>
        <w:jc w:val="both"/>
        <w:rPr>
          <w:color w:val="000000"/>
          <w:sz w:val="20"/>
          <w:szCs w:val="20"/>
        </w:rPr>
      </w:pPr>
      <w:r w:rsidRPr="0084189F">
        <w:rPr>
          <w:color w:val="000000"/>
          <w:sz w:val="20"/>
          <w:szCs w:val="20"/>
        </w:rPr>
        <w:t>After the Quotes are reviewed, one (1), some</w:t>
      </w:r>
      <w:r w:rsidR="00994097">
        <w:rPr>
          <w:color w:val="000000"/>
          <w:sz w:val="20"/>
          <w:szCs w:val="20"/>
        </w:rPr>
        <w:t>,</w:t>
      </w:r>
      <w:r w:rsidRPr="0084189F">
        <w:rPr>
          <w:color w:val="000000"/>
          <w:sz w:val="20"/>
          <w:szCs w:val="20"/>
        </w:rPr>
        <w:t xml:space="preserve"> or all of the </w:t>
      </w:r>
      <w:r w:rsidR="00075C47" w:rsidRPr="0084189F">
        <w:rPr>
          <w:sz w:val="20"/>
          <w:szCs w:val="20"/>
        </w:rPr>
        <w:t>Bidders</w:t>
      </w:r>
      <w:r w:rsidRPr="0084189F">
        <w:rPr>
          <w:color w:val="000000"/>
          <w:sz w:val="20"/>
          <w:szCs w:val="20"/>
        </w:rPr>
        <w:t xml:space="preserve"> may be asked to clarify certain aspects of its Quote.  A request for clarification may be made in order to resolve minor ambiguities, irregularities, informalities or clerical errors.  Clarifications cannot correct any deficiencies</w:t>
      </w:r>
      <w:r w:rsidR="009E480C">
        <w:rPr>
          <w:color w:val="000000"/>
          <w:sz w:val="20"/>
          <w:szCs w:val="20"/>
        </w:rPr>
        <w:t>,</w:t>
      </w:r>
      <w:r w:rsidRPr="0084189F">
        <w:rPr>
          <w:color w:val="000000"/>
          <w:sz w:val="20"/>
          <w:szCs w:val="20"/>
        </w:rPr>
        <w:t xml:space="preserve"> material omissions, or </w:t>
      </w:r>
      <w:r w:rsidR="009E480C">
        <w:rPr>
          <w:color w:val="000000"/>
          <w:sz w:val="20"/>
          <w:szCs w:val="20"/>
        </w:rPr>
        <w:t xml:space="preserve">used to </w:t>
      </w:r>
      <w:r w:rsidRPr="0084189F">
        <w:rPr>
          <w:color w:val="000000"/>
          <w:sz w:val="20"/>
          <w:szCs w:val="20"/>
        </w:rPr>
        <w:t>revise or modify a Quote.</w:t>
      </w:r>
    </w:p>
    <w:p w14:paraId="30243409" w14:textId="77777777" w:rsidR="005034F5" w:rsidRPr="0084189F" w:rsidRDefault="005034F5" w:rsidP="0084189F">
      <w:pPr>
        <w:spacing w:after="0" w:line="240" w:lineRule="auto"/>
        <w:jc w:val="both"/>
        <w:rPr>
          <w:color w:val="000000"/>
          <w:sz w:val="20"/>
          <w:szCs w:val="20"/>
        </w:rPr>
      </w:pPr>
    </w:p>
    <w:p w14:paraId="77ECFE3B" w14:textId="7596FB3D" w:rsidR="005034F5" w:rsidRPr="0084189F" w:rsidRDefault="009E480C" w:rsidP="0084189F">
      <w:pPr>
        <w:spacing w:after="0" w:line="240" w:lineRule="auto"/>
        <w:jc w:val="both"/>
        <w:rPr>
          <w:color w:val="000000"/>
          <w:sz w:val="20"/>
          <w:szCs w:val="20"/>
        </w:rPr>
      </w:pPr>
      <w:r>
        <w:rPr>
          <w:color w:val="000000"/>
          <w:sz w:val="20"/>
          <w:szCs w:val="20"/>
        </w:rPr>
        <w:t>T</w:t>
      </w:r>
      <w:r w:rsidR="005034F5" w:rsidRPr="0084189F">
        <w:rPr>
          <w:color w:val="000000"/>
          <w:sz w:val="20"/>
          <w:szCs w:val="20"/>
        </w:rPr>
        <w:t xml:space="preserve">he Director reserves the right to request </w:t>
      </w:r>
      <w:r>
        <w:rPr>
          <w:color w:val="000000"/>
          <w:sz w:val="20"/>
          <w:szCs w:val="20"/>
        </w:rPr>
        <w:t xml:space="preserve">that </w:t>
      </w:r>
      <w:r w:rsidR="005034F5" w:rsidRPr="0084189F">
        <w:rPr>
          <w:color w:val="000000"/>
          <w:sz w:val="20"/>
          <w:szCs w:val="20"/>
        </w:rPr>
        <w:t xml:space="preserve">a </w:t>
      </w:r>
      <w:r w:rsidR="00806615" w:rsidRPr="0084189F">
        <w:rPr>
          <w:color w:val="000000"/>
          <w:sz w:val="20"/>
          <w:szCs w:val="20"/>
        </w:rPr>
        <w:t>Bidder</w:t>
      </w:r>
      <w:r w:rsidR="005034F5" w:rsidRPr="0084189F">
        <w:rPr>
          <w:color w:val="000000"/>
          <w:sz w:val="20"/>
          <w:szCs w:val="20"/>
        </w:rPr>
        <w:t xml:space="preserve"> explain, in detail, how the Quote price was determined.</w:t>
      </w:r>
    </w:p>
    <w:p w14:paraId="59E209C7" w14:textId="77777777" w:rsidR="005034F5" w:rsidRPr="0084189F" w:rsidRDefault="005034F5" w:rsidP="0084189F">
      <w:pPr>
        <w:spacing w:after="0" w:line="240" w:lineRule="auto"/>
        <w:jc w:val="both"/>
        <w:rPr>
          <w:sz w:val="20"/>
          <w:szCs w:val="20"/>
        </w:rPr>
      </w:pPr>
    </w:p>
    <w:p w14:paraId="4F9E0A4F" w14:textId="77777777" w:rsidR="005034F5" w:rsidRPr="0058710A" w:rsidRDefault="005034F5" w:rsidP="004B5784">
      <w:pPr>
        <w:pStyle w:val="Heading2"/>
      </w:pPr>
      <w:bookmarkStart w:id="656" w:name="_Toc32310741"/>
      <w:bookmarkStart w:id="657" w:name="_Toc232581502"/>
      <w:bookmarkStart w:id="658" w:name="_Toc118513837"/>
      <w:bookmarkStart w:id="659" w:name="_Toc400531547"/>
      <w:bookmarkStart w:id="660" w:name="_Toc428534019"/>
      <w:r w:rsidRPr="0058710A">
        <w:t>ORAL PRESENTATION</w:t>
      </w:r>
      <w:bookmarkEnd w:id="656"/>
      <w:bookmarkEnd w:id="657"/>
      <w:r w:rsidRPr="0058710A">
        <w:t xml:space="preserve"> </w:t>
      </w:r>
      <w:bookmarkEnd w:id="658"/>
      <w:bookmarkEnd w:id="659"/>
      <w:bookmarkEnd w:id="660"/>
    </w:p>
    <w:p w14:paraId="335DB8AB" w14:textId="39FA17E6" w:rsidR="005034F5" w:rsidRPr="0084189F" w:rsidRDefault="0032159B" w:rsidP="0084189F">
      <w:pPr>
        <w:spacing w:after="0" w:line="240" w:lineRule="auto"/>
        <w:jc w:val="both"/>
        <w:rPr>
          <w:sz w:val="20"/>
          <w:szCs w:val="20"/>
        </w:rPr>
      </w:pPr>
      <w:r>
        <w:rPr>
          <w:sz w:val="20"/>
          <w:szCs w:val="20"/>
        </w:rPr>
        <w:t>Not applicable to this procurement.</w:t>
      </w:r>
    </w:p>
    <w:p w14:paraId="2D8240BA" w14:textId="77777777" w:rsidR="005034F5" w:rsidRPr="0084189F" w:rsidRDefault="005034F5" w:rsidP="0084189F">
      <w:pPr>
        <w:spacing w:after="0" w:line="240" w:lineRule="auto"/>
        <w:jc w:val="both"/>
        <w:rPr>
          <w:sz w:val="20"/>
          <w:szCs w:val="20"/>
        </w:rPr>
      </w:pPr>
    </w:p>
    <w:p w14:paraId="28F0622C" w14:textId="77777777" w:rsidR="00F15D1B" w:rsidRPr="0084189F" w:rsidRDefault="00F15D1B" w:rsidP="004B5784">
      <w:pPr>
        <w:pStyle w:val="Heading2"/>
      </w:pPr>
      <w:bookmarkStart w:id="661" w:name="_Toc210294139"/>
      <w:bookmarkStart w:id="662" w:name="_Toc232581503"/>
      <w:bookmarkEnd w:id="661"/>
      <w:r w:rsidRPr="0084189F">
        <w:t>TIE QUOTES</w:t>
      </w:r>
      <w:bookmarkEnd w:id="662"/>
    </w:p>
    <w:p w14:paraId="28F2F6D8" w14:textId="77777777" w:rsidR="00F15D1B" w:rsidRPr="0084189F" w:rsidRDefault="00F15D1B" w:rsidP="0084189F">
      <w:pPr>
        <w:spacing w:after="0" w:line="240" w:lineRule="auto"/>
        <w:jc w:val="both"/>
        <w:rPr>
          <w:sz w:val="20"/>
          <w:szCs w:val="20"/>
        </w:rPr>
      </w:pPr>
      <w:r w:rsidRPr="0084189F">
        <w:rPr>
          <w:sz w:val="20"/>
          <w:szCs w:val="20"/>
        </w:rPr>
        <w:t xml:space="preserve">Tie Quotes will be awarded by the Director in accordance with </w:t>
      </w:r>
      <w:r w:rsidR="0037697F" w:rsidRPr="0084189F">
        <w:rPr>
          <w:sz w:val="20"/>
          <w:szCs w:val="20"/>
        </w:rPr>
        <w:t>N.J.A.C.</w:t>
      </w:r>
      <w:r w:rsidRPr="0084189F">
        <w:rPr>
          <w:sz w:val="20"/>
          <w:szCs w:val="20"/>
        </w:rPr>
        <w:t xml:space="preserve"> 17:12-2.10. </w:t>
      </w:r>
    </w:p>
    <w:p w14:paraId="44774BA4" w14:textId="77777777" w:rsidR="004B0095" w:rsidRPr="0084189F" w:rsidRDefault="004B0095" w:rsidP="0084189F">
      <w:pPr>
        <w:spacing w:after="0" w:line="240" w:lineRule="auto"/>
        <w:rPr>
          <w:rFonts w:eastAsia="MS Mincho"/>
          <w:sz w:val="20"/>
          <w:szCs w:val="20"/>
        </w:rPr>
      </w:pPr>
    </w:p>
    <w:p w14:paraId="2F9DAD8B" w14:textId="77777777" w:rsidR="003400B4" w:rsidRPr="0084189F" w:rsidRDefault="003400B4" w:rsidP="004B5784">
      <w:pPr>
        <w:pStyle w:val="Heading2"/>
      </w:pPr>
      <w:bookmarkStart w:id="663" w:name="_Toc232581504"/>
      <w:r w:rsidRPr="0084189F">
        <w:t>STATE'S RIGHT TO INSPECT BIDDER’S FACILITIES</w:t>
      </w:r>
      <w:bookmarkEnd w:id="663"/>
    </w:p>
    <w:p w14:paraId="4F17749A" w14:textId="77777777" w:rsidR="003400B4" w:rsidRPr="0084189F" w:rsidRDefault="003400B4" w:rsidP="0084189F">
      <w:pPr>
        <w:spacing w:after="0" w:line="240" w:lineRule="auto"/>
        <w:jc w:val="both"/>
        <w:rPr>
          <w:color w:val="000000"/>
          <w:sz w:val="20"/>
          <w:szCs w:val="20"/>
        </w:rPr>
      </w:pPr>
      <w:r w:rsidRPr="0084189F">
        <w:rPr>
          <w:color w:val="000000"/>
          <w:sz w:val="20"/>
          <w:szCs w:val="20"/>
        </w:rPr>
        <w:t>The State reserves the right to inspect the Bidder’s establishment before making an award, for the purposes of ascertaining whether the Bidder has the necessary facilities for performing the Contract</w:t>
      </w:r>
      <w:r w:rsidR="00477FD4" w:rsidRPr="0084189F">
        <w:rPr>
          <w:color w:val="000000"/>
          <w:sz w:val="20"/>
          <w:szCs w:val="20"/>
        </w:rPr>
        <w:t>.</w:t>
      </w:r>
    </w:p>
    <w:p w14:paraId="51E1203F" w14:textId="77777777" w:rsidR="003400B4" w:rsidRPr="0084189F" w:rsidRDefault="003400B4" w:rsidP="0084189F">
      <w:pPr>
        <w:spacing w:after="0" w:line="240" w:lineRule="auto"/>
        <w:jc w:val="both"/>
        <w:rPr>
          <w:color w:val="000000"/>
          <w:sz w:val="20"/>
          <w:szCs w:val="20"/>
        </w:rPr>
      </w:pPr>
    </w:p>
    <w:p w14:paraId="449EE4BB" w14:textId="77777777" w:rsidR="00C42A1A" w:rsidRPr="0084189F" w:rsidRDefault="00C42A1A" w:rsidP="004B5784">
      <w:pPr>
        <w:pStyle w:val="Heading2"/>
      </w:pPr>
      <w:bookmarkStart w:id="664" w:name="_Toc232581505"/>
      <w:r w:rsidRPr="0084189F">
        <w:t>STATE'S RIGHT TO CHECK REFERENCES</w:t>
      </w:r>
      <w:bookmarkEnd w:id="664"/>
    </w:p>
    <w:p w14:paraId="1EB9BD97" w14:textId="77777777" w:rsidR="003400B4" w:rsidRPr="0084189F" w:rsidRDefault="003400B4" w:rsidP="0084189F">
      <w:pPr>
        <w:spacing w:after="0" w:line="240" w:lineRule="auto"/>
        <w:jc w:val="both"/>
        <w:rPr>
          <w:color w:val="000000"/>
          <w:sz w:val="20"/>
          <w:szCs w:val="20"/>
        </w:rPr>
      </w:pPr>
      <w:r w:rsidRPr="0084189F">
        <w:rPr>
          <w:color w:val="000000"/>
          <w:sz w:val="20"/>
          <w:szCs w:val="20"/>
        </w:rPr>
        <w:t>The State may also consult with clients of the Bidder during the evaluation of Quotes. Such consultation is intended to assist the State in making a Contract award that is most advantageous to the State.</w:t>
      </w:r>
    </w:p>
    <w:p w14:paraId="56AB13A9" w14:textId="77777777" w:rsidR="003400B4" w:rsidRPr="0084189F" w:rsidRDefault="003400B4" w:rsidP="0084189F">
      <w:pPr>
        <w:spacing w:after="0" w:line="240" w:lineRule="auto"/>
        <w:jc w:val="both"/>
        <w:rPr>
          <w:sz w:val="20"/>
          <w:szCs w:val="20"/>
        </w:rPr>
      </w:pPr>
    </w:p>
    <w:p w14:paraId="7C1E1102" w14:textId="77777777" w:rsidR="00E74D81" w:rsidRPr="0084189F" w:rsidRDefault="00E74D81" w:rsidP="004B5784">
      <w:pPr>
        <w:pStyle w:val="Heading2"/>
      </w:pPr>
      <w:bookmarkStart w:id="665" w:name="_Toc232581506"/>
      <w:r w:rsidRPr="0084189F">
        <w:t>EVALUATION CRITERIA</w:t>
      </w:r>
      <w:bookmarkEnd w:id="665"/>
    </w:p>
    <w:p w14:paraId="287F7908" w14:textId="77777777" w:rsidR="00E74D81" w:rsidRPr="0084189F" w:rsidRDefault="00E74D81" w:rsidP="0084189F">
      <w:pPr>
        <w:spacing w:after="0" w:line="240" w:lineRule="auto"/>
        <w:jc w:val="both"/>
        <w:rPr>
          <w:sz w:val="20"/>
          <w:szCs w:val="20"/>
        </w:rPr>
      </w:pPr>
      <w:r w:rsidRPr="0084189F">
        <w:rPr>
          <w:sz w:val="20"/>
          <w:szCs w:val="20"/>
        </w:rPr>
        <w:t>The following evaluation criteria categories, not necessarily listed in order of significance, will be used to evaluate Quotes received in response to this Bid Solicitation.  The evaluation criteria categories may be used to develop more detailed evaluation criteria to be used in the evaluation process.</w:t>
      </w:r>
    </w:p>
    <w:p w14:paraId="3D52F2C3" w14:textId="77777777" w:rsidR="00E74D81" w:rsidRPr="0084189F" w:rsidRDefault="00E74D81" w:rsidP="0084189F">
      <w:pPr>
        <w:spacing w:after="0" w:line="240" w:lineRule="auto"/>
        <w:jc w:val="both"/>
        <w:rPr>
          <w:sz w:val="20"/>
          <w:szCs w:val="20"/>
        </w:rPr>
      </w:pPr>
    </w:p>
    <w:p w14:paraId="3237E7ED" w14:textId="08AF04C8" w:rsidR="005034F5" w:rsidRPr="009E480C" w:rsidRDefault="009A1A3A" w:rsidP="00F76ECC">
      <w:pPr>
        <w:pStyle w:val="Heading3"/>
      </w:pPr>
      <w:bookmarkStart w:id="666" w:name="_Toc118513839"/>
      <w:bookmarkStart w:id="667" w:name="_Toc400531549"/>
      <w:bookmarkStart w:id="668" w:name="_Toc428534021"/>
      <w:bookmarkStart w:id="669" w:name="_Toc32310743"/>
      <w:bookmarkStart w:id="670" w:name="_Toc232581507"/>
      <w:r>
        <w:lastRenderedPageBreak/>
        <w:t>8.9.1</w:t>
      </w:r>
      <w:r>
        <w:tab/>
      </w:r>
      <w:r w:rsidR="005034F5" w:rsidRPr="009E480C">
        <w:t>TECHNICAL EVALUATION CRITERIA</w:t>
      </w:r>
      <w:bookmarkEnd w:id="666"/>
      <w:bookmarkEnd w:id="667"/>
      <w:bookmarkEnd w:id="668"/>
      <w:bookmarkEnd w:id="669"/>
      <w:bookmarkEnd w:id="670"/>
    </w:p>
    <w:p w14:paraId="32F7D3C7" w14:textId="77777777" w:rsidR="005034F5" w:rsidRPr="0084189F" w:rsidRDefault="00046FA9" w:rsidP="0084189F">
      <w:pPr>
        <w:spacing w:after="0" w:line="240" w:lineRule="auto"/>
        <w:jc w:val="both"/>
        <w:rPr>
          <w:sz w:val="20"/>
          <w:szCs w:val="20"/>
        </w:rPr>
      </w:pPr>
      <w:r w:rsidRPr="0084189F">
        <w:rPr>
          <w:sz w:val="20"/>
          <w:szCs w:val="20"/>
        </w:rPr>
        <w:t xml:space="preserve">The following criteria will be used to evaluate and score Quotes received in response to this Bid Solicitation.  </w:t>
      </w:r>
      <w:r w:rsidR="005034F5" w:rsidRPr="0084189F">
        <w:rPr>
          <w:sz w:val="20"/>
          <w:szCs w:val="20"/>
        </w:rPr>
        <w:t>Each criterion will be scored</w:t>
      </w:r>
      <w:r w:rsidRPr="0084189F">
        <w:rPr>
          <w:sz w:val="20"/>
          <w:szCs w:val="20"/>
        </w:rPr>
        <w:t>,</w:t>
      </w:r>
      <w:r w:rsidR="005034F5" w:rsidRPr="0084189F">
        <w:rPr>
          <w:sz w:val="20"/>
          <w:szCs w:val="20"/>
        </w:rPr>
        <w:t xml:space="preserve"> and each score multiplied by a predetermined weight to develop the Technical Eval</w:t>
      </w:r>
      <w:r w:rsidRPr="0084189F">
        <w:rPr>
          <w:sz w:val="20"/>
          <w:szCs w:val="20"/>
        </w:rPr>
        <w:t>uation Score:</w:t>
      </w:r>
    </w:p>
    <w:p w14:paraId="688452D5" w14:textId="77777777" w:rsidR="005034F5" w:rsidRPr="0084189F" w:rsidRDefault="005034F5" w:rsidP="0084189F">
      <w:pPr>
        <w:pStyle w:val="ListParagraph"/>
        <w:numPr>
          <w:ilvl w:val="0"/>
          <w:numId w:val="2"/>
        </w:numPr>
        <w:rPr>
          <w:rFonts w:asciiTheme="minorHAnsi" w:eastAsiaTheme="minorEastAsia" w:hAnsiTheme="minorHAnsi"/>
          <w:sz w:val="20"/>
          <w:szCs w:val="20"/>
        </w:rPr>
      </w:pPr>
      <w:r w:rsidRPr="0084189F">
        <w:rPr>
          <w:rFonts w:asciiTheme="minorHAnsi" w:hAnsiTheme="minorHAnsi"/>
          <w:sz w:val="20"/>
          <w:szCs w:val="20"/>
        </w:rPr>
        <w:t>Personnel:  The qualifications</w:t>
      </w:r>
      <w:r w:rsidR="00B97D5B" w:rsidRPr="0084189F">
        <w:rPr>
          <w:rFonts w:asciiTheme="minorHAnsi" w:hAnsiTheme="minorHAnsi"/>
          <w:sz w:val="20"/>
          <w:szCs w:val="20"/>
        </w:rPr>
        <w:t xml:space="preserve"> and experience of the </w:t>
      </w:r>
      <w:r w:rsidRPr="0084189F">
        <w:rPr>
          <w:rFonts w:asciiTheme="minorHAnsi" w:hAnsiTheme="minorHAnsi"/>
          <w:sz w:val="20"/>
          <w:szCs w:val="20"/>
        </w:rPr>
        <w:t xml:space="preserve">Bidder’s management, supervisory, and key personnel assigned to the </w:t>
      </w:r>
      <w:r w:rsidR="00CD6864" w:rsidRPr="0084189F">
        <w:rPr>
          <w:rFonts w:asciiTheme="minorHAnsi" w:hAnsiTheme="minorHAnsi"/>
          <w:color w:val="000000" w:themeColor="text1"/>
          <w:sz w:val="20"/>
          <w:szCs w:val="20"/>
        </w:rPr>
        <w:t>Contract</w:t>
      </w:r>
      <w:r w:rsidRPr="0084189F">
        <w:rPr>
          <w:rFonts w:asciiTheme="minorHAnsi" w:hAnsiTheme="minorHAnsi"/>
          <w:sz w:val="20"/>
          <w:szCs w:val="20"/>
        </w:rPr>
        <w:t>, including the candidates recommended for each of the positions/roles required;</w:t>
      </w:r>
    </w:p>
    <w:p w14:paraId="376A918B" w14:textId="0E799AC5" w:rsidR="005034F5" w:rsidRPr="0084189F" w:rsidRDefault="005034F5" w:rsidP="0084189F">
      <w:pPr>
        <w:pStyle w:val="ListParagraph"/>
        <w:numPr>
          <w:ilvl w:val="0"/>
          <w:numId w:val="2"/>
        </w:numPr>
        <w:rPr>
          <w:rFonts w:asciiTheme="minorHAnsi" w:eastAsiaTheme="minorEastAsia" w:hAnsiTheme="minorHAnsi"/>
          <w:sz w:val="20"/>
          <w:szCs w:val="20"/>
        </w:rPr>
      </w:pPr>
      <w:r w:rsidRPr="0084189F">
        <w:rPr>
          <w:rFonts w:asciiTheme="minorHAnsi" w:hAnsiTheme="minorHAnsi"/>
          <w:sz w:val="20"/>
          <w:szCs w:val="20"/>
        </w:rPr>
        <w:t>Experience of firm:</w:t>
      </w:r>
      <w:r w:rsidR="00B97D5B" w:rsidRPr="0084189F">
        <w:rPr>
          <w:rFonts w:asciiTheme="minorHAnsi" w:hAnsiTheme="minorHAnsi"/>
          <w:sz w:val="20"/>
          <w:szCs w:val="20"/>
        </w:rPr>
        <w:t xml:space="preserve"> The </w:t>
      </w:r>
      <w:r w:rsidRPr="0084189F">
        <w:rPr>
          <w:rFonts w:asciiTheme="minorHAnsi" w:hAnsiTheme="minorHAnsi"/>
          <w:sz w:val="20"/>
          <w:szCs w:val="20"/>
        </w:rPr>
        <w:t xml:space="preserve">Bidder’s documented experience in successfully completing </w:t>
      </w:r>
      <w:r w:rsidR="00CD6864" w:rsidRPr="0084189F">
        <w:rPr>
          <w:rFonts w:asciiTheme="minorHAnsi" w:hAnsiTheme="minorHAnsi"/>
          <w:color w:val="000000" w:themeColor="text1"/>
          <w:sz w:val="20"/>
          <w:szCs w:val="20"/>
        </w:rPr>
        <w:t>Contract</w:t>
      </w:r>
      <w:r w:rsidRPr="0084189F">
        <w:rPr>
          <w:rFonts w:asciiTheme="minorHAnsi" w:hAnsiTheme="minorHAnsi"/>
          <w:sz w:val="20"/>
          <w:szCs w:val="20"/>
        </w:rPr>
        <w:t xml:space="preserve"> of a similar size and scope in relation to the work required by this Bid Solicitation; and</w:t>
      </w:r>
    </w:p>
    <w:p w14:paraId="0E5E4503" w14:textId="77777777" w:rsidR="005034F5" w:rsidRPr="0084189F" w:rsidRDefault="005034F5" w:rsidP="0084189F">
      <w:pPr>
        <w:pStyle w:val="ListParagraph"/>
        <w:numPr>
          <w:ilvl w:val="0"/>
          <w:numId w:val="2"/>
        </w:numPr>
        <w:rPr>
          <w:rFonts w:asciiTheme="minorHAnsi" w:eastAsiaTheme="minorEastAsia" w:hAnsiTheme="minorHAnsi"/>
          <w:sz w:val="20"/>
          <w:szCs w:val="20"/>
        </w:rPr>
      </w:pPr>
      <w:r w:rsidRPr="0084189F">
        <w:rPr>
          <w:rFonts w:asciiTheme="minorHAnsi" w:hAnsiTheme="minorHAnsi"/>
          <w:sz w:val="20"/>
          <w:szCs w:val="20"/>
        </w:rPr>
        <w:t>Ability of firm to complete the Scope of Work based on its Technical Quote:</w:t>
      </w:r>
      <w:r w:rsidR="00B97D5B" w:rsidRPr="0084189F">
        <w:rPr>
          <w:rFonts w:asciiTheme="minorHAnsi" w:hAnsiTheme="minorHAnsi"/>
          <w:sz w:val="20"/>
          <w:szCs w:val="20"/>
        </w:rPr>
        <w:t xml:space="preserve">  The </w:t>
      </w:r>
      <w:r w:rsidRPr="0084189F">
        <w:rPr>
          <w:rFonts w:asciiTheme="minorHAnsi" w:hAnsiTheme="minorHAnsi"/>
          <w:sz w:val="20"/>
          <w:szCs w:val="20"/>
        </w:rPr>
        <w:t xml:space="preserve">Bidder’s demonstration in the Quote that the </w:t>
      </w:r>
      <w:r w:rsidR="00806615" w:rsidRPr="0084189F">
        <w:rPr>
          <w:rFonts w:asciiTheme="minorHAnsi" w:hAnsiTheme="minorHAnsi"/>
          <w:color w:val="000000" w:themeColor="text1"/>
          <w:sz w:val="20"/>
          <w:szCs w:val="20"/>
        </w:rPr>
        <w:t>Bidder</w:t>
      </w:r>
      <w:r w:rsidRPr="0084189F">
        <w:rPr>
          <w:rFonts w:asciiTheme="minorHAnsi" w:hAnsiTheme="minorHAnsi"/>
          <w:sz w:val="20"/>
          <w:szCs w:val="20"/>
        </w:rPr>
        <w:t xml:space="preserve"> understands the requirements of the Scope of Work and presents an approach that would permit successful performance of the technical requirements of the </w:t>
      </w:r>
      <w:r w:rsidR="00CD6864" w:rsidRPr="0084189F">
        <w:rPr>
          <w:rFonts w:asciiTheme="minorHAnsi" w:hAnsiTheme="minorHAnsi"/>
          <w:color w:val="000000" w:themeColor="text1"/>
          <w:sz w:val="20"/>
          <w:szCs w:val="20"/>
        </w:rPr>
        <w:t>Contract</w:t>
      </w:r>
      <w:r w:rsidR="00980E2B" w:rsidRPr="0084189F">
        <w:rPr>
          <w:rFonts w:asciiTheme="minorHAnsi" w:hAnsiTheme="minorHAnsi"/>
          <w:color w:val="000000" w:themeColor="text1"/>
          <w:sz w:val="20"/>
          <w:szCs w:val="20"/>
        </w:rPr>
        <w:t>.</w:t>
      </w:r>
    </w:p>
    <w:p w14:paraId="633545E8" w14:textId="77777777" w:rsidR="006662F8" w:rsidRPr="0084189F" w:rsidRDefault="006662F8" w:rsidP="0084189F">
      <w:pPr>
        <w:spacing w:after="0" w:line="240" w:lineRule="auto"/>
        <w:jc w:val="both"/>
        <w:rPr>
          <w:sz w:val="20"/>
          <w:szCs w:val="20"/>
        </w:rPr>
      </w:pPr>
    </w:p>
    <w:p w14:paraId="0DC7B7BE" w14:textId="77CA7F94" w:rsidR="005034F5" w:rsidRPr="0084189F" w:rsidRDefault="009A1A3A" w:rsidP="00F76ECC">
      <w:pPr>
        <w:pStyle w:val="Heading3"/>
      </w:pPr>
      <w:bookmarkStart w:id="671" w:name="_Toc118513840"/>
      <w:bookmarkStart w:id="672" w:name="_Toc400531550"/>
      <w:bookmarkStart w:id="673" w:name="_Toc428534022"/>
      <w:bookmarkStart w:id="674" w:name="_Toc32310744"/>
      <w:bookmarkStart w:id="675" w:name="_Toc232581508"/>
      <w:r>
        <w:t>8.9.2</w:t>
      </w:r>
      <w:r>
        <w:tab/>
      </w:r>
      <w:r w:rsidR="00436CAD" w:rsidRPr="0084189F">
        <w:t>PRICE EVALUATION</w:t>
      </w:r>
      <w:bookmarkEnd w:id="671"/>
      <w:bookmarkEnd w:id="672"/>
      <w:bookmarkEnd w:id="673"/>
      <w:bookmarkEnd w:id="674"/>
      <w:bookmarkEnd w:id="675"/>
    </w:p>
    <w:p w14:paraId="11B5D0F3" w14:textId="77777777" w:rsidR="0032159B" w:rsidRPr="0032159B" w:rsidRDefault="0032159B" w:rsidP="0032159B">
      <w:pPr>
        <w:spacing w:after="0"/>
        <w:rPr>
          <w:sz w:val="20"/>
          <w:szCs w:val="20"/>
          <w:highlight w:val="green"/>
        </w:rPr>
      </w:pPr>
      <w:r w:rsidRPr="0032159B">
        <w:rPr>
          <w:sz w:val="20"/>
          <w:szCs w:val="20"/>
        </w:rPr>
        <w:t xml:space="preserve">The Procurement Bureau will utilize a weighted consumption/market basket model to evaluate pricing.  The pricing model will be date-stamped and entered into the record before Quote opening.  </w:t>
      </w:r>
    </w:p>
    <w:p w14:paraId="25637807" w14:textId="727CCDBC" w:rsidR="005034F5" w:rsidRDefault="005034F5" w:rsidP="0084189F">
      <w:pPr>
        <w:spacing w:after="0" w:line="240" w:lineRule="auto"/>
        <w:jc w:val="both"/>
        <w:rPr>
          <w:sz w:val="20"/>
          <w:szCs w:val="20"/>
        </w:rPr>
      </w:pPr>
    </w:p>
    <w:p w14:paraId="38EDA0EE" w14:textId="1DFD39BF" w:rsidR="003B2AD9" w:rsidRPr="0084189F" w:rsidRDefault="003B2AD9" w:rsidP="0084189F">
      <w:pPr>
        <w:spacing w:after="0" w:line="240" w:lineRule="auto"/>
        <w:jc w:val="both"/>
        <w:rPr>
          <w:sz w:val="20"/>
          <w:szCs w:val="20"/>
        </w:rPr>
      </w:pPr>
      <w:r>
        <w:rPr>
          <w:sz w:val="20"/>
          <w:szCs w:val="20"/>
        </w:rPr>
        <w:t>Price lines 66 to 8</w:t>
      </w:r>
      <w:r w:rsidR="00B2712F">
        <w:rPr>
          <w:sz w:val="20"/>
          <w:szCs w:val="20"/>
        </w:rPr>
        <w:t>8</w:t>
      </w:r>
      <w:r>
        <w:rPr>
          <w:sz w:val="20"/>
          <w:szCs w:val="20"/>
        </w:rPr>
        <w:t xml:space="preserve"> will not be part of the ranking and will only be evaluated for reasonableness.</w:t>
      </w:r>
    </w:p>
    <w:p w14:paraId="7400698D" w14:textId="77777777" w:rsidR="0090411B" w:rsidRPr="0084189F" w:rsidRDefault="0090411B" w:rsidP="0084189F">
      <w:pPr>
        <w:spacing w:after="0" w:line="240" w:lineRule="auto"/>
        <w:jc w:val="both"/>
        <w:rPr>
          <w:sz w:val="20"/>
          <w:szCs w:val="20"/>
        </w:rPr>
      </w:pPr>
    </w:p>
    <w:p w14:paraId="4EDE2B3A" w14:textId="77777777" w:rsidR="005034F5" w:rsidRPr="0084189F" w:rsidRDefault="005034F5" w:rsidP="004B5784">
      <w:pPr>
        <w:pStyle w:val="Heading2"/>
        <w:rPr>
          <w:rFonts w:eastAsia="MS Mincho"/>
        </w:rPr>
      </w:pPr>
      <w:bookmarkStart w:id="676" w:name="_Toc118513841"/>
      <w:bookmarkStart w:id="677" w:name="_Toc400531551"/>
      <w:bookmarkStart w:id="678" w:name="_Toc428534023"/>
      <w:bookmarkStart w:id="679" w:name="_Toc32310745"/>
      <w:bookmarkStart w:id="680" w:name="_Toc232581509"/>
      <w:r w:rsidRPr="0084189F">
        <w:rPr>
          <w:rFonts w:eastAsia="MS Mincho"/>
        </w:rPr>
        <w:t>QUOTE DISCREPANCIES</w:t>
      </w:r>
      <w:bookmarkEnd w:id="676"/>
      <w:bookmarkEnd w:id="677"/>
      <w:bookmarkEnd w:id="678"/>
      <w:bookmarkEnd w:id="679"/>
      <w:bookmarkEnd w:id="680"/>
    </w:p>
    <w:p w14:paraId="3C2D2437" w14:textId="77777777" w:rsidR="005034F5" w:rsidRPr="0084189F" w:rsidRDefault="005034F5" w:rsidP="0084189F">
      <w:pPr>
        <w:spacing w:after="0" w:line="240" w:lineRule="auto"/>
        <w:jc w:val="both"/>
        <w:rPr>
          <w:sz w:val="20"/>
          <w:szCs w:val="20"/>
        </w:rPr>
      </w:pPr>
      <w:r w:rsidRPr="0084189F">
        <w:rPr>
          <w:sz w:val="20"/>
          <w:szCs w:val="20"/>
        </w:rPr>
        <w:t>In evaluating Quotes, discrepancies between words and figures will be resolved in favor of words.  Discrepancies between Unit Prices and totals of Unit Prices will be resolved in favor of Unit Prices.  Discrepancies in the multiplication of units of work and Unit Prices will be resolved in favor of the Unit Prices.  Discrepancies between the indicated total of multiplied Unit Prices and units of work and the actual total will be resolved in favor of the actual total.  Discrepancies between the indicated sum of any column of figures and the correct sum thereof will be resolved in favor of the correct sum of the column of figures.</w:t>
      </w:r>
    </w:p>
    <w:p w14:paraId="2AD32B26" w14:textId="77777777" w:rsidR="005034F5" w:rsidRPr="0084189F" w:rsidRDefault="005034F5" w:rsidP="0084189F">
      <w:pPr>
        <w:spacing w:after="0" w:line="240" w:lineRule="auto"/>
        <w:jc w:val="both"/>
        <w:rPr>
          <w:sz w:val="20"/>
          <w:szCs w:val="20"/>
        </w:rPr>
      </w:pPr>
    </w:p>
    <w:p w14:paraId="022B0A21" w14:textId="77777777" w:rsidR="005034F5" w:rsidRPr="0084189F" w:rsidRDefault="005034F5" w:rsidP="004B5784">
      <w:pPr>
        <w:pStyle w:val="Heading2"/>
      </w:pPr>
      <w:bookmarkStart w:id="681" w:name="_Toc118513842"/>
      <w:bookmarkStart w:id="682" w:name="_Toc400531553"/>
      <w:bookmarkStart w:id="683" w:name="_Toc428534025"/>
      <w:bookmarkStart w:id="684" w:name="_Toc32310747"/>
      <w:bookmarkStart w:id="685" w:name="_Toc232581510"/>
      <w:r w:rsidRPr="0084189F">
        <w:t>NEGOTIATION</w:t>
      </w:r>
      <w:bookmarkEnd w:id="681"/>
      <w:bookmarkEnd w:id="682"/>
      <w:bookmarkEnd w:id="683"/>
      <w:bookmarkEnd w:id="684"/>
      <w:bookmarkEnd w:id="685"/>
    </w:p>
    <w:p w14:paraId="483045BE" w14:textId="32B60395" w:rsidR="005034F5" w:rsidRPr="0084189F" w:rsidRDefault="005034F5" w:rsidP="0084189F">
      <w:pPr>
        <w:spacing w:after="0" w:line="240" w:lineRule="auto"/>
        <w:jc w:val="both"/>
        <w:rPr>
          <w:sz w:val="20"/>
          <w:szCs w:val="20"/>
        </w:rPr>
      </w:pPr>
      <w:r w:rsidRPr="0084189F">
        <w:rPr>
          <w:sz w:val="20"/>
          <w:szCs w:val="20"/>
        </w:rPr>
        <w:t xml:space="preserve">In accordance with </w:t>
      </w:r>
      <w:r w:rsidR="0037697F" w:rsidRPr="0084189F">
        <w:rPr>
          <w:sz w:val="20"/>
          <w:szCs w:val="20"/>
        </w:rPr>
        <w:t>N.J.S.A.</w:t>
      </w:r>
      <w:r w:rsidRPr="0084189F">
        <w:rPr>
          <w:sz w:val="20"/>
          <w:szCs w:val="20"/>
        </w:rPr>
        <w:t xml:space="preserve"> 52:34-12(f) and </w:t>
      </w:r>
      <w:r w:rsidR="0037697F" w:rsidRPr="0084189F">
        <w:rPr>
          <w:sz w:val="20"/>
          <w:szCs w:val="20"/>
        </w:rPr>
        <w:t>N.J.A.C.</w:t>
      </w:r>
      <w:r w:rsidRPr="0084189F">
        <w:rPr>
          <w:sz w:val="20"/>
          <w:szCs w:val="20"/>
        </w:rPr>
        <w:t xml:space="preserve"> 17:12-2</w:t>
      </w:r>
      <w:r w:rsidR="00632330">
        <w:rPr>
          <w:sz w:val="20"/>
          <w:szCs w:val="20"/>
        </w:rPr>
        <w:t>.</w:t>
      </w:r>
      <w:r w:rsidRPr="0084189F">
        <w:rPr>
          <w:sz w:val="20"/>
          <w:szCs w:val="20"/>
        </w:rPr>
        <w:t xml:space="preserve">7, after evaluating Quotes, the </w:t>
      </w:r>
      <w:r w:rsidR="0094354B" w:rsidRPr="0084189F">
        <w:rPr>
          <w:sz w:val="20"/>
          <w:szCs w:val="20"/>
        </w:rPr>
        <w:t xml:space="preserve">Procurement </w:t>
      </w:r>
      <w:r w:rsidRPr="0084189F">
        <w:rPr>
          <w:sz w:val="20"/>
          <w:szCs w:val="20"/>
        </w:rPr>
        <w:t xml:space="preserve">Bureau may establish a competitive range and enter </w:t>
      </w:r>
      <w:r w:rsidR="00F62D39" w:rsidRPr="0084189F">
        <w:rPr>
          <w:sz w:val="20"/>
          <w:szCs w:val="20"/>
        </w:rPr>
        <w:t xml:space="preserve">into negotiations with one (1) </w:t>
      </w:r>
      <w:r w:rsidR="00806615" w:rsidRPr="0084189F">
        <w:rPr>
          <w:color w:val="000000"/>
          <w:sz w:val="20"/>
          <w:szCs w:val="20"/>
        </w:rPr>
        <w:t>Bidder</w:t>
      </w:r>
      <w:r w:rsidRPr="0084189F">
        <w:rPr>
          <w:sz w:val="20"/>
          <w:szCs w:val="20"/>
        </w:rPr>
        <w:t xml:space="preserve"> or multiple </w:t>
      </w:r>
      <w:r w:rsidR="00075C47" w:rsidRPr="0084189F">
        <w:rPr>
          <w:sz w:val="20"/>
          <w:szCs w:val="20"/>
        </w:rPr>
        <w:t>Bidders</w:t>
      </w:r>
      <w:r w:rsidRPr="0084189F">
        <w:rPr>
          <w:sz w:val="20"/>
          <w:szCs w:val="20"/>
        </w:rPr>
        <w:t xml:space="preserve"> within this competitive range.  The primary purpose of negotiations is to maximize the State’s ability to obtain the best value based on the mandatory requirements, evaluation criteria, and cost.  Multiple rounds of negotiations may be conducted with one (1) </w:t>
      </w:r>
      <w:r w:rsidR="00806615" w:rsidRPr="0084189F">
        <w:rPr>
          <w:color w:val="000000"/>
          <w:sz w:val="20"/>
          <w:szCs w:val="20"/>
        </w:rPr>
        <w:t>Bidder</w:t>
      </w:r>
      <w:r w:rsidRPr="0084189F">
        <w:rPr>
          <w:sz w:val="20"/>
          <w:szCs w:val="20"/>
        </w:rPr>
        <w:t xml:space="preserve"> or multiple </w:t>
      </w:r>
      <w:r w:rsidR="00075C47" w:rsidRPr="0084189F">
        <w:rPr>
          <w:sz w:val="20"/>
          <w:szCs w:val="20"/>
        </w:rPr>
        <w:t>Bidders</w:t>
      </w:r>
      <w:r w:rsidRPr="0084189F">
        <w:rPr>
          <w:sz w:val="20"/>
          <w:szCs w:val="20"/>
        </w:rPr>
        <w:t xml:space="preserve">.  Negotiations will be structured by the </w:t>
      </w:r>
      <w:r w:rsidR="0094354B" w:rsidRPr="0084189F">
        <w:rPr>
          <w:sz w:val="20"/>
          <w:szCs w:val="20"/>
        </w:rPr>
        <w:t xml:space="preserve">Procurement </w:t>
      </w:r>
      <w:r w:rsidRPr="0084189F">
        <w:rPr>
          <w:sz w:val="20"/>
          <w:szCs w:val="20"/>
        </w:rPr>
        <w:t xml:space="preserve">Bureau to safeguard information and ensure that all </w:t>
      </w:r>
      <w:r w:rsidR="00075C47" w:rsidRPr="0084189F">
        <w:rPr>
          <w:sz w:val="20"/>
          <w:szCs w:val="20"/>
        </w:rPr>
        <w:t>Bidders</w:t>
      </w:r>
      <w:r w:rsidRPr="0084189F">
        <w:rPr>
          <w:sz w:val="20"/>
          <w:szCs w:val="20"/>
        </w:rPr>
        <w:t xml:space="preserve"> are treated fairly.</w:t>
      </w:r>
    </w:p>
    <w:p w14:paraId="7EF054E0" w14:textId="77777777" w:rsidR="009048B9" w:rsidRPr="0084189F" w:rsidRDefault="009048B9" w:rsidP="0084189F">
      <w:pPr>
        <w:spacing w:after="0" w:line="240" w:lineRule="auto"/>
        <w:jc w:val="both"/>
        <w:rPr>
          <w:b/>
          <w:bCs/>
          <w:sz w:val="20"/>
          <w:szCs w:val="20"/>
        </w:rPr>
      </w:pPr>
    </w:p>
    <w:p w14:paraId="64F517D3" w14:textId="77777777" w:rsidR="009048B9" w:rsidRDefault="009048B9" w:rsidP="0084189F">
      <w:pPr>
        <w:spacing w:after="0" w:line="240" w:lineRule="auto"/>
        <w:jc w:val="both"/>
        <w:rPr>
          <w:bCs/>
          <w:sz w:val="20"/>
          <w:szCs w:val="20"/>
        </w:rPr>
      </w:pPr>
      <w:r w:rsidRPr="0084189F">
        <w:rPr>
          <w:bCs/>
          <w:sz w:val="20"/>
          <w:szCs w:val="20"/>
        </w:rPr>
        <w:t xml:space="preserve">Negotiations will be conducted only in those circumstances where it is deemed by the Director to be in the State’s best interests and to maximize the State’s ability to get the best value.  Therefore, the </w:t>
      </w:r>
      <w:r w:rsidRPr="0084189F">
        <w:rPr>
          <w:color w:val="000000"/>
          <w:sz w:val="20"/>
          <w:szCs w:val="20"/>
        </w:rPr>
        <w:t>Bidder</w:t>
      </w:r>
      <w:r w:rsidRPr="0084189F">
        <w:rPr>
          <w:bCs/>
          <w:sz w:val="20"/>
          <w:szCs w:val="20"/>
        </w:rPr>
        <w:t xml:space="preserve"> is advised to submit its best technical and price Quote in response to this Bid Solicitation since the State may, after evaluation, make a Contract award based on the content of the initial submission.  </w:t>
      </w:r>
    </w:p>
    <w:p w14:paraId="11512D75" w14:textId="77777777" w:rsidR="009048B9" w:rsidRPr="0084189F" w:rsidRDefault="009048B9" w:rsidP="0084189F">
      <w:pPr>
        <w:spacing w:after="0" w:line="240" w:lineRule="auto"/>
        <w:jc w:val="both"/>
        <w:rPr>
          <w:sz w:val="20"/>
          <w:szCs w:val="20"/>
        </w:rPr>
      </w:pPr>
    </w:p>
    <w:p w14:paraId="72499520" w14:textId="77777777" w:rsidR="008C6093" w:rsidRPr="0084189F" w:rsidRDefault="009048B9" w:rsidP="004B5784">
      <w:pPr>
        <w:pStyle w:val="Heading2"/>
      </w:pPr>
      <w:bookmarkStart w:id="686" w:name="_Toc232581511"/>
      <w:r w:rsidRPr="0084189F">
        <w:t>BEST AND FINAL OFFER (BAFO)</w:t>
      </w:r>
      <w:bookmarkEnd w:id="686"/>
      <w:r w:rsidRPr="0084189F">
        <w:t xml:space="preserve"> </w:t>
      </w:r>
    </w:p>
    <w:p w14:paraId="0BEAF29A" w14:textId="62E623CC" w:rsidR="005034F5" w:rsidRPr="0084189F" w:rsidRDefault="00391841" w:rsidP="0084189F">
      <w:pPr>
        <w:spacing w:after="0" w:line="240" w:lineRule="auto"/>
        <w:jc w:val="both"/>
        <w:rPr>
          <w:sz w:val="20"/>
          <w:szCs w:val="20"/>
        </w:rPr>
      </w:pPr>
      <w:r>
        <w:rPr>
          <w:bCs/>
          <w:sz w:val="20"/>
          <w:szCs w:val="20"/>
        </w:rPr>
        <w:t>T</w:t>
      </w:r>
      <w:r w:rsidRPr="0084189F">
        <w:rPr>
          <w:bCs/>
          <w:sz w:val="20"/>
          <w:szCs w:val="20"/>
        </w:rPr>
        <w:t xml:space="preserve">he </w:t>
      </w:r>
      <w:r w:rsidRPr="0084189F">
        <w:rPr>
          <w:color w:val="000000"/>
          <w:sz w:val="20"/>
          <w:szCs w:val="20"/>
        </w:rPr>
        <w:t>Bidder</w:t>
      </w:r>
      <w:r w:rsidRPr="0084189F">
        <w:rPr>
          <w:bCs/>
          <w:sz w:val="20"/>
          <w:szCs w:val="20"/>
        </w:rPr>
        <w:t xml:space="preserve"> is advised to submit its </w:t>
      </w:r>
      <w:r w:rsidR="00A8115E">
        <w:rPr>
          <w:bCs/>
          <w:sz w:val="20"/>
          <w:szCs w:val="20"/>
        </w:rPr>
        <w:t>most competitive</w:t>
      </w:r>
      <w:r w:rsidRPr="0084189F">
        <w:rPr>
          <w:bCs/>
          <w:sz w:val="20"/>
          <w:szCs w:val="20"/>
        </w:rPr>
        <w:t xml:space="preserve"> technical and price Quote in response to this Bid Solicitation</w:t>
      </w:r>
      <w:r w:rsidR="00A8115E">
        <w:rPr>
          <w:bCs/>
          <w:sz w:val="20"/>
          <w:szCs w:val="20"/>
        </w:rPr>
        <w:t>. The State reserves the right to award a Contract based on the initial pricing submitted without requesting a Best and Final Offer (BAFO)</w:t>
      </w:r>
      <w:r>
        <w:rPr>
          <w:bCs/>
          <w:sz w:val="20"/>
          <w:szCs w:val="20"/>
        </w:rPr>
        <w:t>.</w:t>
      </w:r>
      <w:r w:rsidRPr="0084189F">
        <w:rPr>
          <w:bCs/>
          <w:sz w:val="20"/>
          <w:szCs w:val="20"/>
        </w:rPr>
        <w:t xml:space="preserve"> </w:t>
      </w:r>
      <w:r>
        <w:rPr>
          <w:bCs/>
          <w:sz w:val="20"/>
          <w:szCs w:val="20"/>
        </w:rPr>
        <w:t xml:space="preserve"> </w:t>
      </w:r>
      <w:r w:rsidRPr="0084189F">
        <w:rPr>
          <w:bCs/>
          <w:sz w:val="20"/>
          <w:szCs w:val="20"/>
        </w:rPr>
        <w:t>BAFOs will be conducted only in those circumstances where it is deemed by the</w:t>
      </w:r>
      <w:r>
        <w:rPr>
          <w:bCs/>
          <w:sz w:val="20"/>
          <w:szCs w:val="20"/>
        </w:rPr>
        <w:t xml:space="preserve"> </w:t>
      </w:r>
      <w:r w:rsidRPr="0084189F">
        <w:rPr>
          <w:bCs/>
          <w:sz w:val="20"/>
          <w:szCs w:val="20"/>
        </w:rPr>
        <w:t>Director to be in the State’s best interests and to maximize the State’s ability to get the best value.</w:t>
      </w:r>
    </w:p>
    <w:p w14:paraId="4F69A8BB" w14:textId="77777777" w:rsidR="005034F5" w:rsidRPr="0084189F" w:rsidRDefault="005034F5" w:rsidP="0084189F">
      <w:pPr>
        <w:spacing w:after="0" w:line="240" w:lineRule="auto"/>
        <w:jc w:val="both"/>
        <w:rPr>
          <w:sz w:val="20"/>
          <w:szCs w:val="20"/>
        </w:rPr>
      </w:pPr>
    </w:p>
    <w:p w14:paraId="237ADCE9" w14:textId="58CA8426" w:rsidR="005034F5" w:rsidRPr="0084189F" w:rsidRDefault="00391841" w:rsidP="0084189F">
      <w:pPr>
        <w:spacing w:after="0" w:line="240" w:lineRule="auto"/>
        <w:jc w:val="both"/>
        <w:rPr>
          <w:sz w:val="20"/>
          <w:szCs w:val="20"/>
        </w:rPr>
      </w:pPr>
      <w:r w:rsidRPr="0084189F">
        <w:rPr>
          <w:sz w:val="20"/>
          <w:szCs w:val="20"/>
        </w:rPr>
        <w:t xml:space="preserve">The Procurement Bureau may invite one (1) </w:t>
      </w:r>
      <w:r w:rsidRPr="0084189F">
        <w:rPr>
          <w:color w:val="000000"/>
          <w:sz w:val="20"/>
          <w:szCs w:val="20"/>
        </w:rPr>
        <w:t>Bidder</w:t>
      </w:r>
      <w:r w:rsidRPr="0084189F">
        <w:rPr>
          <w:sz w:val="20"/>
          <w:szCs w:val="20"/>
        </w:rPr>
        <w:t xml:space="preserve"> or multiple Bidders to submit a BAFO. Said invitation will establish the time and place for submission of the BAFO. </w:t>
      </w:r>
      <w:r>
        <w:rPr>
          <w:sz w:val="20"/>
          <w:szCs w:val="20"/>
        </w:rPr>
        <w:t xml:space="preserve"> </w:t>
      </w:r>
      <w:r w:rsidR="005034F5" w:rsidRPr="0084189F">
        <w:rPr>
          <w:sz w:val="20"/>
          <w:szCs w:val="20"/>
        </w:rPr>
        <w:t xml:space="preserve">The Division may conduct more than one (1) round of BAFO in order to attain the best value for the State. </w:t>
      </w:r>
      <w:r w:rsidRPr="0084189F">
        <w:rPr>
          <w:sz w:val="20"/>
          <w:szCs w:val="20"/>
        </w:rPr>
        <w:t>Any BAFO that does not result in more advantageous pricing to the State will not be considered, and the State will evaluate the Bidder’s most advantageous previously submitted pricing.</w:t>
      </w:r>
    </w:p>
    <w:p w14:paraId="7E9F0510" w14:textId="77777777" w:rsidR="005034F5" w:rsidRPr="0084189F" w:rsidRDefault="005034F5" w:rsidP="0084189F">
      <w:pPr>
        <w:spacing w:after="0" w:line="240" w:lineRule="auto"/>
        <w:jc w:val="both"/>
        <w:rPr>
          <w:sz w:val="20"/>
          <w:szCs w:val="20"/>
        </w:rPr>
      </w:pPr>
    </w:p>
    <w:p w14:paraId="359234D8" w14:textId="77777777" w:rsidR="005034F5" w:rsidRPr="0084189F" w:rsidRDefault="005034F5" w:rsidP="0084189F">
      <w:pPr>
        <w:spacing w:after="0" w:line="240" w:lineRule="auto"/>
        <w:jc w:val="both"/>
        <w:rPr>
          <w:sz w:val="20"/>
          <w:szCs w:val="20"/>
        </w:rPr>
      </w:pPr>
      <w:r w:rsidRPr="0084189F">
        <w:rPr>
          <w:sz w:val="20"/>
          <w:szCs w:val="20"/>
        </w:rPr>
        <w:t xml:space="preserve">If the </w:t>
      </w:r>
      <w:r w:rsidR="0094354B" w:rsidRPr="0084189F">
        <w:rPr>
          <w:sz w:val="20"/>
          <w:szCs w:val="20"/>
        </w:rPr>
        <w:t xml:space="preserve">Procurement </w:t>
      </w:r>
      <w:r w:rsidRPr="0084189F">
        <w:rPr>
          <w:sz w:val="20"/>
          <w:szCs w:val="20"/>
        </w:rPr>
        <w:t xml:space="preserve">Bureau contemplates </w:t>
      </w:r>
      <w:r w:rsidR="00E51805" w:rsidRPr="0084189F">
        <w:rPr>
          <w:sz w:val="20"/>
          <w:szCs w:val="20"/>
        </w:rPr>
        <w:t>BAFOs</w:t>
      </w:r>
      <w:r w:rsidRPr="0084189F">
        <w:rPr>
          <w:sz w:val="20"/>
          <w:szCs w:val="20"/>
        </w:rPr>
        <w:t xml:space="preserve">, Quote prices will not be publicly read at the Quote opening.  Only the name and address of each </w:t>
      </w:r>
      <w:r w:rsidR="00806615" w:rsidRPr="0084189F">
        <w:rPr>
          <w:color w:val="000000"/>
          <w:sz w:val="20"/>
          <w:szCs w:val="20"/>
        </w:rPr>
        <w:t>Bidder</w:t>
      </w:r>
      <w:r w:rsidRPr="0084189F">
        <w:rPr>
          <w:sz w:val="20"/>
          <w:szCs w:val="20"/>
        </w:rPr>
        <w:t xml:space="preserve"> will be publicly announced at the Quote opening.</w:t>
      </w:r>
    </w:p>
    <w:p w14:paraId="45020A06" w14:textId="77777777" w:rsidR="005034F5" w:rsidRPr="0084189F" w:rsidRDefault="005034F5" w:rsidP="0084189F">
      <w:pPr>
        <w:spacing w:after="0" w:line="240" w:lineRule="auto"/>
        <w:jc w:val="both"/>
        <w:rPr>
          <w:color w:val="000000" w:themeColor="text1"/>
          <w:sz w:val="20"/>
          <w:szCs w:val="20"/>
        </w:rPr>
      </w:pPr>
    </w:p>
    <w:p w14:paraId="7A4773EC" w14:textId="77777777" w:rsidR="005034F5" w:rsidRPr="0084189F" w:rsidRDefault="005034F5" w:rsidP="004B5784">
      <w:pPr>
        <w:pStyle w:val="Heading2"/>
      </w:pPr>
      <w:bookmarkStart w:id="687" w:name="_Toc32310748"/>
      <w:bookmarkStart w:id="688" w:name="_Toc232581512"/>
      <w:r w:rsidRPr="0084189F">
        <w:rPr>
          <w:color w:val="000000" w:themeColor="text1"/>
        </w:rPr>
        <w:t>“</w:t>
      </w:r>
      <w:r w:rsidRPr="0084189F">
        <w:t xml:space="preserve">REQUEST FOR REVISION” WITHIN </w:t>
      </w:r>
      <w:r w:rsidRPr="0084189F">
        <w:rPr>
          <w:i/>
          <w:iCs/>
          <w:color w:val="00B050"/>
        </w:rPr>
        <w:t>NJ</w:t>
      </w:r>
      <w:r w:rsidRPr="0084189F">
        <w:rPr>
          <w:i/>
          <w:iCs/>
          <w:color w:val="0070C0"/>
        </w:rPr>
        <w:t>START</w:t>
      </w:r>
      <w:bookmarkEnd w:id="687"/>
      <w:bookmarkEnd w:id="688"/>
    </w:p>
    <w:p w14:paraId="22372C95" w14:textId="77777777" w:rsidR="005034F5" w:rsidRPr="0084189F" w:rsidRDefault="005034F5" w:rsidP="00217829">
      <w:pPr>
        <w:keepNext/>
        <w:spacing w:after="0" w:line="240" w:lineRule="auto"/>
        <w:jc w:val="both"/>
        <w:rPr>
          <w:sz w:val="20"/>
          <w:szCs w:val="20"/>
        </w:rPr>
      </w:pPr>
      <w:r w:rsidRPr="0084189F">
        <w:rPr>
          <w:sz w:val="20"/>
          <w:szCs w:val="20"/>
        </w:rPr>
        <w:t xml:space="preserve">The State may request a revision of the Bidder’s Quote </w:t>
      </w:r>
      <w:r w:rsidRPr="0084189F">
        <w:rPr>
          <w:rFonts w:cstheme="minorHAnsi"/>
          <w:sz w:val="20"/>
          <w:szCs w:val="20"/>
        </w:rPr>
        <w:t xml:space="preserve">within </w:t>
      </w:r>
      <w:r w:rsidRPr="0084189F">
        <w:rPr>
          <w:rStyle w:val="IntenseEmphasis"/>
          <w:rFonts w:cstheme="minorHAnsi"/>
          <w:color w:val="00B050"/>
          <w:sz w:val="20"/>
          <w:szCs w:val="20"/>
        </w:rPr>
        <w:t>NJ</w:t>
      </w:r>
      <w:r w:rsidRPr="0084189F">
        <w:rPr>
          <w:rStyle w:val="IntenseEmphasis"/>
          <w:rFonts w:cstheme="minorHAnsi"/>
          <w:color w:val="0070C0"/>
          <w:sz w:val="20"/>
          <w:szCs w:val="20"/>
        </w:rPr>
        <w:t>START</w:t>
      </w:r>
      <w:r w:rsidRPr="0084189F">
        <w:rPr>
          <w:rFonts w:cstheme="minorHAnsi"/>
          <w:sz w:val="20"/>
          <w:szCs w:val="20"/>
        </w:rPr>
        <w:t>. The</w:t>
      </w:r>
      <w:r w:rsidRPr="0084189F">
        <w:rPr>
          <w:sz w:val="20"/>
          <w:szCs w:val="20"/>
        </w:rPr>
        <w:t xml:space="preserve"> </w:t>
      </w:r>
      <w:r w:rsidR="00806615" w:rsidRPr="0084189F">
        <w:rPr>
          <w:color w:val="000000"/>
          <w:sz w:val="20"/>
          <w:szCs w:val="20"/>
        </w:rPr>
        <w:t>Bidder</w:t>
      </w:r>
      <w:r w:rsidRPr="0084189F">
        <w:rPr>
          <w:sz w:val="20"/>
          <w:szCs w:val="20"/>
        </w:rPr>
        <w:t xml:space="preserve"> shall respond to the “Request for Revision” only for the reason(s) identified by the State. Any changes made by a </w:t>
      </w:r>
      <w:r w:rsidR="00806615" w:rsidRPr="0084189F">
        <w:rPr>
          <w:color w:val="000000"/>
          <w:sz w:val="20"/>
          <w:szCs w:val="20"/>
        </w:rPr>
        <w:t>Bidder</w:t>
      </w:r>
      <w:r w:rsidRPr="0084189F">
        <w:rPr>
          <w:sz w:val="20"/>
          <w:szCs w:val="20"/>
        </w:rPr>
        <w:t xml:space="preserve"> to the Quote other than as requested by the State shall be considered null and void. </w:t>
      </w:r>
    </w:p>
    <w:p w14:paraId="39B60FBE" w14:textId="77777777" w:rsidR="005034F5" w:rsidRPr="0084189F" w:rsidRDefault="005034F5" w:rsidP="0084189F">
      <w:pPr>
        <w:spacing w:after="0" w:line="240" w:lineRule="auto"/>
        <w:jc w:val="both"/>
        <w:rPr>
          <w:sz w:val="20"/>
          <w:szCs w:val="20"/>
        </w:rPr>
      </w:pPr>
    </w:p>
    <w:p w14:paraId="1886CE08" w14:textId="77777777" w:rsidR="005034F5" w:rsidRPr="0084189F" w:rsidRDefault="005034F5" w:rsidP="004B5784">
      <w:pPr>
        <w:pStyle w:val="Heading2"/>
      </w:pPr>
      <w:bookmarkStart w:id="689" w:name="_Toc400531554"/>
      <w:bookmarkStart w:id="690" w:name="_Toc428534026"/>
      <w:bookmarkStart w:id="691" w:name="_Toc32310749"/>
      <w:bookmarkStart w:id="692" w:name="_Toc232581513"/>
      <w:r w:rsidRPr="0084189F">
        <w:t>POOR PERFORMANCE</w:t>
      </w:r>
      <w:bookmarkEnd w:id="689"/>
      <w:bookmarkEnd w:id="690"/>
      <w:bookmarkEnd w:id="691"/>
      <w:bookmarkEnd w:id="692"/>
    </w:p>
    <w:p w14:paraId="069AD2DD" w14:textId="77777777" w:rsidR="00E64072" w:rsidRDefault="005034F5" w:rsidP="0084189F">
      <w:pPr>
        <w:spacing w:after="0" w:line="240" w:lineRule="auto"/>
        <w:jc w:val="both"/>
        <w:rPr>
          <w:sz w:val="20"/>
          <w:szCs w:val="20"/>
        </w:rPr>
      </w:pPr>
      <w:r w:rsidRPr="0084189F">
        <w:rPr>
          <w:sz w:val="20"/>
          <w:szCs w:val="20"/>
        </w:rPr>
        <w:t xml:space="preserve">A </w:t>
      </w:r>
      <w:r w:rsidR="00806615" w:rsidRPr="0084189F">
        <w:rPr>
          <w:color w:val="000000"/>
          <w:sz w:val="20"/>
          <w:szCs w:val="20"/>
        </w:rPr>
        <w:t>Bidder</w:t>
      </w:r>
      <w:r w:rsidRPr="0084189F">
        <w:rPr>
          <w:sz w:val="20"/>
          <w:szCs w:val="20"/>
        </w:rPr>
        <w:t xml:space="preserve"> with a history of performance problems may be bypassed for consideration of an award issued as a result of this Bid Solicitation. The following materials may be reviewed to determine </w:t>
      </w:r>
      <w:r w:rsidR="00806615" w:rsidRPr="0084189F">
        <w:rPr>
          <w:color w:val="000000"/>
          <w:sz w:val="20"/>
          <w:szCs w:val="20"/>
        </w:rPr>
        <w:t>Bidder</w:t>
      </w:r>
      <w:r w:rsidRPr="0084189F">
        <w:rPr>
          <w:sz w:val="20"/>
          <w:szCs w:val="20"/>
        </w:rPr>
        <w:t xml:space="preserve"> performance:  </w:t>
      </w:r>
    </w:p>
    <w:p w14:paraId="7C982679" w14:textId="77777777" w:rsidR="00E64072" w:rsidRDefault="00CD6864" w:rsidP="00EF20F0">
      <w:pPr>
        <w:pStyle w:val="ListParagraph"/>
        <w:numPr>
          <w:ilvl w:val="0"/>
          <w:numId w:val="74"/>
        </w:numPr>
        <w:rPr>
          <w:rFonts w:asciiTheme="minorHAnsi" w:hAnsiTheme="minorHAnsi"/>
          <w:sz w:val="20"/>
          <w:szCs w:val="20"/>
        </w:rPr>
      </w:pPr>
      <w:r w:rsidRPr="00E64072">
        <w:rPr>
          <w:rFonts w:asciiTheme="minorHAnsi" w:hAnsiTheme="minorHAnsi"/>
          <w:color w:val="000000"/>
          <w:sz w:val="20"/>
          <w:szCs w:val="20"/>
        </w:rPr>
        <w:lastRenderedPageBreak/>
        <w:t>Contract</w:t>
      </w:r>
      <w:r w:rsidR="005034F5" w:rsidRPr="00E64072">
        <w:rPr>
          <w:rFonts w:asciiTheme="minorHAnsi" w:hAnsiTheme="minorHAnsi"/>
          <w:sz w:val="20"/>
          <w:szCs w:val="20"/>
        </w:rPr>
        <w:t xml:space="preserve"> cancellations for cause pursuant to</w:t>
      </w:r>
      <w:r w:rsidR="00E64072">
        <w:rPr>
          <w:rFonts w:asciiTheme="minorHAnsi" w:hAnsiTheme="minorHAnsi"/>
          <w:sz w:val="20"/>
          <w:szCs w:val="20"/>
        </w:rPr>
        <w:t xml:space="preserve"> </w:t>
      </w:r>
      <w:r w:rsidR="00E64072" w:rsidRPr="00233784">
        <w:rPr>
          <w:rFonts w:asciiTheme="minorHAnsi" w:hAnsiTheme="minorHAnsi"/>
          <w:i/>
          <w:color w:val="000000"/>
          <w:sz w:val="20"/>
          <w:szCs w:val="20"/>
        </w:rPr>
        <w:t>State of New Jersey Standard Terms and Conditions Section 5.7(B)</w:t>
      </w:r>
      <w:r w:rsidR="005034F5" w:rsidRPr="00E64072">
        <w:rPr>
          <w:rFonts w:asciiTheme="minorHAnsi" w:hAnsiTheme="minorHAnsi"/>
          <w:sz w:val="20"/>
          <w:szCs w:val="20"/>
        </w:rPr>
        <w:t xml:space="preserve">; </w:t>
      </w:r>
    </w:p>
    <w:p w14:paraId="7408E704" w14:textId="59CE9AB7" w:rsidR="00E64072" w:rsidRDefault="0016164E" w:rsidP="00EF20F0">
      <w:pPr>
        <w:pStyle w:val="ListParagraph"/>
        <w:numPr>
          <w:ilvl w:val="0"/>
          <w:numId w:val="74"/>
        </w:numPr>
        <w:rPr>
          <w:rFonts w:asciiTheme="minorHAnsi" w:hAnsiTheme="minorHAnsi"/>
          <w:sz w:val="20"/>
          <w:szCs w:val="20"/>
        </w:rPr>
      </w:pPr>
      <w:r>
        <w:rPr>
          <w:rFonts w:asciiTheme="minorHAnsi" w:hAnsiTheme="minorHAnsi"/>
          <w:sz w:val="20"/>
          <w:szCs w:val="20"/>
        </w:rPr>
        <w:t>I</w:t>
      </w:r>
      <w:r w:rsidR="005034F5" w:rsidRPr="00E64072">
        <w:rPr>
          <w:rFonts w:asciiTheme="minorHAnsi" w:hAnsiTheme="minorHAnsi"/>
          <w:sz w:val="20"/>
          <w:szCs w:val="20"/>
        </w:rPr>
        <w:t xml:space="preserve">nformation contained in </w:t>
      </w:r>
      <w:r w:rsidR="00B41659">
        <w:rPr>
          <w:rFonts w:asciiTheme="minorHAnsi" w:hAnsiTheme="minorHAnsi"/>
          <w:sz w:val="20"/>
          <w:szCs w:val="20"/>
        </w:rPr>
        <w:t>Contractor</w:t>
      </w:r>
      <w:r w:rsidR="005034F5" w:rsidRPr="00E64072">
        <w:rPr>
          <w:rFonts w:asciiTheme="minorHAnsi" w:hAnsiTheme="minorHAnsi"/>
          <w:sz w:val="20"/>
          <w:szCs w:val="20"/>
        </w:rPr>
        <w:t xml:space="preserve"> performance records; </w:t>
      </w:r>
    </w:p>
    <w:p w14:paraId="1493766C" w14:textId="77777777" w:rsidR="00E64072" w:rsidRDefault="0016164E" w:rsidP="00EF20F0">
      <w:pPr>
        <w:pStyle w:val="ListParagraph"/>
        <w:numPr>
          <w:ilvl w:val="0"/>
          <w:numId w:val="74"/>
        </w:numPr>
        <w:rPr>
          <w:rFonts w:asciiTheme="minorHAnsi" w:hAnsiTheme="minorHAnsi"/>
          <w:sz w:val="20"/>
          <w:szCs w:val="20"/>
        </w:rPr>
      </w:pPr>
      <w:r>
        <w:rPr>
          <w:rFonts w:asciiTheme="minorHAnsi" w:hAnsiTheme="minorHAnsi"/>
          <w:sz w:val="20"/>
          <w:szCs w:val="20"/>
        </w:rPr>
        <w:t>I</w:t>
      </w:r>
      <w:r w:rsidR="005034F5" w:rsidRPr="00E64072">
        <w:rPr>
          <w:rFonts w:asciiTheme="minorHAnsi" w:hAnsiTheme="minorHAnsi"/>
          <w:sz w:val="20"/>
          <w:szCs w:val="20"/>
        </w:rPr>
        <w:t xml:space="preserve">nformation obtained from audits or investigations conducted by a local, state or federal agency of the Bidder’s work experience; </w:t>
      </w:r>
    </w:p>
    <w:p w14:paraId="7832CB59" w14:textId="77777777" w:rsidR="00E64072" w:rsidRDefault="0016164E" w:rsidP="00EF20F0">
      <w:pPr>
        <w:pStyle w:val="ListParagraph"/>
        <w:numPr>
          <w:ilvl w:val="0"/>
          <w:numId w:val="74"/>
        </w:numPr>
        <w:rPr>
          <w:rFonts w:asciiTheme="minorHAnsi" w:hAnsiTheme="minorHAnsi"/>
          <w:sz w:val="20"/>
          <w:szCs w:val="20"/>
        </w:rPr>
      </w:pPr>
      <w:r>
        <w:rPr>
          <w:rFonts w:asciiTheme="minorHAnsi" w:hAnsiTheme="minorHAnsi"/>
          <w:sz w:val="20"/>
          <w:szCs w:val="20"/>
        </w:rPr>
        <w:t>C</w:t>
      </w:r>
      <w:r w:rsidR="005034F5" w:rsidRPr="00E64072">
        <w:rPr>
          <w:rFonts w:asciiTheme="minorHAnsi" w:hAnsiTheme="minorHAnsi"/>
          <w:sz w:val="20"/>
          <w:szCs w:val="20"/>
        </w:rPr>
        <w:t xml:space="preserve">urrent licensure, registration, and/or certification status and relevant history thereof; or </w:t>
      </w:r>
    </w:p>
    <w:p w14:paraId="4FB0056D" w14:textId="77777777" w:rsidR="00E64072" w:rsidRPr="00E64072" w:rsidRDefault="00E64072" w:rsidP="00EF20F0">
      <w:pPr>
        <w:pStyle w:val="ListParagraph"/>
        <w:numPr>
          <w:ilvl w:val="0"/>
          <w:numId w:val="74"/>
        </w:numPr>
        <w:rPr>
          <w:rFonts w:asciiTheme="minorHAnsi" w:hAnsiTheme="minorHAnsi"/>
          <w:sz w:val="20"/>
          <w:szCs w:val="20"/>
        </w:rPr>
      </w:pPr>
      <w:r>
        <w:rPr>
          <w:rFonts w:asciiTheme="minorHAnsi" w:hAnsiTheme="minorHAnsi"/>
          <w:sz w:val="20"/>
          <w:szCs w:val="20"/>
        </w:rPr>
        <w:t xml:space="preserve">Bidder’s </w:t>
      </w:r>
      <w:r w:rsidR="005034F5" w:rsidRPr="00E64072">
        <w:rPr>
          <w:rFonts w:asciiTheme="minorHAnsi" w:hAnsiTheme="minorHAnsi"/>
          <w:sz w:val="20"/>
          <w:szCs w:val="20"/>
        </w:rPr>
        <w:t xml:space="preserve">status or rating with established business/financial reporting services, as applicable.  </w:t>
      </w:r>
    </w:p>
    <w:p w14:paraId="2ECCF63F" w14:textId="77777777" w:rsidR="00E64072" w:rsidRDefault="00E64072" w:rsidP="0084189F">
      <w:pPr>
        <w:spacing w:after="0" w:line="240" w:lineRule="auto"/>
        <w:jc w:val="both"/>
        <w:rPr>
          <w:sz w:val="20"/>
          <w:szCs w:val="20"/>
        </w:rPr>
      </w:pPr>
    </w:p>
    <w:p w14:paraId="080FABF4" w14:textId="77777777" w:rsidR="005034F5" w:rsidRPr="0084189F" w:rsidRDefault="00075C47" w:rsidP="0084189F">
      <w:pPr>
        <w:spacing w:after="0" w:line="240" w:lineRule="auto"/>
        <w:jc w:val="both"/>
        <w:rPr>
          <w:sz w:val="20"/>
          <w:szCs w:val="20"/>
        </w:rPr>
      </w:pPr>
      <w:r w:rsidRPr="0084189F">
        <w:rPr>
          <w:sz w:val="20"/>
          <w:szCs w:val="20"/>
        </w:rPr>
        <w:t>Bidders</w:t>
      </w:r>
      <w:r w:rsidR="005034F5" w:rsidRPr="0084189F">
        <w:rPr>
          <w:sz w:val="20"/>
          <w:szCs w:val="20"/>
        </w:rPr>
        <w:t xml:space="preserve"> should note that this list is not exhaustive.</w:t>
      </w:r>
    </w:p>
    <w:p w14:paraId="5C4453AE" w14:textId="77777777" w:rsidR="005034F5" w:rsidRPr="0084189F" w:rsidRDefault="005034F5" w:rsidP="0084189F">
      <w:pPr>
        <w:spacing w:after="0" w:line="240" w:lineRule="auto"/>
        <w:jc w:val="both"/>
        <w:rPr>
          <w:sz w:val="20"/>
          <w:szCs w:val="20"/>
        </w:rPr>
      </w:pPr>
    </w:p>
    <w:p w14:paraId="444B2236" w14:textId="77777777" w:rsidR="00CE49BC" w:rsidRPr="0084189F" w:rsidRDefault="00CE49BC" w:rsidP="004B5784">
      <w:pPr>
        <w:pStyle w:val="Heading2"/>
        <w:rPr>
          <w:rFonts w:eastAsia="MS Mincho"/>
        </w:rPr>
      </w:pPr>
      <w:bookmarkStart w:id="693" w:name="_Toc232581514"/>
      <w:r w:rsidRPr="0084189F">
        <w:rPr>
          <w:rFonts w:eastAsia="MS Mincho"/>
        </w:rPr>
        <w:t>RECOM</w:t>
      </w:r>
      <w:r w:rsidR="00186908" w:rsidRPr="0084189F">
        <w:rPr>
          <w:rFonts w:eastAsia="MS Mincho"/>
        </w:rPr>
        <w:t>M</w:t>
      </w:r>
      <w:r w:rsidRPr="0084189F">
        <w:rPr>
          <w:rFonts w:eastAsia="MS Mincho"/>
        </w:rPr>
        <w:t>ENDATION FOR AWARD</w:t>
      </w:r>
      <w:bookmarkEnd w:id="693"/>
      <w:r w:rsidRPr="0084189F">
        <w:rPr>
          <w:rFonts w:eastAsia="MS Mincho"/>
        </w:rPr>
        <w:t xml:space="preserve"> </w:t>
      </w:r>
    </w:p>
    <w:p w14:paraId="116C4FF4" w14:textId="77777777" w:rsidR="00CE49BC" w:rsidRPr="0084189F" w:rsidRDefault="00CE49BC" w:rsidP="0084189F">
      <w:pPr>
        <w:spacing w:after="0" w:line="240" w:lineRule="auto"/>
        <w:jc w:val="both"/>
        <w:rPr>
          <w:sz w:val="20"/>
          <w:szCs w:val="20"/>
        </w:rPr>
      </w:pPr>
      <w:r w:rsidRPr="0084189F">
        <w:rPr>
          <w:sz w:val="20"/>
          <w:szCs w:val="20"/>
        </w:rPr>
        <w:t>After the evaluation of the submitted Quote</w:t>
      </w:r>
      <w:r w:rsidR="009048B9" w:rsidRPr="0084189F">
        <w:rPr>
          <w:sz w:val="20"/>
          <w:szCs w:val="20"/>
        </w:rPr>
        <w:t>s</w:t>
      </w:r>
      <w:r w:rsidRPr="0084189F">
        <w:rPr>
          <w:sz w:val="20"/>
          <w:szCs w:val="20"/>
        </w:rPr>
        <w:t xml:space="preserve"> is complete, the </w:t>
      </w:r>
      <w:r w:rsidR="0094354B" w:rsidRPr="0084189F">
        <w:rPr>
          <w:sz w:val="20"/>
          <w:szCs w:val="20"/>
        </w:rPr>
        <w:t xml:space="preserve">Procurement </w:t>
      </w:r>
      <w:r w:rsidRPr="0084189F">
        <w:rPr>
          <w:sz w:val="20"/>
          <w:szCs w:val="20"/>
        </w:rPr>
        <w:t xml:space="preserve">Bureau will recommend to the Director for award, the responsible </w:t>
      </w:r>
      <w:r w:rsidRPr="0084189F">
        <w:rPr>
          <w:rFonts w:eastAsia="MS Mincho"/>
          <w:sz w:val="20"/>
          <w:szCs w:val="20"/>
        </w:rPr>
        <w:t>Bidder(s)</w:t>
      </w:r>
      <w:r w:rsidRPr="0084189F">
        <w:rPr>
          <w:sz w:val="20"/>
          <w:szCs w:val="20"/>
        </w:rPr>
        <w:t xml:space="preserve"> whose Quote, conforming to this Bid Solicitation, is most advantageous to the State, price and other factors considered.  The Director may accept, reject or modify the recommendation of the </w:t>
      </w:r>
      <w:r w:rsidR="0094354B" w:rsidRPr="0084189F">
        <w:rPr>
          <w:sz w:val="20"/>
          <w:szCs w:val="20"/>
        </w:rPr>
        <w:t xml:space="preserve">Procurement </w:t>
      </w:r>
      <w:r w:rsidRPr="0084189F">
        <w:rPr>
          <w:sz w:val="20"/>
          <w:szCs w:val="20"/>
        </w:rPr>
        <w:t>Bureau</w:t>
      </w:r>
      <w:r w:rsidR="00186908" w:rsidRPr="0084189F">
        <w:rPr>
          <w:sz w:val="20"/>
          <w:szCs w:val="20"/>
        </w:rPr>
        <w:t>.</w:t>
      </w:r>
    </w:p>
    <w:p w14:paraId="0344116C" w14:textId="77777777" w:rsidR="00CE49BC" w:rsidRPr="0084189F" w:rsidRDefault="00CE49BC" w:rsidP="0084189F">
      <w:pPr>
        <w:spacing w:after="0" w:line="240" w:lineRule="auto"/>
        <w:jc w:val="both"/>
        <w:rPr>
          <w:sz w:val="20"/>
          <w:szCs w:val="20"/>
        </w:rPr>
      </w:pPr>
    </w:p>
    <w:p w14:paraId="655CFE2D" w14:textId="77777777" w:rsidR="005034F5" w:rsidRPr="0084189F" w:rsidRDefault="00CD6864" w:rsidP="004B5784">
      <w:pPr>
        <w:pStyle w:val="Heading2"/>
        <w:rPr>
          <w:rFonts w:eastAsia="MS Mincho"/>
        </w:rPr>
      </w:pPr>
      <w:bookmarkStart w:id="694" w:name="_Toc400531561"/>
      <w:bookmarkStart w:id="695" w:name="_Toc428534033"/>
      <w:bookmarkStart w:id="696" w:name="_Toc32310756"/>
      <w:bookmarkStart w:id="697" w:name="_Toc232581515"/>
      <w:r w:rsidRPr="0084189F">
        <w:rPr>
          <w:rFonts w:eastAsia="MS Mincho"/>
        </w:rPr>
        <w:t>CONTRACT</w:t>
      </w:r>
      <w:r w:rsidR="005034F5" w:rsidRPr="0084189F">
        <w:rPr>
          <w:rFonts w:eastAsia="MS Mincho"/>
        </w:rPr>
        <w:t xml:space="preserve"> AWARD</w:t>
      </w:r>
      <w:bookmarkEnd w:id="694"/>
      <w:bookmarkEnd w:id="695"/>
      <w:bookmarkEnd w:id="696"/>
      <w:bookmarkEnd w:id="697"/>
    </w:p>
    <w:p w14:paraId="3B8FE90E" w14:textId="228C6449" w:rsidR="009A40C3" w:rsidRPr="0084189F" w:rsidRDefault="00CD6864" w:rsidP="009A40C3">
      <w:pPr>
        <w:spacing w:after="0" w:line="240" w:lineRule="auto"/>
        <w:jc w:val="both"/>
        <w:rPr>
          <w:rFonts w:eastAsia="MS Mincho"/>
          <w:sz w:val="20"/>
          <w:szCs w:val="20"/>
        </w:rPr>
      </w:pPr>
      <w:r w:rsidRPr="0084189F">
        <w:rPr>
          <w:color w:val="000000"/>
          <w:sz w:val="20"/>
          <w:szCs w:val="20"/>
        </w:rPr>
        <w:t>Contract</w:t>
      </w:r>
      <w:r w:rsidR="005034F5" w:rsidRPr="0084189F">
        <w:rPr>
          <w:rFonts w:eastAsia="MS Mincho"/>
          <w:sz w:val="20"/>
          <w:szCs w:val="20"/>
        </w:rPr>
        <w:t xml:space="preserve"> award will be made with reasonable promptness by written notice to </w:t>
      </w:r>
      <w:r w:rsidR="005034F5" w:rsidRPr="00171E64">
        <w:rPr>
          <w:rFonts w:eastAsia="MS Mincho"/>
          <w:sz w:val="20"/>
          <w:szCs w:val="20"/>
        </w:rPr>
        <w:t>that</w:t>
      </w:r>
      <w:r w:rsidR="005034F5" w:rsidRPr="0084189F">
        <w:rPr>
          <w:rFonts w:eastAsia="MS Mincho"/>
          <w:sz w:val="20"/>
          <w:szCs w:val="20"/>
        </w:rPr>
        <w:t xml:space="preserve"> responsible </w:t>
      </w:r>
      <w:r w:rsidR="00075C47" w:rsidRPr="0084189F">
        <w:rPr>
          <w:rFonts w:eastAsia="MS Mincho"/>
          <w:sz w:val="20"/>
          <w:szCs w:val="20"/>
        </w:rPr>
        <w:t>Bidder</w:t>
      </w:r>
      <w:r w:rsidR="005034F5" w:rsidRPr="0084189F">
        <w:rPr>
          <w:rFonts w:eastAsia="MS Mincho"/>
          <w:sz w:val="20"/>
          <w:szCs w:val="20"/>
        </w:rPr>
        <w:t>, whose Quote, conforming to this Bid Solicitation, is most advantageous to the State, price, and other factors considered.  Any or all Quotes may be rejected when the State Treasurer or the Director determines that it is in the public interest to do so.</w:t>
      </w:r>
      <w:r w:rsidR="009A40C3">
        <w:rPr>
          <w:rFonts w:eastAsia="MS Mincho"/>
          <w:sz w:val="20"/>
          <w:szCs w:val="20"/>
        </w:rPr>
        <w:t xml:space="preserve">  Contract awards will be publicly posted under the relevant contract number and available on </w:t>
      </w:r>
      <w:r w:rsidR="009A40C3" w:rsidRPr="0084189F">
        <w:rPr>
          <w:rStyle w:val="IntenseEmphasis"/>
          <w:rFonts w:cstheme="minorHAnsi"/>
          <w:color w:val="00B050"/>
          <w:sz w:val="20"/>
          <w:szCs w:val="20"/>
        </w:rPr>
        <w:t>NJ</w:t>
      </w:r>
      <w:r w:rsidR="009A40C3" w:rsidRPr="0084189F">
        <w:rPr>
          <w:rStyle w:val="IntenseEmphasis"/>
          <w:rFonts w:cstheme="minorHAnsi"/>
          <w:color w:val="0070C0"/>
          <w:sz w:val="20"/>
          <w:szCs w:val="20"/>
        </w:rPr>
        <w:t>START</w:t>
      </w:r>
      <w:r w:rsidR="009A40C3" w:rsidRPr="0084189F">
        <w:rPr>
          <w:rFonts w:cstheme="minorHAnsi"/>
          <w:sz w:val="20"/>
          <w:szCs w:val="20"/>
        </w:rPr>
        <w:t>.</w:t>
      </w:r>
    </w:p>
    <w:p w14:paraId="7FF7E300" w14:textId="77777777" w:rsidR="002E1879" w:rsidRPr="0084189F" w:rsidRDefault="002E1879" w:rsidP="0084189F">
      <w:pPr>
        <w:spacing w:after="0" w:line="240" w:lineRule="auto"/>
        <w:rPr>
          <w:sz w:val="20"/>
          <w:szCs w:val="20"/>
        </w:rPr>
      </w:pPr>
    </w:p>
    <w:p w14:paraId="63CC7C5F" w14:textId="77777777" w:rsidR="00A67A2F" w:rsidRPr="0084189F" w:rsidRDefault="005034F5" w:rsidP="0084189F">
      <w:pPr>
        <w:spacing w:after="0" w:line="240" w:lineRule="auto"/>
        <w:rPr>
          <w:sz w:val="20"/>
          <w:szCs w:val="20"/>
        </w:rPr>
      </w:pPr>
      <w:r w:rsidRPr="0084189F">
        <w:rPr>
          <w:sz w:val="20"/>
          <w:szCs w:val="20"/>
        </w:rPr>
        <w:br w:type="page"/>
      </w:r>
    </w:p>
    <w:p w14:paraId="36CC2EA4" w14:textId="77777777" w:rsidR="00FE1904" w:rsidRDefault="00FE1904" w:rsidP="001A094D">
      <w:pPr>
        <w:pStyle w:val="Heading1"/>
      </w:pPr>
      <w:bookmarkStart w:id="698" w:name="_Toc232581516"/>
      <w:bookmarkStart w:id="699" w:name="_Hlk216443435"/>
      <w:r w:rsidRPr="0084189F">
        <w:lastRenderedPageBreak/>
        <w:t>GLOSSARY</w:t>
      </w:r>
      <w:bookmarkEnd w:id="698"/>
    </w:p>
    <w:p w14:paraId="52261328" w14:textId="77777777" w:rsidR="00170A79" w:rsidRPr="00170A79" w:rsidRDefault="00170A79" w:rsidP="009B2B45">
      <w:pPr>
        <w:pStyle w:val="1BulletList"/>
        <w:tabs>
          <w:tab w:val="clear" w:pos="720"/>
          <w:tab w:val="left" w:pos="360"/>
        </w:tabs>
      </w:pPr>
    </w:p>
    <w:p w14:paraId="19B9CD9C" w14:textId="144D77C7" w:rsidR="00170A79" w:rsidRDefault="00170A79" w:rsidP="004B5784">
      <w:pPr>
        <w:pStyle w:val="Heading2"/>
      </w:pPr>
      <w:bookmarkStart w:id="700" w:name="_Toc232581517"/>
      <w:r w:rsidRPr="006D1AA9">
        <w:t>CROSSWALK</w:t>
      </w:r>
      <w:bookmarkEnd w:id="700"/>
    </w:p>
    <w:p w14:paraId="09F02179" w14:textId="369903E6" w:rsidR="0032624A" w:rsidRDefault="0032624A" w:rsidP="0084189F">
      <w:pPr>
        <w:spacing w:after="0" w:line="240" w:lineRule="auto"/>
        <w:rPr>
          <w:sz w:val="20"/>
          <w:szCs w:val="20"/>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310"/>
      </w:tblGrid>
      <w:tr w:rsidR="006E71D6" w:rsidRPr="0084189F" w14:paraId="6FAECB7C" w14:textId="77777777" w:rsidTr="003B4957">
        <w:tc>
          <w:tcPr>
            <w:tcW w:w="4675" w:type="dxa"/>
            <w:shd w:val="clear" w:color="auto" w:fill="F2F2F2" w:themeFill="background1" w:themeFillShade="F2"/>
          </w:tcPr>
          <w:p w14:paraId="428BFFBD" w14:textId="56A64F92" w:rsidR="006E71D6" w:rsidRPr="0084189F" w:rsidRDefault="006E71D6" w:rsidP="00792AFA">
            <w:pPr>
              <w:spacing w:after="0" w:line="240" w:lineRule="auto"/>
              <w:jc w:val="center"/>
              <w:rPr>
                <w:b/>
                <w:sz w:val="20"/>
                <w:szCs w:val="20"/>
              </w:rPr>
            </w:pPr>
            <w:r>
              <w:rPr>
                <w:b/>
                <w:sz w:val="20"/>
                <w:szCs w:val="20"/>
              </w:rPr>
              <w:t xml:space="preserve">Current </w:t>
            </w:r>
            <w:r w:rsidR="00792AFA">
              <w:rPr>
                <w:b/>
                <w:sz w:val="20"/>
                <w:szCs w:val="20"/>
              </w:rPr>
              <w:t xml:space="preserve">DPP </w:t>
            </w:r>
            <w:r w:rsidR="00546764">
              <w:rPr>
                <w:b/>
                <w:sz w:val="20"/>
                <w:szCs w:val="20"/>
              </w:rPr>
              <w:t>Template</w:t>
            </w:r>
            <w:r>
              <w:rPr>
                <w:b/>
                <w:sz w:val="20"/>
                <w:szCs w:val="20"/>
              </w:rPr>
              <w:t xml:space="preserve"> </w:t>
            </w:r>
            <w:r w:rsidRPr="0084189F">
              <w:rPr>
                <w:b/>
                <w:sz w:val="20"/>
                <w:szCs w:val="20"/>
              </w:rPr>
              <w:t>Term</w:t>
            </w:r>
          </w:p>
        </w:tc>
        <w:tc>
          <w:tcPr>
            <w:tcW w:w="5310" w:type="dxa"/>
            <w:shd w:val="clear" w:color="auto" w:fill="F2F2F2" w:themeFill="background1" w:themeFillShade="F2"/>
          </w:tcPr>
          <w:p w14:paraId="0FDEC16A" w14:textId="77777777" w:rsidR="006E71D6" w:rsidRPr="0084189F" w:rsidRDefault="006E71D6" w:rsidP="003B4957">
            <w:pPr>
              <w:spacing w:after="0" w:line="240" w:lineRule="auto"/>
              <w:rPr>
                <w:b/>
                <w:sz w:val="20"/>
                <w:szCs w:val="20"/>
              </w:rPr>
            </w:pPr>
            <w:r w:rsidRPr="0084189F">
              <w:rPr>
                <w:b/>
                <w:sz w:val="20"/>
                <w:szCs w:val="20"/>
              </w:rPr>
              <w:t xml:space="preserve">Equivalent Statutory, Regulatory </w:t>
            </w:r>
            <w:r w:rsidRPr="0084189F">
              <w:rPr>
                <w:rStyle w:val="IntenseEmphasis"/>
                <w:rFonts w:ascii="Arial" w:hAnsi="Arial" w:cs="Arial"/>
                <w:color w:val="00B050"/>
                <w:sz w:val="20"/>
                <w:szCs w:val="20"/>
              </w:rPr>
              <w:t>NJ</w:t>
            </w:r>
            <w:r w:rsidRPr="0084189F">
              <w:rPr>
                <w:rStyle w:val="IntenseEmphasis"/>
                <w:rFonts w:ascii="Arial" w:hAnsi="Arial" w:cs="Arial"/>
                <w:color w:val="0070C0"/>
                <w:sz w:val="20"/>
                <w:szCs w:val="20"/>
              </w:rPr>
              <w:t>START</w:t>
            </w:r>
            <w:r w:rsidRPr="0084189F">
              <w:rPr>
                <w:b/>
                <w:sz w:val="20"/>
                <w:szCs w:val="20"/>
              </w:rPr>
              <w:t xml:space="preserve"> and/or Legacy Term</w:t>
            </w:r>
          </w:p>
        </w:tc>
      </w:tr>
      <w:tr w:rsidR="006E71D6" w:rsidRPr="0084189F" w14:paraId="0C9CECB3" w14:textId="77777777" w:rsidTr="003B4957">
        <w:tc>
          <w:tcPr>
            <w:tcW w:w="4675" w:type="dxa"/>
          </w:tcPr>
          <w:p w14:paraId="1FC134EE" w14:textId="77777777" w:rsidR="006E71D6" w:rsidRPr="0084189F" w:rsidRDefault="006E71D6" w:rsidP="00352B24">
            <w:pPr>
              <w:spacing w:after="0" w:line="240" w:lineRule="auto"/>
              <w:rPr>
                <w:sz w:val="20"/>
                <w:szCs w:val="20"/>
              </w:rPr>
            </w:pPr>
            <w:r w:rsidRPr="0084189F">
              <w:rPr>
                <w:sz w:val="20"/>
                <w:szCs w:val="20"/>
              </w:rPr>
              <w:t xml:space="preserve">Bid Solicitation </w:t>
            </w:r>
          </w:p>
        </w:tc>
        <w:tc>
          <w:tcPr>
            <w:tcW w:w="5310" w:type="dxa"/>
          </w:tcPr>
          <w:p w14:paraId="5218630E" w14:textId="77777777" w:rsidR="006E71D6" w:rsidRPr="0084189F" w:rsidRDefault="006E71D6" w:rsidP="00352B24">
            <w:pPr>
              <w:spacing w:after="0" w:line="240" w:lineRule="auto"/>
              <w:rPr>
                <w:sz w:val="20"/>
                <w:szCs w:val="20"/>
              </w:rPr>
            </w:pPr>
            <w:r w:rsidRPr="0084189F">
              <w:rPr>
                <w:sz w:val="20"/>
                <w:szCs w:val="20"/>
              </w:rPr>
              <w:t>Request For Proposal (RFP)/Solicitation</w:t>
            </w:r>
          </w:p>
        </w:tc>
      </w:tr>
      <w:tr w:rsidR="006E71D6" w:rsidRPr="0084189F" w14:paraId="105D8CE2" w14:textId="77777777" w:rsidTr="003B4957">
        <w:tc>
          <w:tcPr>
            <w:tcW w:w="4675" w:type="dxa"/>
          </w:tcPr>
          <w:p w14:paraId="7B3155FB" w14:textId="77777777" w:rsidR="006E71D6" w:rsidRPr="0084189F" w:rsidRDefault="006E71D6" w:rsidP="00352B24">
            <w:pPr>
              <w:spacing w:after="0" w:line="240" w:lineRule="auto"/>
              <w:rPr>
                <w:sz w:val="20"/>
                <w:szCs w:val="20"/>
              </w:rPr>
            </w:pPr>
            <w:r w:rsidRPr="0084189F">
              <w:rPr>
                <w:sz w:val="20"/>
                <w:szCs w:val="20"/>
              </w:rPr>
              <w:t xml:space="preserve">Bid Amendment </w:t>
            </w:r>
          </w:p>
        </w:tc>
        <w:tc>
          <w:tcPr>
            <w:tcW w:w="5310" w:type="dxa"/>
          </w:tcPr>
          <w:p w14:paraId="2EBC7EE9" w14:textId="77777777" w:rsidR="006E71D6" w:rsidRPr="0084189F" w:rsidRDefault="006E71D6" w:rsidP="00352B24">
            <w:pPr>
              <w:spacing w:after="0" w:line="240" w:lineRule="auto"/>
              <w:rPr>
                <w:sz w:val="20"/>
                <w:szCs w:val="20"/>
              </w:rPr>
            </w:pPr>
            <w:r w:rsidRPr="0084189F">
              <w:rPr>
                <w:sz w:val="20"/>
                <w:szCs w:val="20"/>
              </w:rPr>
              <w:t>Addendum</w:t>
            </w:r>
          </w:p>
        </w:tc>
      </w:tr>
      <w:tr w:rsidR="006E71D6" w:rsidRPr="0084189F" w14:paraId="19EFD697" w14:textId="77777777" w:rsidTr="003B4957">
        <w:tc>
          <w:tcPr>
            <w:tcW w:w="4675" w:type="dxa"/>
          </w:tcPr>
          <w:p w14:paraId="6FF28494" w14:textId="77777777" w:rsidR="006E71D6" w:rsidRPr="0084189F" w:rsidRDefault="006E71D6" w:rsidP="00352B24">
            <w:pPr>
              <w:spacing w:after="0" w:line="240" w:lineRule="auto"/>
              <w:rPr>
                <w:sz w:val="20"/>
                <w:szCs w:val="20"/>
              </w:rPr>
            </w:pPr>
            <w:r>
              <w:rPr>
                <w:sz w:val="20"/>
                <w:szCs w:val="20"/>
              </w:rPr>
              <w:t xml:space="preserve">Contract </w:t>
            </w:r>
          </w:p>
        </w:tc>
        <w:tc>
          <w:tcPr>
            <w:tcW w:w="5310" w:type="dxa"/>
          </w:tcPr>
          <w:p w14:paraId="45D510BC" w14:textId="77777777" w:rsidR="006E71D6" w:rsidRPr="0084189F" w:rsidRDefault="006E71D6" w:rsidP="00352B24">
            <w:pPr>
              <w:spacing w:after="0" w:line="240" w:lineRule="auto"/>
              <w:rPr>
                <w:sz w:val="20"/>
                <w:szCs w:val="20"/>
              </w:rPr>
            </w:pPr>
            <w:r w:rsidRPr="0084189F">
              <w:rPr>
                <w:sz w:val="20"/>
                <w:szCs w:val="20"/>
              </w:rPr>
              <w:t>Master Blanket Purchase Order (Blanket</w:t>
            </w:r>
            <w:r>
              <w:rPr>
                <w:sz w:val="20"/>
                <w:szCs w:val="20"/>
              </w:rPr>
              <w:t>/Blanket P.O.</w:t>
            </w:r>
            <w:r w:rsidRPr="0084189F">
              <w:rPr>
                <w:sz w:val="20"/>
                <w:szCs w:val="20"/>
              </w:rPr>
              <w:t>)</w:t>
            </w:r>
          </w:p>
        </w:tc>
      </w:tr>
      <w:tr w:rsidR="006E71D6" w:rsidRPr="0084189F" w14:paraId="6DCAA37F" w14:textId="77777777" w:rsidTr="003B4957">
        <w:tc>
          <w:tcPr>
            <w:tcW w:w="4675" w:type="dxa"/>
          </w:tcPr>
          <w:p w14:paraId="21080D9D" w14:textId="77777777" w:rsidR="006E71D6" w:rsidRPr="0084189F" w:rsidRDefault="006E71D6" w:rsidP="00352B24">
            <w:pPr>
              <w:spacing w:after="0" w:line="240" w:lineRule="auto"/>
              <w:rPr>
                <w:sz w:val="20"/>
                <w:szCs w:val="20"/>
              </w:rPr>
            </w:pPr>
            <w:r>
              <w:rPr>
                <w:sz w:val="20"/>
                <w:szCs w:val="20"/>
              </w:rPr>
              <w:t>Contract Amendment</w:t>
            </w:r>
            <w:r w:rsidRPr="0084189F">
              <w:rPr>
                <w:sz w:val="20"/>
                <w:szCs w:val="20"/>
              </w:rPr>
              <w:t xml:space="preserve"> </w:t>
            </w:r>
          </w:p>
        </w:tc>
        <w:tc>
          <w:tcPr>
            <w:tcW w:w="5310" w:type="dxa"/>
          </w:tcPr>
          <w:p w14:paraId="4CFF00B3" w14:textId="77777777" w:rsidR="006E71D6" w:rsidRPr="0084189F" w:rsidRDefault="006E71D6" w:rsidP="00352B24">
            <w:pPr>
              <w:spacing w:after="0" w:line="240" w:lineRule="auto"/>
              <w:rPr>
                <w:sz w:val="20"/>
                <w:szCs w:val="20"/>
              </w:rPr>
            </w:pPr>
            <w:r>
              <w:rPr>
                <w:sz w:val="20"/>
                <w:szCs w:val="20"/>
              </w:rPr>
              <w:t>Change Order</w:t>
            </w:r>
          </w:p>
        </w:tc>
      </w:tr>
      <w:tr w:rsidR="006E71D6" w:rsidRPr="0084189F" w14:paraId="18E9C277" w14:textId="77777777" w:rsidTr="003B4957">
        <w:tc>
          <w:tcPr>
            <w:tcW w:w="4675" w:type="dxa"/>
          </w:tcPr>
          <w:p w14:paraId="11EF427D" w14:textId="77777777" w:rsidR="006E71D6" w:rsidRPr="0084189F" w:rsidRDefault="006E71D6" w:rsidP="00352B24">
            <w:pPr>
              <w:spacing w:after="0" w:line="240" w:lineRule="auto"/>
              <w:rPr>
                <w:sz w:val="20"/>
                <w:szCs w:val="20"/>
              </w:rPr>
            </w:pPr>
            <w:r>
              <w:rPr>
                <w:sz w:val="20"/>
                <w:szCs w:val="20"/>
              </w:rPr>
              <w:t>Administrative Change Order</w:t>
            </w:r>
          </w:p>
        </w:tc>
        <w:tc>
          <w:tcPr>
            <w:tcW w:w="5310" w:type="dxa"/>
          </w:tcPr>
          <w:p w14:paraId="22D678EC" w14:textId="77777777" w:rsidR="006E71D6" w:rsidRPr="0084189F" w:rsidRDefault="006E71D6" w:rsidP="00352B24">
            <w:pPr>
              <w:spacing w:after="0" w:line="240" w:lineRule="auto"/>
              <w:rPr>
                <w:sz w:val="20"/>
                <w:szCs w:val="20"/>
              </w:rPr>
            </w:pPr>
            <w:r>
              <w:rPr>
                <w:sz w:val="20"/>
                <w:szCs w:val="20"/>
              </w:rPr>
              <w:t>Change Order</w:t>
            </w:r>
          </w:p>
        </w:tc>
      </w:tr>
      <w:tr w:rsidR="006E71D6" w:rsidRPr="0084189F" w14:paraId="35E74DFD" w14:textId="77777777" w:rsidTr="003B4957">
        <w:tc>
          <w:tcPr>
            <w:tcW w:w="4675" w:type="dxa"/>
          </w:tcPr>
          <w:p w14:paraId="5AD602B4" w14:textId="77777777" w:rsidR="006E71D6" w:rsidRPr="0084189F" w:rsidRDefault="006E71D6" w:rsidP="00352B24">
            <w:pPr>
              <w:spacing w:after="0" w:line="240" w:lineRule="auto"/>
              <w:rPr>
                <w:sz w:val="20"/>
                <w:szCs w:val="20"/>
              </w:rPr>
            </w:pPr>
            <w:r w:rsidRPr="0084189F">
              <w:rPr>
                <w:sz w:val="20"/>
                <w:szCs w:val="20"/>
              </w:rPr>
              <w:t>Quote</w:t>
            </w:r>
          </w:p>
        </w:tc>
        <w:tc>
          <w:tcPr>
            <w:tcW w:w="5310" w:type="dxa"/>
          </w:tcPr>
          <w:p w14:paraId="5F32AB6D" w14:textId="77777777" w:rsidR="006E71D6" w:rsidRPr="0084189F" w:rsidRDefault="006E71D6" w:rsidP="00352B24">
            <w:pPr>
              <w:spacing w:after="0" w:line="240" w:lineRule="auto"/>
              <w:rPr>
                <w:sz w:val="20"/>
                <w:szCs w:val="20"/>
              </w:rPr>
            </w:pPr>
            <w:r w:rsidRPr="0084189F">
              <w:rPr>
                <w:sz w:val="20"/>
                <w:szCs w:val="20"/>
              </w:rPr>
              <w:t>Proposal</w:t>
            </w:r>
            <w:r>
              <w:rPr>
                <w:sz w:val="20"/>
                <w:szCs w:val="20"/>
              </w:rPr>
              <w:t>/Bid</w:t>
            </w:r>
          </w:p>
        </w:tc>
      </w:tr>
      <w:tr w:rsidR="006E71D6" w:rsidRPr="0084189F" w14:paraId="6B7F6292" w14:textId="77777777" w:rsidTr="003B4957">
        <w:tc>
          <w:tcPr>
            <w:tcW w:w="4675" w:type="dxa"/>
          </w:tcPr>
          <w:p w14:paraId="05A7B124" w14:textId="77777777" w:rsidR="006E71D6" w:rsidRPr="0084189F" w:rsidRDefault="006E71D6" w:rsidP="00352B24">
            <w:pPr>
              <w:spacing w:after="0" w:line="240" w:lineRule="auto"/>
              <w:rPr>
                <w:sz w:val="20"/>
                <w:szCs w:val="20"/>
              </w:rPr>
            </w:pPr>
            <w:r>
              <w:rPr>
                <w:sz w:val="20"/>
                <w:szCs w:val="20"/>
              </w:rPr>
              <w:t>Contractor</w:t>
            </w:r>
          </w:p>
        </w:tc>
        <w:tc>
          <w:tcPr>
            <w:tcW w:w="5310" w:type="dxa"/>
          </w:tcPr>
          <w:p w14:paraId="0D435779" w14:textId="77777777" w:rsidR="006E71D6" w:rsidRPr="0084189F" w:rsidRDefault="006E71D6" w:rsidP="00352B24">
            <w:pPr>
              <w:spacing w:after="0" w:line="240" w:lineRule="auto"/>
              <w:rPr>
                <w:sz w:val="20"/>
                <w:szCs w:val="20"/>
              </w:rPr>
            </w:pPr>
            <w:r>
              <w:rPr>
                <w:sz w:val="20"/>
                <w:szCs w:val="20"/>
              </w:rPr>
              <w:t>Vendor</w:t>
            </w:r>
            <w:r w:rsidRPr="0084189F">
              <w:rPr>
                <w:sz w:val="20"/>
                <w:szCs w:val="20"/>
              </w:rPr>
              <w:t>/Contractor</w:t>
            </w:r>
          </w:p>
        </w:tc>
      </w:tr>
      <w:tr w:rsidR="006E71D6" w:rsidRPr="0084189F" w14:paraId="7CDB1020" w14:textId="77777777" w:rsidTr="003B4957">
        <w:tc>
          <w:tcPr>
            <w:tcW w:w="4675" w:type="dxa"/>
          </w:tcPr>
          <w:p w14:paraId="10F55BED" w14:textId="77777777" w:rsidR="006E71D6" w:rsidRPr="0084189F" w:rsidDel="00D41F67" w:rsidRDefault="006E71D6" w:rsidP="00352B24">
            <w:pPr>
              <w:spacing w:after="0" w:line="240" w:lineRule="auto"/>
              <w:rPr>
                <w:sz w:val="20"/>
                <w:szCs w:val="20"/>
              </w:rPr>
            </w:pPr>
            <w:r>
              <w:rPr>
                <w:sz w:val="20"/>
                <w:szCs w:val="20"/>
              </w:rPr>
              <w:t>Bidder</w:t>
            </w:r>
          </w:p>
        </w:tc>
        <w:tc>
          <w:tcPr>
            <w:tcW w:w="5310" w:type="dxa"/>
          </w:tcPr>
          <w:p w14:paraId="2FD44154" w14:textId="77777777" w:rsidR="006E71D6" w:rsidRPr="0084189F" w:rsidRDefault="006E71D6" w:rsidP="00352B24">
            <w:pPr>
              <w:spacing w:after="0" w:line="240" w:lineRule="auto"/>
              <w:rPr>
                <w:sz w:val="20"/>
                <w:szCs w:val="20"/>
              </w:rPr>
            </w:pPr>
            <w:r>
              <w:rPr>
                <w:sz w:val="20"/>
                <w:szCs w:val="20"/>
              </w:rPr>
              <w:t>Bidder/Contractor</w:t>
            </w:r>
          </w:p>
        </w:tc>
      </w:tr>
    </w:tbl>
    <w:p w14:paraId="27374FD2" w14:textId="4C63C3CE" w:rsidR="006E71D6" w:rsidRDefault="006E71D6" w:rsidP="0084189F">
      <w:pPr>
        <w:spacing w:after="0" w:line="240" w:lineRule="auto"/>
        <w:rPr>
          <w:sz w:val="20"/>
          <w:szCs w:val="20"/>
        </w:rPr>
      </w:pPr>
    </w:p>
    <w:p w14:paraId="5C40CB03" w14:textId="77777777" w:rsidR="00170A79" w:rsidRPr="0084189F" w:rsidRDefault="00170A79" w:rsidP="004B5784">
      <w:pPr>
        <w:pStyle w:val="Heading2"/>
      </w:pPr>
      <w:bookmarkStart w:id="701" w:name="_Toc232581518"/>
      <w:r>
        <w:t>DEFINITIONS</w:t>
      </w:r>
      <w:bookmarkEnd w:id="701"/>
    </w:p>
    <w:p w14:paraId="3CB92ACD" w14:textId="77777777" w:rsidR="0032624A" w:rsidRPr="0084189F" w:rsidRDefault="00DF06DC" w:rsidP="0084189F">
      <w:pPr>
        <w:spacing w:after="0" w:line="240" w:lineRule="auto"/>
        <w:rPr>
          <w:sz w:val="20"/>
          <w:szCs w:val="20"/>
        </w:rPr>
      </w:pPr>
      <w:r w:rsidRPr="0084189F">
        <w:rPr>
          <w:sz w:val="20"/>
          <w:szCs w:val="20"/>
        </w:rPr>
        <w:t>Unless otherwise specified in the Bid Solicitation, t</w:t>
      </w:r>
      <w:r w:rsidR="0032624A" w:rsidRPr="0084189F">
        <w:rPr>
          <w:sz w:val="20"/>
          <w:szCs w:val="20"/>
        </w:rPr>
        <w:t xml:space="preserve">he following definitions will be part of any </w:t>
      </w:r>
      <w:r w:rsidRPr="0084189F">
        <w:rPr>
          <w:sz w:val="20"/>
          <w:szCs w:val="20"/>
        </w:rPr>
        <w:t>Contract</w:t>
      </w:r>
      <w:r w:rsidR="0032624A" w:rsidRPr="0084189F">
        <w:rPr>
          <w:sz w:val="20"/>
          <w:szCs w:val="20"/>
        </w:rPr>
        <w:t xml:space="preserve"> awarded</w:t>
      </w:r>
      <w:r w:rsidR="00FE4A5E" w:rsidRPr="0084189F">
        <w:rPr>
          <w:sz w:val="20"/>
          <w:szCs w:val="20"/>
        </w:rPr>
        <w:t>,</w:t>
      </w:r>
      <w:r w:rsidR="0032624A" w:rsidRPr="0084189F">
        <w:rPr>
          <w:sz w:val="20"/>
          <w:szCs w:val="20"/>
        </w:rPr>
        <w:t xml:space="preserve"> or order placed</w:t>
      </w:r>
      <w:r w:rsidR="00FE4A5E" w:rsidRPr="0084189F">
        <w:rPr>
          <w:sz w:val="20"/>
          <w:szCs w:val="20"/>
        </w:rPr>
        <w:t>,</w:t>
      </w:r>
      <w:r w:rsidR="0032624A" w:rsidRPr="0084189F">
        <w:rPr>
          <w:sz w:val="20"/>
          <w:szCs w:val="20"/>
        </w:rPr>
        <w:t xml:space="preserve"> as a result of this Bid Solicitation.</w:t>
      </w:r>
      <w:r w:rsidR="00FE4A5E" w:rsidRPr="0084189F">
        <w:rPr>
          <w:sz w:val="20"/>
          <w:szCs w:val="20"/>
        </w:rPr>
        <w:t xml:space="preserve">  Note that not all definitions included here apply to all Bid Solicitations.</w:t>
      </w:r>
    </w:p>
    <w:p w14:paraId="26ABC5DA" w14:textId="77777777" w:rsidR="0032624A" w:rsidRPr="0084189F" w:rsidRDefault="0032624A" w:rsidP="0084189F">
      <w:pPr>
        <w:spacing w:after="0" w:line="240" w:lineRule="auto"/>
        <w:rPr>
          <w:sz w:val="20"/>
          <w:szCs w:val="20"/>
        </w:rPr>
      </w:pPr>
    </w:p>
    <w:p w14:paraId="26D20BB2" w14:textId="77777777" w:rsidR="00A22EDF" w:rsidRPr="0084189F" w:rsidRDefault="00A22EDF" w:rsidP="0084189F">
      <w:pPr>
        <w:spacing w:after="0" w:line="240" w:lineRule="auto"/>
        <w:jc w:val="both"/>
        <w:rPr>
          <w:rFonts w:eastAsia="MS Mincho"/>
          <w:b/>
          <w:sz w:val="20"/>
          <w:szCs w:val="20"/>
        </w:rPr>
        <w:sectPr w:rsidR="00A22EDF" w:rsidRPr="0084189F" w:rsidSect="00A4019A">
          <w:headerReference w:type="even" r:id="rId102"/>
          <w:headerReference w:type="default" r:id="rId103"/>
          <w:footerReference w:type="default" r:id="rId104"/>
          <w:headerReference w:type="first" r:id="rId105"/>
          <w:pgSz w:w="12240" w:h="15840" w:code="1"/>
          <w:pgMar w:top="720" w:right="720" w:bottom="720" w:left="720" w:header="432" w:footer="432" w:gutter="0"/>
          <w:pgNumType w:start="1"/>
          <w:cols w:space="720"/>
          <w:docGrid w:linePitch="360"/>
        </w:sectPr>
      </w:pPr>
    </w:p>
    <w:p w14:paraId="63177AC9" w14:textId="77777777" w:rsidR="0032624A"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 xml:space="preserve">Acceptance </w:t>
      </w:r>
      <w:r w:rsidRPr="0084189F">
        <w:rPr>
          <w:rFonts w:eastAsia="MS Mincho" w:cstheme="minorHAnsi"/>
          <w:sz w:val="20"/>
          <w:szCs w:val="20"/>
        </w:rPr>
        <w:t>– The written confirmation by the Using Agency that Contractor has completed a Deliverable according to the specified requirements.</w:t>
      </w:r>
    </w:p>
    <w:p w14:paraId="16CE6A08" w14:textId="77777777" w:rsidR="00041967" w:rsidRDefault="00041967" w:rsidP="0084189F">
      <w:pPr>
        <w:spacing w:after="0" w:line="240" w:lineRule="auto"/>
        <w:jc w:val="both"/>
        <w:rPr>
          <w:rFonts w:eastAsia="MS Mincho" w:cstheme="minorHAnsi"/>
          <w:sz w:val="20"/>
          <w:szCs w:val="20"/>
        </w:rPr>
      </w:pPr>
    </w:p>
    <w:p w14:paraId="07C675CC" w14:textId="5845CCC6" w:rsidR="00041967" w:rsidRDefault="00041967" w:rsidP="00435690">
      <w:pPr>
        <w:jc w:val="both"/>
      </w:pPr>
      <w:r w:rsidRPr="00792AFA">
        <w:rPr>
          <w:b/>
          <w:sz w:val="20"/>
        </w:rPr>
        <w:t>Administrative Change Order</w:t>
      </w:r>
      <w:r w:rsidRPr="00792AFA">
        <w:rPr>
          <w:sz w:val="20"/>
        </w:rPr>
        <w:t xml:space="preserve"> </w:t>
      </w:r>
      <w:r w:rsidRPr="00792AFA">
        <w:t xml:space="preserve">– </w:t>
      </w:r>
      <w:r w:rsidRPr="00792AFA">
        <w:rPr>
          <w:sz w:val="20"/>
        </w:rPr>
        <w:t xml:space="preserve">A unilateral administrative modification to the Contract in the </w:t>
      </w:r>
      <w:r w:rsidR="00434E20" w:rsidRPr="00D86180">
        <w:rPr>
          <w:b/>
          <w:i/>
          <w:color w:val="00B050"/>
          <w:sz w:val="20"/>
          <w:szCs w:val="20"/>
        </w:rPr>
        <w:t>NJ</w:t>
      </w:r>
      <w:r w:rsidR="00434E20" w:rsidRPr="00D86180">
        <w:rPr>
          <w:b/>
          <w:i/>
          <w:color w:val="0070C0"/>
          <w:sz w:val="20"/>
          <w:szCs w:val="20"/>
        </w:rPr>
        <w:t>START</w:t>
      </w:r>
      <w:r w:rsidR="00434E20" w:rsidRPr="0084189F">
        <w:rPr>
          <w:sz w:val="20"/>
          <w:szCs w:val="20"/>
        </w:rPr>
        <w:t xml:space="preserve"> </w:t>
      </w:r>
      <w:r w:rsidRPr="00792AFA">
        <w:rPr>
          <w:sz w:val="20"/>
        </w:rPr>
        <w:t>system by the Division. Administrative Change Orders are not to be considered formal Contract Amendments.</w:t>
      </w:r>
    </w:p>
    <w:p w14:paraId="63A1D21F"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All-Inclusive Hourly Rate</w:t>
      </w:r>
      <w:r w:rsidRPr="0084189F">
        <w:rPr>
          <w:rFonts w:eastAsia="MS Mincho" w:cstheme="minorHAnsi"/>
          <w:sz w:val="20"/>
          <w:szCs w:val="20"/>
        </w:rPr>
        <w:t xml:space="preserve"> – An hourly rate comprised of all direct and indirect costs </w:t>
      </w:r>
      <w:r w:rsidR="00DF06DC" w:rsidRPr="0084189F">
        <w:rPr>
          <w:rFonts w:eastAsia="MS Mincho" w:cstheme="minorHAnsi"/>
          <w:sz w:val="20"/>
          <w:szCs w:val="20"/>
        </w:rPr>
        <w:t xml:space="preserve">including, but not limited to: </w:t>
      </w:r>
      <w:r w:rsidRPr="0084189F">
        <w:rPr>
          <w:rFonts w:eastAsia="MS Mincho" w:cstheme="minorHAnsi"/>
          <w:sz w:val="20"/>
          <w:szCs w:val="20"/>
        </w:rPr>
        <w:t>labor costs, overhead, fee or profit, clerical support, travel expenses, per diem, safety equipment, materials, supplies, managerial support and all documents, forms, and reproductions thereof.  This rate also includes portal-to-portal expenses as well as per diem expenses such as food.</w:t>
      </w:r>
    </w:p>
    <w:p w14:paraId="5206E63F" w14:textId="77777777" w:rsidR="0032624A" w:rsidRPr="0084189F" w:rsidRDefault="0032624A" w:rsidP="0084189F">
      <w:pPr>
        <w:spacing w:after="0" w:line="240" w:lineRule="auto"/>
        <w:jc w:val="both"/>
        <w:rPr>
          <w:rFonts w:eastAsia="MS Mincho" w:cstheme="minorHAnsi"/>
          <w:sz w:val="20"/>
          <w:szCs w:val="20"/>
        </w:rPr>
      </w:pPr>
    </w:p>
    <w:p w14:paraId="6DBBE9CF" w14:textId="51DA0A64" w:rsidR="00A2322D" w:rsidRPr="0084189F" w:rsidRDefault="00A2322D" w:rsidP="0084189F">
      <w:pPr>
        <w:spacing w:after="0" w:line="240" w:lineRule="auto"/>
        <w:jc w:val="both"/>
        <w:rPr>
          <w:rFonts w:cstheme="minorHAnsi"/>
          <w:sz w:val="20"/>
          <w:szCs w:val="20"/>
        </w:rPr>
      </w:pPr>
      <w:r w:rsidRPr="0084189F">
        <w:rPr>
          <w:rFonts w:cstheme="minorHAnsi"/>
          <w:b/>
          <w:sz w:val="20"/>
          <w:szCs w:val="20"/>
        </w:rPr>
        <w:t>Apparel</w:t>
      </w:r>
      <w:r w:rsidRPr="0084189F">
        <w:rPr>
          <w:rFonts w:cstheme="minorHAnsi"/>
          <w:sz w:val="20"/>
          <w:szCs w:val="20"/>
        </w:rPr>
        <w:t xml:space="preserve"> </w:t>
      </w:r>
      <w:r w:rsidR="00910FCC" w:rsidRPr="0084189F">
        <w:rPr>
          <w:rFonts w:eastAsia="MS Mincho" w:cstheme="minorHAnsi"/>
          <w:sz w:val="20"/>
          <w:szCs w:val="20"/>
        </w:rPr>
        <w:t>–</w:t>
      </w:r>
      <w:r w:rsidRPr="0084189F">
        <w:rPr>
          <w:rFonts w:cstheme="minorHAnsi"/>
          <w:sz w:val="20"/>
          <w:szCs w:val="20"/>
        </w:rPr>
        <w:t xml:space="preserve"> </w:t>
      </w:r>
      <w:r w:rsidR="003F47C0">
        <w:rPr>
          <w:rFonts w:cstheme="minorHAnsi"/>
          <w:sz w:val="20"/>
          <w:szCs w:val="20"/>
        </w:rPr>
        <w:t>M</w:t>
      </w:r>
      <w:r w:rsidRPr="0084189F">
        <w:rPr>
          <w:rFonts w:cstheme="minorHAnsi"/>
          <w:sz w:val="20"/>
          <w:szCs w:val="20"/>
        </w:rPr>
        <w:t xml:space="preserve">eans any clothing, headwear, linens or fabric.  </w:t>
      </w:r>
    </w:p>
    <w:p w14:paraId="5D058BC1" w14:textId="77777777" w:rsidR="00A2322D" w:rsidRPr="0084189F" w:rsidRDefault="00A2322D" w:rsidP="0084189F">
      <w:pPr>
        <w:spacing w:after="0" w:line="240" w:lineRule="auto"/>
        <w:jc w:val="both"/>
        <w:rPr>
          <w:rFonts w:cstheme="minorHAnsi"/>
          <w:sz w:val="20"/>
          <w:szCs w:val="20"/>
        </w:rPr>
      </w:pPr>
    </w:p>
    <w:p w14:paraId="38CF5822" w14:textId="34CD70C0" w:rsidR="00A2322D" w:rsidRPr="0084189F" w:rsidRDefault="00A2322D" w:rsidP="0084189F">
      <w:pPr>
        <w:spacing w:after="0" w:line="240" w:lineRule="auto"/>
        <w:jc w:val="both"/>
        <w:rPr>
          <w:rFonts w:cstheme="minorHAnsi"/>
          <w:sz w:val="20"/>
          <w:szCs w:val="20"/>
        </w:rPr>
      </w:pPr>
      <w:r w:rsidRPr="0084189F">
        <w:rPr>
          <w:rFonts w:cstheme="minorHAnsi"/>
          <w:b/>
          <w:sz w:val="20"/>
          <w:szCs w:val="20"/>
        </w:rPr>
        <w:t>Apparel Contracts</w:t>
      </w:r>
      <w:r w:rsidRPr="0084189F">
        <w:rPr>
          <w:rFonts w:cstheme="minorHAnsi"/>
          <w:sz w:val="20"/>
          <w:szCs w:val="20"/>
        </w:rPr>
        <w:t xml:space="preserve"> </w:t>
      </w:r>
      <w:r w:rsidR="005C31CA" w:rsidRPr="0084189F">
        <w:rPr>
          <w:rFonts w:cstheme="minorHAnsi"/>
          <w:sz w:val="20"/>
          <w:szCs w:val="20"/>
        </w:rPr>
        <w:t>–</w:t>
      </w:r>
      <w:r w:rsidRPr="0084189F">
        <w:rPr>
          <w:rFonts w:cstheme="minorHAnsi"/>
          <w:sz w:val="20"/>
          <w:szCs w:val="20"/>
        </w:rPr>
        <w:t xml:space="preserve"> </w:t>
      </w:r>
      <w:r w:rsidR="003F47C0">
        <w:rPr>
          <w:rFonts w:cstheme="minorHAnsi"/>
          <w:sz w:val="20"/>
          <w:szCs w:val="20"/>
        </w:rPr>
        <w:t>I</w:t>
      </w:r>
      <w:r w:rsidRPr="0084189F">
        <w:rPr>
          <w:rFonts w:cstheme="minorHAnsi"/>
          <w:sz w:val="20"/>
          <w:szCs w:val="20"/>
        </w:rPr>
        <w:t xml:space="preserve">nclude all purchases, rentals or other acquisition of apparel products by the State of New Jersey, including authorizations by the State of New Jersey for </w:t>
      </w:r>
      <w:r w:rsidR="00A56A3C">
        <w:rPr>
          <w:rFonts w:cstheme="minorHAnsi"/>
          <w:sz w:val="20"/>
          <w:szCs w:val="20"/>
        </w:rPr>
        <w:t>c</w:t>
      </w:r>
      <w:r w:rsidR="00B41659">
        <w:rPr>
          <w:rFonts w:cstheme="minorHAnsi"/>
          <w:sz w:val="20"/>
          <w:szCs w:val="20"/>
        </w:rPr>
        <w:t>ontractor</w:t>
      </w:r>
      <w:r w:rsidRPr="0084189F">
        <w:rPr>
          <w:rFonts w:cstheme="minorHAnsi"/>
          <w:sz w:val="20"/>
          <w:szCs w:val="20"/>
        </w:rPr>
        <w:t>s to sell apparel products through cash allowances or vouchers issued by the State of New Jersey, and license agreements with a public body.</w:t>
      </w:r>
    </w:p>
    <w:p w14:paraId="0574F535" w14:textId="77777777" w:rsidR="005C31CA" w:rsidRPr="0084189F" w:rsidRDefault="005C31CA" w:rsidP="0084189F">
      <w:pPr>
        <w:spacing w:after="0" w:line="240" w:lineRule="auto"/>
        <w:jc w:val="both"/>
        <w:rPr>
          <w:rFonts w:cstheme="minorHAnsi"/>
          <w:sz w:val="20"/>
          <w:szCs w:val="20"/>
        </w:rPr>
      </w:pPr>
    </w:p>
    <w:p w14:paraId="72EFB875" w14:textId="486B4819" w:rsidR="00A2322D" w:rsidRPr="0084189F" w:rsidRDefault="00A2322D" w:rsidP="0084189F">
      <w:pPr>
        <w:spacing w:after="0" w:line="240" w:lineRule="auto"/>
        <w:jc w:val="both"/>
        <w:rPr>
          <w:rFonts w:cstheme="minorHAnsi"/>
          <w:sz w:val="20"/>
          <w:szCs w:val="20"/>
        </w:rPr>
      </w:pPr>
      <w:r w:rsidRPr="0084189F">
        <w:rPr>
          <w:rFonts w:cstheme="minorHAnsi"/>
          <w:b/>
          <w:sz w:val="20"/>
          <w:szCs w:val="20"/>
        </w:rPr>
        <w:t>Apparel Production</w:t>
      </w:r>
      <w:r w:rsidRPr="0084189F">
        <w:rPr>
          <w:rFonts w:cstheme="minorHAnsi"/>
          <w:sz w:val="20"/>
          <w:szCs w:val="20"/>
        </w:rPr>
        <w:t xml:space="preserve"> </w:t>
      </w:r>
      <w:r w:rsidR="005C31CA" w:rsidRPr="0084189F">
        <w:rPr>
          <w:rFonts w:cstheme="minorHAnsi"/>
          <w:sz w:val="20"/>
          <w:szCs w:val="20"/>
        </w:rPr>
        <w:t>–</w:t>
      </w:r>
      <w:r w:rsidRPr="0084189F">
        <w:rPr>
          <w:rFonts w:cstheme="minorHAnsi"/>
          <w:sz w:val="20"/>
          <w:szCs w:val="20"/>
        </w:rPr>
        <w:t xml:space="preserve"> </w:t>
      </w:r>
      <w:r w:rsidR="003F47C0">
        <w:rPr>
          <w:rFonts w:cstheme="minorHAnsi"/>
          <w:sz w:val="20"/>
          <w:szCs w:val="20"/>
        </w:rPr>
        <w:t>I</w:t>
      </w:r>
      <w:r w:rsidRPr="0084189F">
        <w:rPr>
          <w:rFonts w:cstheme="minorHAnsi"/>
          <w:sz w:val="20"/>
          <w:szCs w:val="20"/>
        </w:rPr>
        <w:t xml:space="preserve">ncludes the cutting and manufacturing of apparel products performed by the </w:t>
      </w:r>
      <w:r w:rsidR="00A56A3C">
        <w:rPr>
          <w:rFonts w:cstheme="minorHAnsi"/>
          <w:sz w:val="20"/>
          <w:szCs w:val="20"/>
        </w:rPr>
        <w:t>c</w:t>
      </w:r>
      <w:r w:rsidR="00B41659">
        <w:rPr>
          <w:rFonts w:cstheme="minorHAnsi"/>
          <w:sz w:val="20"/>
          <w:szCs w:val="20"/>
        </w:rPr>
        <w:t>ontractor</w:t>
      </w:r>
      <w:r w:rsidRPr="0084189F">
        <w:rPr>
          <w:rFonts w:cstheme="minorHAnsi"/>
          <w:sz w:val="20"/>
          <w:szCs w:val="20"/>
        </w:rPr>
        <w:t xml:space="preserve"> or by any </w:t>
      </w:r>
      <w:r w:rsidR="00632330">
        <w:rPr>
          <w:rFonts w:cstheme="minorHAnsi"/>
          <w:sz w:val="20"/>
          <w:szCs w:val="20"/>
        </w:rPr>
        <w:t>Subcontractor</w:t>
      </w:r>
      <w:r w:rsidRPr="0084189F">
        <w:rPr>
          <w:rFonts w:cstheme="minorHAnsi"/>
          <w:sz w:val="20"/>
          <w:szCs w:val="20"/>
        </w:rPr>
        <w:t xml:space="preserve">s, but </w:t>
      </w:r>
      <w:r w:rsidRPr="0084189F">
        <w:rPr>
          <w:rFonts w:cstheme="minorHAnsi"/>
          <w:sz w:val="20"/>
          <w:szCs w:val="20"/>
          <w:u w:val="single"/>
        </w:rPr>
        <w:t>not</w:t>
      </w:r>
      <w:r w:rsidRPr="0084189F">
        <w:rPr>
          <w:rFonts w:cstheme="minorHAnsi"/>
          <w:sz w:val="20"/>
          <w:szCs w:val="20"/>
        </w:rPr>
        <w:t xml:space="preserve"> including the production of supplies or sundries such as buttons, zippers, and thread.</w:t>
      </w:r>
    </w:p>
    <w:p w14:paraId="71846845" w14:textId="77777777" w:rsidR="004873FB" w:rsidRDefault="004873FB" w:rsidP="004873FB">
      <w:pPr>
        <w:spacing w:after="0" w:line="240" w:lineRule="auto"/>
        <w:jc w:val="both"/>
        <w:rPr>
          <w:rFonts w:cstheme="minorHAnsi"/>
          <w:sz w:val="20"/>
          <w:szCs w:val="20"/>
        </w:rPr>
      </w:pPr>
    </w:p>
    <w:p w14:paraId="7FA1245C" w14:textId="77777777" w:rsidR="004873FB" w:rsidRDefault="004873FB" w:rsidP="004873FB">
      <w:pPr>
        <w:spacing w:after="0" w:line="240" w:lineRule="auto"/>
        <w:jc w:val="both"/>
        <w:rPr>
          <w:rFonts w:eastAsia="Arial" w:cs="Arial"/>
          <w:sz w:val="20"/>
          <w:szCs w:val="20"/>
        </w:rPr>
      </w:pPr>
      <w:r w:rsidRPr="006228A4">
        <w:rPr>
          <w:rFonts w:eastAsia="Arial" w:cs="Arial"/>
          <w:b/>
          <w:bCs/>
          <w:sz w:val="20"/>
          <w:szCs w:val="20"/>
        </w:rPr>
        <w:t xml:space="preserve">Approved Products </w:t>
      </w:r>
      <w:r w:rsidRPr="006228A4">
        <w:rPr>
          <w:rFonts w:eastAsia="Arial" w:cs="Arial"/>
          <w:sz w:val="20"/>
          <w:szCs w:val="20"/>
        </w:rPr>
        <w:t>– Those products that have been identified in Bid Solicitation as meeting Using Agency needs and confirmed as meeting product specifications.</w:t>
      </w:r>
    </w:p>
    <w:p w14:paraId="63FCE304" w14:textId="31F04EBA" w:rsidR="00A2322D" w:rsidRDefault="00A2322D" w:rsidP="0084189F">
      <w:pPr>
        <w:spacing w:after="0" w:line="240" w:lineRule="auto"/>
        <w:jc w:val="both"/>
        <w:rPr>
          <w:rFonts w:eastAsia="MS Mincho" w:cstheme="minorHAnsi"/>
          <w:sz w:val="20"/>
          <w:szCs w:val="20"/>
        </w:rPr>
      </w:pPr>
    </w:p>
    <w:p w14:paraId="3FF06261" w14:textId="633EDC99" w:rsidR="00BB6C24" w:rsidRDefault="00BB6C24" w:rsidP="0084189F">
      <w:pPr>
        <w:spacing w:after="0" w:line="240" w:lineRule="auto"/>
        <w:jc w:val="both"/>
        <w:rPr>
          <w:rFonts w:eastAsia="MS Mincho" w:cstheme="minorHAnsi"/>
          <w:sz w:val="20"/>
          <w:szCs w:val="20"/>
        </w:rPr>
      </w:pPr>
      <w:r w:rsidRPr="00215673">
        <w:rPr>
          <w:rFonts w:eastAsia="MS Mincho" w:cstheme="minorHAnsi"/>
          <w:b/>
          <w:bCs/>
          <w:sz w:val="20"/>
          <w:szCs w:val="20"/>
        </w:rPr>
        <w:t>Association of Energy Engineers</w:t>
      </w:r>
      <w:r>
        <w:rPr>
          <w:rFonts w:eastAsia="MS Mincho" w:cstheme="minorHAnsi"/>
          <w:sz w:val="20"/>
          <w:szCs w:val="20"/>
        </w:rPr>
        <w:t xml:space="preserve"> </w:t>
      </w:r>
      <w:r w:rsidR="00362C63">
        <w:rPr>
          <w:rFonts w:eastAsia="MS Mincho" w:cstheme="minorHAnsi"/>
          <w:sz w:val="20"/>
          <w:szCs w:val="20"/>
        </w:rPr>
        <w:t>– A n</w:t>
      </w:r>
      <w:r w:rsidR="00362C63" w:rsidRPr="00362C63">
        <w:rPr>
          <w:rFonts w:eastAsia="MS Mincho" w:cstheme="minorHAnsi"/>
          <w:sz w:val="20"/>
          <w:szCs w:val="20"/>
        </w:rPr>
        <w:t xml:space="preserve">on-profit organization </w:t>
      </w:r>
      <w:r w:rsidR="002C2358">
        <w:rPr>
          <w:rFonts w:eastAsia="MS Mincho" w:cstheme="minorHAnsi"/>
          <w:sz w:val="20"/>
          <w:szCs w:val="20"/>
        </w:rPr>
        <w:t xml:space="preserve">that serves energy professionals and promotes </w:t>
      </w:r>
      <w:r w:rsidR="009D6181">
        <w:rPr>
          <w:rFonts w:eastAsia="MS Mincho" w:cstheme="minorHAnsi"/>
          <w:sz w:val="20"/>
          <w:szCs w:val="20"/>
        </w:rPr>
        <w:t>E</w:t>
      </w:r>
      <w:r w:rsidR="002C2358">
        <w:rPr>
          <w:rFonts w:eastAsia="MS Mincho" w:cstheme="minorHAnsi"/>
          <w:sz w:val="20"/>
          <w:szCs w:val="20"/>
        </w:rPr>
        <w:t xml:space="preserve">nergy </w:t>
      </w:r>
      <w:r w:rsidR="009D6181">
        <w:rPr>
          <w:rFonts w:eastAsia="MS Mincho" w:cstheme="minorHAnsi"/>
          <w:sz w:val="20"/>
          <w:szCs w:val="20"/>
        </w:rPr>
        <w:t>E</w:t>
      </w:r>
      <w:r w:rsidR="002C2358">
        <w:rPr>
          <w:rFonts w:eastAsia="MS Mincho" w:cstheme="minorHAnsi"/>
          <w:sz w:val="20"/>
          <w:szCs w:val="20"/>
        </w:rPr>
        <w:t xml:space="preserve">fficiency, sustainability, and </w:t>
      </w:r>
      <w:r w:rsidR="00215673">
        <w:rPr>
          <w:rFonts w:eastAsia="MS Mincho" w:cstheme="minorHAnsi"/>
          <w:sz w:val="20"/>
          <w:szCs w:val="20"/>
        </w:rPr>
        <w:t>net zero greenhouse gas emissions</w:t>
      </w:r>
      <w:r w:rsidR="00362C63" w:rsidRPr="00362C63">
        <w:rPr>
          <w:rFonts w:eastAsia="MS Mincho" w:cstheme="minorHAnsi"/>
          <w:sz w:val="20"/>
          <w:szCs w:val="20"/>
        </w:rPr>
        <w:t>.</w:t>
      </w:r>
    </w:p>
    <w:p w14:paraId="66A3B7CD" w14:textId="77777777" w:rsidR="001C77AA" w:rsidRDefault="001C77AA" w:rsidP="0084189F">
      <w:pPr>
        <w:spacing w:after="0" w:line="240" w:lineRule="auto"/>
        <w:jc w:val="both"/>
        <w:rPr>
          <w:rFonts w:eastAsia="MS Mincho" w:cstheme="minorHAnsi"/>
          <w:sz w:val="20"/>
          <w:szCs w:val="20"/>
        </w:rPr>
      </w:pPr>
    </w:p>
    <w:p w14:paraId="6B09140D" w14:textId="56B9B275" w:rsidR="00897D94" w:rsidRDefault="00897D94" w:rsidP="0084189F">
      <w:pPr>
        <w:spacing w:after="0" w:line="240" w:lineRule="auto"/>
        <w:jc w:val="both"/>
        <w:rPr>
          <w:rStyle w:val="ui-provider"/>
          <w:sz w:val="20"/>
          <w:szCs w:val="20"/>
        </w:rPr>
      </w:pPr>
      <w:r w:rsidRPr="00D878A5">
        <w:rPr>
          <w:rStyle w:val="Strong"/>
          <w:sz w:val="20"/>
          <w:szCs w:val="20"/>
        </w:rPr>
        <w:t>Authorized Purchasers</w:t>
      </w:r>
      <w:r w:rsidR="00BB6C24">
        <w:rPr>
          <w:rStyle w:val="Strong"/>
          <w:sz w:val="20"/>
          <w:szCs w:val="20"/>
        </w:rPr>
        <w:t xml:space="preserve"> </w:t>
      </w:r>
      <w:r w:rsidRPr="00D878A5">
        <w:rPr>
          <w:rStyle w:val="Strong"/>
          <w:sz w:val="20"/>
          <w:szCs w:val="20"/>
        </w:rPr>
        <w:t> </w:t>
      </w:r>
      <w:r w:rsidRPr="00D878A5">
        <w:rPr>
          <w:rStyle w:val="ui-provider"/>
          <w:sz w:val="20"/>
          <w:szCs w:val="20"/>
        </w:rPr>
        <w:t xml:space="preserve">– </w:t>
      </w:r>
      <w:r w:rsidR="003F47C0">
        <w:rPr>
          <w:rStyle w:val="ui-provider"/>
          <w:sz w:val="20"/>
          <w:szCs w:val="20"/>
        </w:rPr>
        <w:t>S</w:t>
      </w:r>
      <w:r w:rsidRPr="00D878A5">
        <w:rPr>
          <w:rStyle w:val="ui-provider"/>
          <w:sz w:val="20"/>
          <w:szCs w:val="20"/>
        </w:rPr>
        <w:t>hall mean any State-Level government agency, department, office, instrumentality, division, unit or other entity in the Executive Branch (“State Purchasers”), Cooperative Purchasing Partners, and/or Intrastate Cooperative Purchasing Partners.</w:t>
      </w:r>
    </w:p>
    <w:p w14:paraId="03F86B8E" w14:textId="77777777" w:rsidR="00D878A5" w:rsidRPr="00D878A5" w:rsidRDefault="00D878A5" w:rsidP="0084189F">
      <w:pPr>
        <w:spacing w:after="0" w:line="240" w:lineRule="auto"/>
        <w:jc w:val="both"/>
        <w:rPr>
          <w:rFonts w:eastAsia="MS Mincho" w:cstheme="minorHAnsi"/>
          <w:sz w:val="20"/>
          <w:szCs w:val="20"/>
        </w:rPr>
      </w:pPr>
    </w:p>
    <w:p w14:paraId="779E0B8F"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Best and Final Offer or BAFO</w:t>
      </w:r>
      <w:r w:rsidRPr="0084189F">
        <w:rPr>
          <w:rFonts w:eastAsia="MS Mincho" w:cstheme="minorHAnsi"/>
          <w:sz w:val="20"/>
          <w:szCs w:val="20"/>
        </w:rPr>
        <w:t xml:space="preserve"> – Pricing timely submitted by a </w:t>
      </w:r>
      <w:r w:rsidRPr="0084189F">
        <w:rPr>
          <w:rFonts w:cstheme="minorHAnsi"/>
          <w:sz w:val="20"/>
          <w:szCs w:val="20"/>
        </w:rPr>
        <w:t>Bidder</w:t>
      </w:r>
      <w:r w:rsidRPr="0084189F">
        <w:rPr>
          <w:rFonts w:eastAsia="MS Mincho" w:cstheme="minorHAnsi"/>
          <w:sz w:val="20"/>
          <w:szCs w:val="20"/>
        </w:rPr>
        <w:t xml:space="preserve"> upon invitation by the </w:t>
      </w:r>
      <w:r w:rsidR="0094354B" w:rsidRPr="0084189F">
        <w:rPr>
          <w:rFonts w:eastAsia="MS Mincho" w:cstheme="minorHAnsi"/>
          <w:sz w:val="20"/>
          <w:szCs w:val="20"/>
        </w:rPr>
        <w:t xml:space="preserve">Procurement </w:t>
      </w:r>
      <w:r w:rsidRPr="0084189F">
        <w:rPr>
          <w:rFonts w:eastAsia="MS Mincho" w:cstheme="minorHAnsi"/>
          <w:sz w:val="20"/>
          <w:szCs w:val="20"/>
        </w:rPr>
        <w:t>Bureau after Quote opening, with or without prior discussion or negotiation.</w:t>
      </w:r>
    </w:p>
    <w:p w14:paraId="052E5780" w14:textId="77777777" w:rsidR="0032624A" w:rsidRPr="0084189F" w:rsidRDefault="0032624A" w:rsidP="0084189F">
      <w:pPr>
        <w:spacing w:after="0" w:line="240" w:lineRule="auto"/>
        <w:jc w:val="both"/>
        <w:rPr>
          <w:rFonts w:eastAsia="MS Mincho" w:cstheme="minorHAnsi"/>
          <w:sz w:val="20"/>
          <w:szCs w:val="20"/>
        </w:rPr>
      </w:pPr>
    </w:p>
    <w:p w14:paraId="5DDF885D"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Bid or Bid Solicitation</w:t>
      </w:r>
      <w:r w:rsidRPr="0084189F">
        <w:rPr>
          <w:rFonts w:eastAsia="MS Mincho" w:cstheme="minorHAnsi"/>
          <w:sz w:val="20"/>
          <w:szCs w:val="20"/>
        </w:rPr>
        <w:t xml:space="preserve"> – T</w:t>
      </w:r>
      <w:r w:rsidR="004C742A" w:rsidRPr="0084189F">
        <w:rPr>
          <w:rFonts w:eastAsia="MS Mincho" w:cstheme="minorHAnsi"/>
          <w:sz w:val="20"/>
          <w:szCs w:val="20"/>
        </w:rPr>
        <w:t>h</w:t>
      </w:r>
      <w:r w:rsidR="00552D8D" w:rsidRPr="0084189F">
        <w:rPr>
          <w:rFonts w:eastAsia="MS Mincho" w:cstheme="minorHAnsi"/>
          <w:sz w:val="20"/>
          <w:szCs w:val="20"/>
        </w:rPr>
        <w:t>e</w:t>
      </w:r>
      <w:r w:rsidRPr="0084189F">
        <w:rPr>
          <w:rFonts w:eastAsia="MS Mincho" w:cstheme="minorHAnsi"/>
          <w:sz w:val="20"/>
          <w:szCs w:val="20"/>
        </w:rPr>
        <w:t xml:space="preserve"> documents which establish the bidding and </w:t>
      </w:r>
      <w:r w:rsidR="00CD6864" w:rsidRPr="0084189F">
        <w:rPr>
          <w:rFonts w:cstheme="minorHAnsi"/>
          <w:color w:val="000000"/>
          <w:sz w:val="20"/>
          <w:szCs w:val="20"/>
        </w:rPr>
        <w:t>Contract</w:t>
      </w:r>
      <w:r w:rsidRPr="0084189F">
        <w:rPr>
          <w:rFonts w:eastAsia="MS Mincho" w:cstheme="minorHAnsi"/>
          <w:sz w:val="20"/>
          <w:szCs w:val="20"/>
        </w:rPr>
        <w:t xml:space="preserve"> requirements and solicits Quotes to meet the needs of the Using Agencies as identified herein, and includes the Bid Solicitation, State of N</w:t>
      </w:r>
      <w:r w:rsidR="00552D8D" w:rsidRPr="0084189F">
        <w:rPr>
          <w:rFonts w:eastAsia="MS Mincho" w:cstheme="minorHAnsi"/>
          <w:sz w:val="20"/>
          <w:szCs w:val="20"/>
        </w:rPr>
        <w:t xml:space="preserve">ew </w:t>
      </w:r>
      <w:r w:rsidRPr="0084189F">
        <w:rPr>
          <w:rFonts w:eastAsia="MS Mincho" w:cstheme="minorHAnsi"/>
          <w:sz w:val="20"/>
          <w:szCs w:val="20"/>
        </w:rPr>
        <w:t>J</w:t>
      </w:r>
      <w:r w:rsidR="00552D8D" w:rsidRPr="0084189F">
        <w:rPr>
          <w:rFonts w:eastAsia="MS Mincho" w:cstheme="minorHAnsi"/>
          <w:sz w:val="20"/>
          <w:szCs w:val="20"/>
        </w:rPr>
        <w:t>ersey</w:t>
      </w:r>
      <w:r w:rsidRPr="0084189F">
        <w:rPr>
          <w:rFonts w:eastAsia="MS Mincho" w:cstheme="minorHAnsi"/>
          <w:sz w:val="20"/>
          <w:szCs w:val="20"/>
        </w:rPr>
        <w:t xml:space="preserve"> Standard Terms and Conditions (SSTC), State</w:t>
      </w:r>
      <w:r w:rsidR="00BE55AE">
        <w:rPr>
          <w:rFonts w:eastAsia="MS Mincho" w:cstheme="minorHAnsi"/>
          <w:sz w:val="20"/>
          <w:szCs w:val="20"/>
        </w:rPr>
        <w:t>-Supplied</w:t>
      </w:r>
      <w:r w:rsidR="00CB2F05" w:rsidRPr="0084189F">
        <w:rPr>
          <w:rFonts w:eastAsia="MS Mincho" w:cstheme="minorHAnsi"/>
          <w:sz w:val="20"/>
          <w:szCs w:val="20"/>
        </w:rPr>
        <w:t xml:space="preserve"> </w:t>
      </w:r>
      <w:r w:rsidRPr="0084189F">
        <w:rPr>
          <w:rFonts w:eastAsia="MS Mincho" w:cstheme="minorHAnsi"/>
          <w:sz w:val="20"/>
          <w:szCs w:val="20"/>
        </w:rPr>
        <w:t xml:space="preserve">Price Sheet, </w:t>
      </w:r>
      <w:r w:rsidR="00CB2F05" w:rsidRPr="0084189F">
        <w:rPr>
          <w:rFonts w:eastAsia="MS Mincho" w:cstheme="minorHAnsi"/>
          <w:sz w:val="20"/>
          <w:szCs w:val="20"/>
        </w:rPr>
        <w:t>A</w:t>
      </w:r>
      <w:r w:rsidRPr="0084189F">
        <w:rPr>
          <w:rFonts w:eastAsia="MS Mincho" w:cstheme="minorHAnsi"/>
          <w:sz w:val="20"/>
          <w:szCs w:val="20"/>
        </w:rPr>
        <w:t>ttachments, and Bid Amendments.</w:t>
      </w:r>
    </w:p>
    <w:p w14:paraId="637F40D5" w14:textId="77777777" w:rsidR="0032624A" w:rsidRPr="0084189F" w:rsidRDefault="0032624A" w:rsidP="0084189F">
      <w:pPr>
        <w:spacing w:after="0" w:line="240" w:lineRule="auto"/>
        <w:jc w:val="both"/>
        <w:rPr>
          <w:rFonts w:eastAsia="MS Mincho" w:cstheme="minorHAnsi"/>
          <w:b/>
          <w:sz w:val="20"/>
          <w:szCs w:val="20"/>
        </w:rPr>
      </w:pPr>
    </w:p>
    <w:p w14:paraId="23E71E8C"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Bid Amendment</w:t>
      </w:r>
      <w:r w:rsidRPr="0084189F">
        <w:rPr>
          <w:rFonts w:eastAsia="MS Mincho" w:cstheme="minorHAnsi"/>
          <w:sz w:val="20"/>
          <w:szCs w:val="20"/>
        </w:rPr>
        <w:t xml:space="preserve"> – Written clarification or revision to this Bid Solicitation issued by the Division. Bid Amendments, if any, will be issued prior to Quote opening.</w:t>
      </w:r>
    </w:p>
    <w:p w14:paraId="748B9B4D" w14:textId="77777777" w:rsidR="002E1BDF" w:rsidRPr="0084189F" w:rsidRDefault="002E1BDF" w:rsidP="0084189F">
      <w:pPr>
        <w:spacing w:after="0" w:line="240" w:lineRule="auto"/>
        <w:jc w:val="both"/>
        <w:rPr>
          <w:rFonts w:eastAsia="MS Mincho" w:cstheme="minorHAnsi"/>
          <w:sz w:val="20"/>
          <w:szCs w:val="20"/>
        </w:rPr>
      </w:pPr>
    </w:p>
    <w:p w14:paraId="2AD1CCE3" w14:textId="77777777" w:rsidR="002E1BDF" w:rsidRPr="0084189F" w:rsidRDefault="002E1BDF" w:rsidP="0084189F">
      <w:pPr>
        <w:spacing w:after="0" w:line="240" w:lineRule="auto"/>
        <w:jc w:val="both"/>
        <w:rPr>
          <w:rFonts w:eastAsia="MS Mincho" w:cstheme="minorHAnsi"/>
          <w:sz w:val="20"/>
          <w:szCs w:val="20"/>
        </w:rPr>
      </w:pPr>
      <w:r w:rsidRPr="0084189F">
        <w:rPr>
          <w:rFonts w:eastAsia="MS Mincho" w:cstheme="minorHAnsi"/>
          <w:b/>
          <w:sz w:val="20"/>
          <w:szCs w:val="20"/>
        </w:rPr>
        <w:t>Bid Opening Date</w:t>
      </w:r>
      <w:r w:rsidRPr="0084189F">
        <w:rPr>
          <w:rFonts w:eastAsia="MS Mincho" w:cstheme="minorHAnsi"/>
          <w:sz w:val="20"/>
          <w:szCs w:val="20"/>
        </w:rPr>
        <w:t xml:space="preserve"> – The </w:t>
      </w:r>
      <w:r w:rsidRPr="0084189F">
        <w:rPr>
          <w:rFonts w:cstheme="minorHAnsi"/>
          <w:sz w:val="20"/>
          <w:szCs w:val="20"/>
        </w:rPr>
        <w:t>date Quotes will be opened for evaluation and closed to further Quote submissions.</w:t>
      </w:r>
    </w:p>
    <w:p w14:paraId="4D601C21" w14:textId="77777777" w:rsidR="00264262" w:rsidRDefault="00264262" w:rsidP="0084189F">
      <w:pPr>
        <w:spacing w:after="0" w:line="240" w:lineRule="auto"/>
        <w:jc w:val="both"/>
        <w:rPr>
          <w:rFonts w:eastAsia="MS Mincho" w:cstheme="minorHAnsi"/>
          <w:b/>
          <w:sz w:val="20"/>
          <w:szCs w:val="20"/>
        </w:rPr>
      </w:pPr>
    </w:p>
    <w:p w14:paraId="4DADFA4E" w14:textId="7A196D45" w:rsidR="00C51684" w:rsidRPr="0084189F" w:rsidRDefault="00C51684" w:rsidP="0084189F">
      <w:pPr>
        <w:spacing w:after="0" w:line="240" w:lineRule="auto"/>
        <w:jc w:val="both"/>
        <w:rPr>
          <w:rFonts w:eastAsia="MS Mincho" w:cstheme="minorHAnsi"/>
          <w:sz w:val="20"/>
          <w:szCs w:val="20"/>
        </w:rPr>
      </w:pPr>
      <w:r w:rsidRPr="0084189F">
        <w:rPr>
          <w:rFonts w:eastAsia="MS Mincho" w:cstheme="minorHAnsi"/>
          <w:b/>
          <w:sz w:val="20"/>
          <w:szCs w:val="20"/>
        </w:rPr>
        <w:t>Bid Security</w:t>
      </w:r>
      <w:r w:rsidRPr="0084189F">
        <w:rPr>
          <w:rFonts w:eastAsia="MS Mincho" w:cstheme="minorHAnsi"/>
          <w:sz w:val="20"/>
          <w:szCs w:val="20"/>
        </w:rPr>
        <w:t xml:space="preserve"> </w:t>
      </w:r>
      <w:r w:rsidR="003F47C0">
        <w:rPr>
          <w:sz w:val="20"/>
          <w:szCs w:val="20"/>
        </w:rPr>
        <w:t>– M</w:t>
      </w:r>
      <w:r w:rsidR="00F70136" w:rsidRPr="0084189F">
        <w:rPr>
          <w:sz w:val="20"/>
          <w:szCs w:val="20"/>
        </w:rPr>
        <w:t>eans a guarantee, in a form acceptable to the Division, that the bidder, if selected, will accept the contract as bid; otherwise, the bidder or, as applicable, its guarantor will be liable for the amount of the loss suffered by the State, which loss may be partially or completely recovered by the State in exercising its rights against the instrument of bid security.</w:t>
      </w:r>
    </w:p>
    <w:p w14:paraId="26685402" w14:textId="77777777" w:rsidR="00C51684" w:rsidRPr="0084189F" w:rsidRDefault="00C51684" w:rsidP="0084189F">
      <w:pPr>
        <w:spacing w:after="0" w:line="240" w:lineRule="auto"/>
        <w:jc w:val="both"/>
        <w:rPr>
          <w:rFonts w:eastAsia="MS Mincho" w:cstheme="minorHAnsi"/>
          <w:sz w:val="20"/>
          <w:szCs w:val="20"/>
        </w:rPr>
      </w:pPr>
    </w:p>
    <w:p w14:paraId="0B6BAA1F" w14:textId="77777777" w:rsidR="0065750C" w:rsidRPr="0084189F" w:rsidRDefault="0065750C" w:rsidP="0084189F">
      <w:pPr>
        <w:spacing w:after="0" w:line="240" w:lineRule="auto"/>
        <w:jc w:val="both"/>
        <w:rPr>
          <w:rFonts w:eastAsia="MS Mincho" w:cstheme="minorHAnsi"/>
          <w:sz w:val="20"/>
          <w:szCs w:val="20"/>
        </w:rPr>
      </w:pPr>
      <w:r w:rsidRPr="0084189F">
        <w:rPr>
          <w:rFonts w:eastAsia="MS Mincho" w:cstheme="minorHAnsi"/>
          <w:b/>
          <w:sz w:val="20"/>
          <w:szCs w:val="20"/>
        </w:rPr>
        <w:t xml:space="preserve">Bidder </w:t>
      </w:r>
      <w:r w:rsidRPr="0084189F">
        <w:rPr>
          <w:rFonts w:eastAsia="MS Mincho" w:cstheme="minorHAnsi"/>
          <w:sz w:val="20"/>
          <w:szCs w:val="20"/>
        </w:rPr>
        <w:t>– An entity offering a Quote in response to the Division’s Bid Solicitation.</w:t>
      </w:r>
    </w:p>
    <w:p w14:paraId="3C6A0F20" w14:textId="77777777" w:rsidR="0032624A" w:rsidRPr="0084189F" w:rsidRDefault="0032624A" w:rsidP="0084189F">
      <w:pPr>
        <w:spacing w:after="0" w:line="240" w:lineRule="auto"/>
        <w:jc w:val="both"/>
        <w:rPr>
          <w:rFonts w:cstheme="minorHAnsi"/>
          <w:b/>
          <w:sz w:val="20"/>
          <w:szCs w:val="20"/>
        </w:rPr>
      </w:pPr>
    </w:p>
    <w:p w14:paraId="4BD30A61" w14:textId="77777777" w:rsidR="009311EA" w:rsidRPr="0084189F" w:rsidRDefault="009311EA" w:rsidP="0084189F">
      <w:pPr>
        <w:spacing w:after="0" w:line="240" w:lineRule="auto"/>
        <w:jc w:val="both"/>
        <w:rPr>
          <w:rFonts w:cstheme="minorHAnsi"/>
          <w:b/>
          <w:sz w:val="20"/>
          <w:szCs w:val="20"/>
        </w:rPr>
      </w:pPr>
      <w:r w:rsidRPr="0084189F">
        <w:rPr>
          <w:rFonts w:cstheme="minorHAnsi"/>
          <w:b/>
          <w:sz w:val="20"/>
          <w:szCs w:val="20"/>
        </w:rPr>
        <w:t>Breach of Security</w:t>
      </w:r>
      <w:r w:rsidRPr="0084189F">
        <w:rPr>
          <w:rFonts w:cstheme="minorHAnsi"/>
          <w:sz w:val="20"/>
          <w:szCs w:val="20"/>
        </w:rPr>
        <w:t xml:space="preserve"> – as defined by N.J.S.A. 56:8-161, means unauthorized access to electronic files, media, or data containing Personal Data that compromises the security, </w:t>
      </w:r>
      <w:r w:rsidRPr="0084189F">
        <w:rPr>
          <w:rFonts w:cstheme="minorHAnsi"/>
          <w:sz w:val="20"/>
          <w:szCs w:val="20"/>
        </w:rPr>
        <w:lastRenderedPageBreak/>
        <w:t xml:space="preserve">confidentiality, or integrity of Personal Data when access to the Personal Data has not been secured by encryption or by any other method or technology that renders the Personal Data unreadable or unusable.  Good faith acquisition of Personal Data by an employee or agent of the Provider for a legitimate business purpose is not a Breach of Security, provided that the Personal Data is not used for a purposes unrelated to the business or subject to further unauthorized disclosure.  </w:t>
      </w:r>
    </w:p>
    <w:p w14:paraId="7A41F736" w14:textId="77777777" w:rsidR="009311EA" w:rsidRPr="0084189F" w:rsidRDefault="009311EA" w:rsidP="0084189F">
      <w:pPr>
        <w:spacing w:after="0" w:line="240" w:lineRule="auto"/>
        <w:jc w:val="both"/>
        <w:rPr>
          <w:rFonts w:cstheme="minorHAnsi"/>
          <w:b/>
          <w:sz w:val="20"/>
          <w:szCs w:val="20"/>
        </w:rPr>
      </w:pPr>
    </w:p>
    <w:p w14:paraId="4FB5D9DD" w14:textId="77777777" w:rsidR="0032624A" w:rsidRPr="0084189F" w:rsidRDefault="0032624A" w:rsidP="0084189F">
      <w:pPr>
        <w:spacing w:after="0" w:line="240" w:lineRule="auto"/>
        <w:jc w:val="both"/>
        <w:rPr>
          <w:rFonts w:cstheme="minorHAnsi"/>
          <w:sz w:val="20"/>
          <w:szCs w:val="20"/>
        </w:rPr>
      </w:pPr>
      <w:r w:rsidRPr="0084189F">
        <w:rPr>
          <w:rFonts w:cstheme="minorHAnsi"/>
          <w:b/>
          <w:sz w:val="20"/>
          <w:szCs w:val="20"/>
        </w:rPr>
        <w:t>Business Day</w:t>
      </w:r>
      <w:r w:rsidRPr="0084189F">
        <w:rPr>
          <w:rFonts w:eastAsia="MS Mincho" w:cstheme="minorHAnsi"/>
          <w:sz w:val="20"/>
          <w:szCs w:val="20"/>
        </w:rPr>
        <w:t xml:space="preserve"> – </w:t>
      </w:r>
      <w:r w:rsidRPr="0084189F">
        <w:rPr>
          <w:rFonts w:cstheme="minorHAnsi"/>
          <w:sz w:val="20"/>
          <w:szCs w:val="20"/>
        </w:rPr>
        <w:t>Any weekday, excluding Saturdays, Sundays, State legal holidays, and State-mandated closings unless otherwise indicated.</w:t>
      </w:r>
    </w:p>
    <w:p w14:paraId="0E73C7E2" w14:textId="77777777" w:rsidR="0032624A" w:rsidRPr="0084189F" w:rsidRDefault="0032624A" w:rsidP="0084189F">
      <w:pPr>
        <w:spacing w:after="0" w:line="240" w:lineRule="auto"/>
        <w:jc w:val="both"/>
        <w:rPr>
          <w:rFonts w:eastAsia="MS Mincho" w:cstheme="minorHAnsi"/>
          <w:sz w:val="20"/>
          <w:szCs w:val="20"/>
        </w:rPr>
      </w:pPr>
    </w:p>
    <w:p w14:paraId="0AC7DF5A" w14:textId="77777777" w:rsidR="0032624A" w:rsidRPr="0084189F" w:rsidRDefault="0032624A" w:rsidP="0084189F">
      <w:pPr>
        <w:spacing w:after="0" w:line="240" w:lineRule="auto"/>
        <w:jc w:val="both"/>
        <w:rPr>
          <w:rFonts w:cstheme="minorHAnsi"/>
          <w:sz w:val="20"/>
          <w:szCs w:val="20"/>
        </w:rPr>
      </w:pPr>
      <w:r w:rsidRPr="0084189F">
        <w:rPr>
          <w:rFonts w:eastAsia="MS Mincho" w:cstheme="minorHAnsi"/>
          <w:b/>
          <w:sz w:val="20"/>
          <w:szCs w:val="20"/>
        </w:rPr>
        <w:t>Calendar Day</w:t>
      </w:r>
      <w:r w:rsidRPr="0084189F">
        <w:rPr>
          <w:rFonts w:eastAsia="MS Mincho" w:cstheme="minorHAnsi"/>
          <w:sz w:val="20"/>
          <w:szCs w:val="20"/>
        </w:rPr>
        <w:t xml:space="preserve"> – Any day, including Saturdays, </w:t>
      </w:r>
      <w:r w:rsidRPr="0084189F">
        <w:rPr>
          <w:rFonts w:cstheme="minorHAnsi"/>
          <w:sz w:val="20"/>
          <w:szCs w:val="20"/>
        </w:rPr>
        <w:t>Sundays, State legal holidays, and State-mandated closings unless otherwise indicated.</w:t>
      </w:r>
    </w:p>
    <w:p w14:paraId="686BC1FE" w14:textId="77777777" w:rsidR="0032624A" w:rsidRPr="0084189F" w:rsidRDefault="0032624A" w:rsidP="00AA7F19">
      <w:pPr>
        <w:keepNext/>
        <w:keepLines/>
        <w:spacing w:after="0" w:line="240" w:lineRule="auto"/>
        <w:jc w:val="both"/>
        <w:rPr>
          <w:rFonts w:cstheme="minorHAnsi"/>
          <w:b/>
          <w:sz w:val="20"/>
          <w:szCs w:val="20"/>
        </w:rPr>
      </w:pPr>
    </w:p>
    <w:p w14:paraId="15BF8590" w14:textId="77777777" w:rsidR="00B349AC" w:rsidRPr="0084189F" w:rsidRDefault="00B349AC" w:rsidP="0084189F">
      <w:pPr>
        <w:spacing w:after="0" w:line="240" w:lineRule="auto"/>
        <w:jc w:val="both"/>
        <w:rPr>
          <w:rFonts w:cstheme="minorHAnsi"/>
          <w:sz w:val="20"/>
          <w:szCs w:val="20"/>
        </w:rPr>
      </w:pPr>
      <w:r w:rsidRPr="0084189F">
        <w:rPr>
          <w:rFonts w:cstheme="minorHAnsi"/>
          <w:b/>
          <w:sz w:val="20"/>
          <w:szCs w:val="20"/>
        </w:rPr>
        <w:t xml:space="preserve">Commercial </w:t>
      </w:r>
      <w:r w:rsidR="00775692" w:rsidRPr="0084189F">
        <w:rPr>
          <w:rFonts w:cstheme="minorHAnsi"/>
          <w:b/>
          <w:sz w:val="20"/>
          <w:szCs w:val="20"/>
        </w:rPr>
        <w:t>o</w:t>
      </w:r>
      <w:r w:rsidRPr="0084189F">
        <w:rPr>
          <w:rFonts w:cstheme="minorHAnsi"/>
          <w:b/>
          <w:sz w:val="20"/>
          <w:szCs w:val="20"/>
        </w:rPr>
        <w:t>ff the Shelf Software</w:t>
      </w:r>
      <w:r w:rsidR="00775692" w:rsidRPr="0084189F">
        <w:rPr>
          <w:rFonts w:cstheme="minorHAnsi"/>
          <w:b/>
          <w:sz w:val="20"/>
          <w:szCs w:val="20"/>
        </w:rPr>
        <w:t xml:space="preserve"> </w:t>
      </w:r>
      <w:r w:rsidR="00775692" w:rsidRPr="0084189F">
        <w:rPr>
          <w:rFonts w:cstheme="minorHAnsi"/>
          <w:sz w:val="20"/>
          <w:szCs w:val="20"/>
        </w:rPr>
        <w:t>or</w:t>
      </w:r>
      <w:r w:rsidR="00775692" w:rsidRPr="0084189F">
        <w:rPr>
          <w:rFonts w:cstheme="minorHAnsi"/>
          <w:b/>
          <w:sz w:val="20"/>
          <w:szCs w:val="20"/>
        </w:rPr>
        <w:t xml:space="preserve"> </w:t>
      </w:r>
      <w:r w:rsidRPr="0084189F">
        <w:rPr>
          <w:rFonts w:cstheme="minorHAnsi"/>
          <w:b/>
          <w:sz w:val="20"/>
          <w:szCs w:val="20"/>
        </w:rPr>
        <w:t>COTS</w:t>
      </w:r>
      <w:r w:rsidRPr="0084189F">
        <w:rPr>
          <w:rFonts w:cstheme="minorHAnsi"/>
          <w:sz w:val="20"/>
          <w:szCs w:val="20"/>
        </w:rPr>
        <w:t xml:space="preserve"> </w:t>
      </w:r>
      <w:r w:rsidR="005C31CA" w:rsidRPr="0084189F">
        <w:rPr>
          <w:rFonts w:cstheme="minorHAnsi"/>
          <w:sz w:val="20"/>
          <w:szCs w:val="20"/>
        </w:rPr>
        <w:t>–</w:t>
      </w:r>
      <w:r w:rsidR="00775692" w:rsidRPr="0084189F">
        <w:rPr>
          <w:rFonts w:cstheme="minorHAnsi"/>
          <w:sz w:val="20"/>
          <w:szCs w:val="20"/>
        </w:rPr>
        <w:t xml:space="preserve"> </w:t>
      </w:r>
      <w:r w:rsidRPr="0084189F">
        <w:rPr>
          <w:rFonts w:cstheme="minorHAnsi"/>
          <w:sz w:val="20"/>
          <w:szCs w:val="20"/>
        </w:rPr>
        <w:t>Software provided by Provider that is commercially available and that can be used with little or no modification.</w:t>
      </w:r>
    </w:p>
    <w:p w14:paraId="6F739869" w14:textId="77777777" w:rsidR="003E61D0" w:rsidRPr="0084189F" w:rsidRDefault="003E61D0" w:rsidP="0084189F">
      <w:pPr>
        <w:spacing w:after="0" w:line="240" w:lineRule="auto"/>
        <w:jc w:val="both"/>
        <w:rPr>
          <w:rFonts w:eastAsia="MS Mincho" w:cstheme="minorHAnsi"/>
          <w:b/>
          <w:sz w:val="20"/>
          <w:szCs w:val="20"/>
        </w:rPr>
      </w:pPr>
    </w:p>
    <w:p w14:paraId="28D05667" w14:textId="4C972AA8" w:rsidR="00932581" w:rsidRPr="0084189F" w:rsidRDefault="00932581" w:rsidP="0084189F">
      <w:pPr>
        <w:spacing w:after="0" w:line="240" w:lineRule="auto"/>
        <w:jc w:val="both"/>
        <w:rPr>
          <w:rFonts w:eastAsia="MS Mincho" w:cstheme="minorHAnsi"/>
          <w:sz w:val="20"/>
          <w:szCs w:val="20"/>
        </w:rPr>
      </w:pPr>
      <w:r w:rsidRPr="0084189F">
        <w:rPr>
          <w:rFonts w:cstheme="minorHAnsi"/>
          <w:b/>
          <w:sz w:val="20"/>
          <w:szCs w:val="20"/>
        </w:rPr>
        <w:t>Contract</w:t>
      </w:r>
      <w:r w:rsidRPr="0084189F" w:rsidDel="003C02F7">
        <w:rPr>
          <w:rFonts w:eastAsia="MS Mincho" w:cstheme="minorHAnsi"/>
          <w:b/>
          <w:sz w:val="20"/>
          <w:szCs w:val="20"/>
        </w:rPr>
        <w:t xml:space="preserve"> </w:t>
      </w:r>
      <w:r w:rsidRPr="0084189F">
        <w:rPr>
          <w:rFonts w:eastAsia="MS Mincho" w:cstheme="minorHAnsi"/>
          <w:sz w:val="20"/>
          <w:szCs w:val="20"/>
        </w:rPr>
        <w:t xml:space="preserve">– </w:t>
      </w:r>
      <w:r w:rsidRPr="0084189F">
        <w:rPr>
          <w:rFonts w:cstheme="minorHAnsi"/>
          <w:sz w:val="20"/>
          <w:szCs w:val="20"/>
        </w:rPr>
        <w:t xml:space="preserve">The </w:t>
      </w:r>
      <w:r w:rsidRPr="0084189F">
        <w:rPr>
          <w:rFonts w:cstheme="minorHAnsi"/>
          <w:color w:val="000000"/>
          <w:sz w:val="20"/>
          <w:szCs w:val="20"/>
        </w:rPr>
        <w:t>Contract</w:t>
      </w:r>
      <w:r w:rsidRPr="0084189F">
        <w:rPr>
          <w:rFonts w:cstheme="minorHAnsi"/>
          <w:sz w:val="20"/>
          <w:szCs w:val="20"/>
        </w:rPr>
        <w:t xml:space="preserve"> consists of the State of NJ Standard Terms and Conditions (SSTC), the Bid Solicitation, the responsive Quote submitted by a responsible Bidder as accepted by the State, the notice of award, any Best and Final Offer, any subsequent written document memorializing the agreement, any modifications to any of these documents approved by the State and any attachments, Bid Amendment or other supporting documents, or post-award documents including </w:t>
      </w:r>
      <w:r w:rsidR="00D41F67">
        <w:rPr>
          <w:rFonts w:cstheme="minorHAnsi"/>
          <w:sz w:val="20"/>
          <w:szCs w:val="20"/>
        </w:rPr>
        <w:t>Contract Amendment</w:t>
      </w:r>
      <w:r w:rsidRPr="0084189F">
        <w:rPr>
          <w:rFonts w:cstheme="minorHAnsi"/>
          <w:sz w:val="20"/>
          <w:szCs w:val="20"/>
        </w:rPr>
        <w:t>s agreed to by the State and the Contractor, in writing.</w:t>
      </w:r>
    </w:p>
    <w:p w14:paraId="5B8F86A8" w14:textId="77777777" w:rsidR="0065750C" w:rsidRDefault="0065750C" w:rsidP="0084189F">
      <w:pPr>
        <w:spacing w:after="0" w:line="240" w:lineRule="auto"/>
        <w:jc w:val="both"/>
        <w:rPr>
          <w:rFonts w:eastAsia="MS Mincho" w:cstheme="minorHAnsi"/>
          <w:sz w:val="20"/>
          <w:szCs w:val="20"/>
        </w:rPr>
      </w:pPr>
    </w:p>
    <w:p w14:paraId="726C2A91" w14:textId="4709FBFF" w:rsidR="0069099D" w:rsidRPr="001E0656" w:rsidRDefault="0069099D" w:rsidP="0069099D">
      <w:pPr>
        <w:keepNext/>
        <w:keepLines/>
        <w:spacing w:after="0" w:line="240" w:lineRule="auto"/>
        <w:jc w:val="both"/>
        <w:rPr>
          <w:rFonts w:cstheme="minorHAnsi"/>
          <w:sz w:val="20"/>
          <w:szCs w:val="20"/>
        </w:rPr>
      </w:pPr>
      <w:r>
        <w:rPr>
          <w:rFonts w:cstheme="minorHAnsi"/>
          <w:b/>
          <w:sz w:val="20"/>
          <w:szCs w:val="20"/>
        </w:rPr>
        <w:t>Contract Amendment</w:t>
      </w:r>
      <w:r w:rsidRPr="0084189F">
        <w:rPr>
          <w:rFonts w:eastAsia="MS Mincho" w:cstheme="minorHAnsi"/>
          <w:sz w:val="20"/>
          <w:szCs w:val="20"/>
        </w:rPr>
        <w:t xml:space="preserve"> – </w:t>
      </w:r>
      <w:r w:rsidRPr="0084189F">
        <w:rPr>
          <w:rFonts w:cstheme="minorHAnsi"/>
          <w:sz w:val="20"/>
          <w:szCs w:val="20"/>
        </w:rPr>
        <w:t xml:space="preserve">An amendment, alteration, or modification of the terms of a </w:t>
      </w:r>
      <w:r w:rsidRPr="0084189F">
        <w:rPr>
          <w:rFonts w:cstheme="minorHAnsi"/>
          <w:color w:val="000000"/>
          <w:sz w:val="20"/>
          <w:szCs w:val="20"/>
        </w:rPr>
        <w:t>Contract</w:t>
      </w:r>
      <w:r w:rsidRPr="0084189F">
        <w:rPr>
          <w:rFonts w:cstheme="minorHAnsi"/>
          <w:sz w:val="20"/>
          <w:szCs w:val="20"/>
        </w:rPr>
        <w:t xml:space="preserve"> between the State and the Contractor(s). A </w:t>
      </w:r>
      <w:r>
        <w:rPr>
          <w:rFonts w:cstheme="minorHAnsi"/>
          <w:sz w:val="20"/>
          <w:szCs w:val="20"/>
        </w:rPr>
        <w:t>Contract Amendment</w:t>
      </w:r>
      <w:r w:rsidRPr="0084189F">
        <w:rPr>
          <w:rFonts w:cstheme="minorHAnsi"/>
          <w:sz w:val="20"/>
          <w:szCs w:val="20"/>
        </w:rPr>
        <w:t xml:space="preserve"> is not effective until it is signed and approved in writing</w:t>
      </w:r>
      <w:r w:rsidRPr="0084189F">
        <w:rPr>
          <w:rFonts w:cstheme="minorHAnsi"/>
          <w:color w:val="FF0000"/>
          <w:sz w:val="20"/>
          <w:szCs w:val="20"/>
        </w:rPr>
        <w:t xml:space="preserve"> </w:t>
      </w:r>
      <w:r w:rsidRPr="0084189F">
        <w:rPr>
          <w:rFonts w:cstheme="minorHAnsi"/>
          <w:sz w:val="20"/>
          <w:szCs w:val="20"/>
        </w:rPr>
        <w:t>by the</w:t>
      </w:r>
      <w:r>
        <w:rPr>
          <w:rFonts w:cstheme="minorHAnsi"/>
          <w:sz w:val="20"/>
          <w:szCs w:val="20"/>
        </w:rPr>
        <w:t xml:space="preserve"> person with the appropriate signing authority.  </w:t>
      </w:r>
      <w:r w:rsidRPr="008809F1">
        <w:rPr>
          <w:rFonts w:cstheme="minorHAnsi"/>
          <w:sz w:val="20"/>
          <w:szCs w:val="20"/>
        </w:rPr>
        <w:t xml:space="preserve">Contract Amendments are tracked using Change Orders in </w:t>
      </w:r>
      <w:r w:rsidR="00CD12AC" w:rsidRPr="008809F1">
        <w:rPr>
          <w:rFonts w:cstheme="minorHAnsi"/>
          <w:b/>
          <w:i/>
          <w:color w:val="00B050"/>
          <w:sz w:val="20"/>
          <w:szCs w:val="20"/>
        </w:rPr>
        <w:t>NJ</w:t>
      </w:r>
      <w:r w:rsidR="00CD12AC" w:rsidRPr="008809F1">
        <w:rPr>
          <w:rFonts w:cstheme="minorHAnsi"/>
          <w:b/>
          <w:i/>
          <w:color w:val="0070C0"/>
          <w:sz w:val="20"/>
          <w:szCs w:val="20"/>
        </w:rPr>
        <w:t>START</w:t>
      </w:r>
      <w:r w:rsidRPr="008809F1">
        <w:rPr>
          <w:rFonts w:cstheme="minorHAnsi"/>
          <w:sz w:val="20"/>
          <w:szCs w:val="20"/>
        </w:rPr>
        <w:t>.</w:t>
      </w:r>
      <w:r w:rsidR="00FE2523" w:rsidRPr="008809F1">
        <w:rPr>
          <w:rFonts w:cstheme="minorHAnsi"/>
          <w:sz w:val="20"/>
          <w:szCs w:val="20"/>
        </w:rPr>
        <w:t xml:space="preserve"> </w:t>
      </w:r>
      <w:r w:rsidRPr="008809F1">
        <w:rPr>
          <w:rFonts w:cstheme="minorHAnsi"/>
          <w:sz w:val="20"/>
          <w:szCs w:val="20"/>
        </w:rPr>
        <w:t>Please note that Administrative Change Orders</w:t>
      </w:r>
      <w:r w:rsidR="00612146" w:rsidRPr="008809F1">
        <w:rPr>
          <w:rFonts w:cstheme="minorHAnsi"/>
          <w:sz w:val="20"/>
          <w:szCs w:val="20"/>
        </w:rPr>
        <w:t xml:space="preserve"> (see definition above)</w:t>
      </w:r>
      <w:r w:rsidRPr="008809F1">
        <w:rPr>
          <w:rFonts w:cstheme="minorHAnsi"/>
          <w:sz w:val="20"/>
          <w:szCs w:val="20"/>
        </w:rPr>
        <w:t xml:space="preserve"> are not considered Contract Amendments.</w:t>
      </w:r>
      <w:r>
        <w:rPr>
          <w:rFonts w:cstheme="minorHAnsi"/>
          <w:sz w:val="20"/>
          <w:szCs w:val="20"/>
        </w:rPr>
        <w:t xml:space="preserve">  </w:t>
      </w:r>
    </w:p>
    <w:p w14:paraId="3AA9EE45" w14:textId="77777777" w:rsidR="0069099D" w:rsidRPr="0084189F" w:rsidRDefault="0069099D" w:rsidP="0084189F">
      <w:pPr>
        <w:spacing w:after="0" w:line="240" w:lineRule="auto"/>
        <w:jc w:val="both"/>
        <w:rPr>
          <w:rFonts w:eastAsia="MS Mincho" w:cstheme="minorHAnsi"/>
          <w:sz w:val="20"/>
          <w:szCs w:val="20"/>
        </w:rPr>
      </w:pPr>
    </w:p>
    <w:p w14:paraId="24268EA1" w14:textId="77777777" w:rsidR="0065750C" w:rsidRPr="0084189F" w:rsidRDefault="0065750C" w:rsidP="0084189F">
      <w:pPr>
        <w:spacing w:after="0" w:line="240" w:lineRule="auto"/>
        <w:jc w:val="both"/>
        <w:rPr>
          <w:rFonts w:eastAsia="MS Mincho" w:cstheme="minorHAnsi"/>
          <w:sz w:val="20"/>
          <w:szCs w:val="20"/>
        </w:rPr>
      </w:pPr>
      <w:r w:rsidRPr="0084189F">
        <w:rPr>
          <w:rFonts w:eastAsia="MS Mincho" w:cstheme="minorHAnsi"/>
          <w:b/>
          <w:sz w:val="20"/>
          <w:szCs w:val="20"/>
        </w:rPr>
        <w:t>Contractor</w:t>
      </w:r>
      <w:r w:rsidRPr="0084189F">
        <w:rPr>
          <w:rFonts w:eastAsia="MS Mincho" w:cstheme="minorHAnsi"/>
          <w:sz w:val="20"/>
          <w:szCs w:val="20"/>
        </w:rPr>
        <w:t xml:space="preserve"> – The Bidder awarded a </w:t>
      </w:r>
      <w:r w:rsidR="00CD6864" w:rsidRPr="0084189F">
        <w:rPr>
          <w:rFonts w:cstheme="minorHAnsi"/>
          <w:color w:val="000000"/>
          <w:sz w:val="20"/>
          <w:szCs w:val="20"/>
        </w:rPr>
        <w:t>Contract</w:t>
      </w:r>
      <w:r w:rsidRPr="0084189F">
        <w:rPr>
          <w:rFonts w:eastAsia="MS Mincho" w:cstheme="minorHAnsi"/>
          <w:sz w:val="20"/>
          <w:szCs w:val="20"/>
        </w:rPr>
        <w:t xml:space="preserve"> resulting from this Bid Solicitation.</w:t>
      </w:r>
    </w:p>
    <w:p w14:paraId="2D6579FA" w14:textId="77777777" w:rsidR="00985C1F" w:rsidRPr="0084189F" w:rsidRDefault="00985C1F" w:rsidP="00985C1F">
      <w:pPr>
        <w:spacing w:after="0" w:line="240" w:lineRule="auto"/>
        <w:jc w:val="both"/>
        <w:rPr>
          <w:rFonts w:eastAsia="MS Mincho" w:cstheme="minorHAnsi"/>
          <w:b/>
          <w:sz w:val="20"/>
          <w:szCs w:val="20"/>
        </w:rPr>
      </w:pPr>
    </w:p>
    <w:p w14:paraId="29052691" w14:textId="1E49F87B" w:rsidR="00985C1F" w:rsidRPr="0084189F" w:rsidRDefault="008809F1" w:rsidP="00985C1F">
      <w:pPr>
        <w:spacing w:after="0" w:line="240" w:lineRule="auto"/>
        <w:jc w:val="both"/>
        <w:rPr>
          <w:rFonts w:eastAsia="MS Mincho" w:cstheme="minorHAnsi"/>
          <w:sz w:val="20"/>
          <w:szCs w:val="20"/>
        </w:rPr>
      </w:pPr>
      <w:r>
        <w:rPr>
          <w:rFonts w:eastAsia="MS Mincho" w:cstheme="minorHAnsi"/>
          <w:b/>
          <w:sz w:val="20"/>
          <w:szCs w:val="20"/>
        </w:rPr>
        <w:t xml:space="preserve">Contractor </w:t>
      </w:r>
      <w:r w:rsidR="00985C1F" w:rsidRPr="0084189F">
        <w:rPr>
          <w:rFonts w:eastAsia="MS Mincho" w:cstheme="minorHAnsi"/>
          <w:b/>
          <w:sz w:val="20"/>
          <w:szCs w:val="20"/>
        </w:rPr>
        <w:t>Intellectual Property</w:t>
      </w:r>
      <w:r w:rsidR="00985C1F" w:rsidRPr="0084189F">
        <w:rPr>
          <w:rFonts w:eastAsia="MS Mincho" w:cstheme="minorHAnsi"/>
          <w:sz w:val="20"/>
          <w:szCs w:val="20"/>
        </w:rPr>
        <w:t xml:space="preserve"> – Any intellectual property that is owned by Contractor and contained in or necessary for the use of the Deliverables or which the Contractor makes available for the State to use as part of the work under the </w:t>
      </w:r>
      <w:r w:rsidR="00985C1F" w:rsidRPr="0084189F">
        <w:rPr>
          <w:rFonts w:cstheme="minorHAnsi"/>
          <w:color w:val="000000"/>
          <w:sz w:val="20"/>
          <w:szCs w:val="20"/>
        </w:rPr>
        <w:t>Contract</w:t>
      </w:r>
      <w:r w:rsidR="00985C1F">
        <w:rPr>
          <w:rFonts w:cstheme="minorHAnsi"/>
          <w:color w:val="000000"/>
          <w:sz w:val="20"/>
          <w:szCs w:val="20"/>
        </w:rPr>
        <w:t>.</w:t>
      </w:r>
      <w:r w:rsidR="00985C1F" w:rsidRPr="0084189F">
        <w:rPr>
          <w:rFonts w:eastAsia="MS Mincho" w:cstheme="minorHAnsi"/>
          <w:sz w:val="20"/>
          <w:szCs w:val="20"/>
        </w:rPr>
        <w:t xml:space="preserve"> </w:t>
      </w:r>
      <w:r>
        <w:rPr>
          <w:rFonts w:eastAsia="MS Mincho" w:cstheme="minorHAnsi"/>
          <w:sz w:val="20"/>
          <w:szCs w:val="20"/>
        </w:rPr>
        <w:t xml:space="preserve"> Contractor </w:t>
      </w:r>
      <w:r w:rsidR="00985C1F" w:rsidRPr="0084189F">
        <w:rPr>
          <w:rFonts w:eastAsia="MS Mincho" w:cstheme="minorHAnsi"/>
          <w:sz w:val="20"/>
          <w:szCs w:val="20"/>
        </w:rPr>
        <w:t xml:space="preserve">Intellectual Property includes COTS or Customized Software owned by Contractor, Contractor’s technical documentation, and derivative works and compilations of any </w:t>
      </w:r>
      <w:r>
        <w:rPr>
          <w:rFonts w:eastAsia="MS Mincho" w:cstheme="minorHAnsi"/>
          <w:sz w:val="20"/>
          <w:szCs w:val="20"/>
        </w:rPr>
        <w:t xml:space="preserve">Contractor </w:t>
      </w:r>
      <w:r w:rsidR="00985C1F" w:rsidRPr="0084189F">
        <w:rPr>
          <w:rFonts w:eastAsia="MS Mincho" w:cstheme="minorHAnsi"/>
          <w:sz w:val="20"/>
          <w:szCs w:val="20"/>
        </w:rPr>
        <w:t>Intellectual Property.</w:t>
      </w:r>
    </w:p>
    <w:p w14:paraId="763A8DDA" w14:textId="77777777" w:rsidR="00F70136" w:rsidRPr="0084189F" w:rsidRDefault="00F70136" w:rsidP="0084189F">
      <w:pPr>
        <w:spacing w:after="0" w:line="240" w:lineRule="auto"/>
        <w:jc w:val="both"/>
        <w:rPr>
          <w:rFonts w:eastAsia="MS Mincho" w:cstheme="minorHAnsi"/>
          <w:sz w:val="20"/>
          <w:szCs w:val="20"/>
        </w:rPr>
      </w:pPr>
    </w:p>
    <w:p w14:paraId="3F60DC75" w14:textId="6AE7A444" w:rsidR="0032624A" w:rsidRDefault="0032624A" w:rsidP="0084189F">
      <w:pPr>
        <w:spacing w:after="0" w:line="240" w:lineRule="auto"/>
        <w:jc w:val="both"/>
        <w:rPr>
          <w:rFonts w:cstheme="minorHAnsi"/>
          <w:sz w:val="20"/>
          <w:szCs w:val="20"/>
          <w:lang w:val="x-none"/>
        </w:rPr>
      </w:pPr>
      <w:r w:rsidRPr="0084189F">
        <w:rPr>
          <w:rFonts w:cstheme="minorHAnsi"/>
          <w:b/>
          <w:sz w:val="20"/>
          <w:szCs w:val="20"/>
        </w:rPr>
        <w:t>Cooperative Purchasing Program</w:t>
      </w:r>
      <w:r w:rsidRPr="0084189F">
        <w:rPr>
          <w:rFonts w:eastAsia="MS Mincho" w:cstheme="minorHAnsi"/>
          <w:sz w:val="20"/>
          <w:szCs w:val="20"/>
        </w:rPr>
        <w:t xml:space="preserve"> – </w:t>
      </w:r>
      <w:r w:rsidRPr="0084189F">
        <w:rPr>
          <w:rFonts w:cstheme="minorHAnsi"/>
          <w:sz w:val="20"/>
          <w:szCs w:val="20"/>
        </w:rPr>
        <w:t xml:space="preserve">The Division’s intrastate program that provides procurement-related assistance to New Jersey local governmental entities and boards of education, State and county colleges and other public entities having </w:t>
      </w:r>
      <w:r w:rsidRPr="0084189F">
        <w:rPr>
          <w:rFonts w:cstheme="minorHAnsi"/>
          <w:sz w:val="20"/>
          <w:szCs w:val="20"/>
        </w:rPr>
        <w:t xml:space="preserve">statutory authority to utilize select State </w:t>
      </w:r>
      <w:r w:rsidR="00CD6864" w:rsidRPr="0084189F">
        <w:rPr>
          <w:rFonts w:cstheme="minorHAnsi"/>
          <w:color w:val="000000"/>
          <w:sz w:val="20"/>
          <w:szCs w:val="20"/>
        </w:rPr>
        <w:t xml:space="preserve">Contract </w:t>
      </w:r>
      <w:r w:rsidRPr="0084189F">
        <w:rPr>
          <w:rFonts w:cstheme="minorHAnsi"/>
          <w:sz w:val="20"/>
          <w:szCs w:val="20"/>
        </w:rPr>
        <w:t xml:space="preserve">s issued by the Division, pursuant to the provisions of </w:t>
      </w:r>
      <w:r w:rsidR="0037697F" w:rsidRPr="0084189F">
        <w:rPr>
          <w:rFonts w:cstheme="minorHAnsi"/>
          <w:sz w:val="20"/>
          <w:szCs w:val="20"/>
        </w:rPr>
        <w:t>N.J.S.A.</w:t>
      </w:r>
      <w:r w:rsidRPr="0084189F">
        <w:rPr>
          <w:rFonts w:cstheme="minorHAnsi"/>
          <w:sz w:val="20"/>
          <w:szCs w:val="20"/>
        </w:rPr>
        <w:t xml:space="preserve"> 52:25-16.1 </w:t>
      </w:r>
      <w:r w:rsidRPr="00074F4F">
        <w:rPr>
          <w:rFonts w:cstheme="minorHAnsi"/>
          <w:sz w:val="20"/>
          <w:szCs w:val="20"/>
          <w:lang w:val="x-none"/>
        </w:rPr>
        <w:t>et seq.</w:t>
      </w:r>
    </w:p>
    <w:p w14:paraId="5395A429" w14:textId="77777777" w:rsidR="00BB34D2" w:rsidRPr="0084189F" w:rsidRDefault="00BB34D2" w:rsidP="0084189F">
      <w:pPr>
        <w:spacing w:after="0" w:line="240" w:lineRule="auto"/>
        <w:jc w:val="both"/>
        <w:rPr>
          <w:rFonts w:cstheme="minorHAnsi"/>
          <w:sz w:val="20"/>
          <w:szCs w:val="20"/>
          <w:u w:val="single"/>
          <w:lang w:val="x-none"/>
        </w:rPr>
      </w:pPr>
    </w:p>
    <w:p w14:paraId="5E7C366B" w14:textId="33CCF56C" w:rsidR="00CF4264" w:rsidRDefault="00CF4264" w:rsidP="0084189F">
      <w:pPr>
        <w:spacing w:after="0" w:line="240" w:lineRule="auto"/>
        <w:jc w:val="both"/>
        <w:rPr>
          <w:rFonts w:cstheme="minorHAnsi"/>
          <w:sz w:val="20"/>
          <w:szCs w:val="20"/>
        </w:rPr>
      </w:pPr>
      <w:r w:rsidRPr="0084189F">
        <w:rPr>
          <w:rFonts w:cstheme="minorHAnsi"/>
          <w:b/>
          <w:sz w:val="20"/>
          <w:szCs w:val="20"/>
        </w:rPr>
        <w:t>C</w:t>
      </w:r>
      <w:r w:rsidR="009F2553" w:rsidRPr="0084189F">
        <w:rPr>
          <w:rFonts w:cstheme="minorHAnsi"/>
          <w:b/>
          <w:sz w:val="20"/>
          <w:szCs w:val="20"/>
        </w:rPr>
        <w:t xml:space="preserve">ooperative Purchasing </w:t>
      </w:r>
      <w:r w:rsidRPr="0084189F">
        <w:rPr>
          <w:rFonts w:cstheme="minorHAnsi"/>
          <w:b/>
          <w:sz w:val="20"/>
          <w:szCs w:val="20"/>
        </w:rPr>
        <w:t>Participants</w:t>
      </w:r>
      <w:r w:rsidR="009F2553"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These participants include quasi-State entities, counties, municipalities, school districts, volunteer fire departments, first aid squads, independent institutions of higher learning, County colleges, and State colleges</w:t>
      </w:r>
      <w:r w:rsidR="006D2397">
        <w:rPr>
          <w:rFonts w:cstheme="minorHAnsi"/>
          <w:sz w:val="20"/>
          <w:szCs w:val="20"/>
        </w:rPr>
        <w:t>.</w:t>
      </w:r>
    </w:p>
    <w:p w14:paraId="58EFEE93" w14:textId="5E3B243E" w:rsidR="00BB34D2" w:rsidRDefault="00BB34D2" w:rsidP="0084189F">
      <w:pPr>
        <w:spacing w:after="0" w:line="240" w:lineRule="auto"/>
        <w:jc w:val="both"/>
        <w:rPr>
          <w:rFonts w:cstheme="minorHAnsi"/>
          <w:sz w:val="20"/>
          <w:szCs w:val="20"/>
        </w:rPr>
      </w:pPr>
    </w:p>
    <w:p w14:paraId="03AC8B30" w14:textId="77777777" w:rsidR="00BB34D2" w:rsidRPr="0084189F" w:rsidRDefault="00BB34D2" w:rsidP="00BB34D2">
      <w:pPr>
        <w:spacing w:after="0" w:line="240" w:lineRule="auto"/>
        <w:jc w:val="both"/>
        <w:rPr>
          <w:rFonts w:cstheme="minorHAnsi"/>
          <w:sz w:val="20"/>
          <w:szCs w:val="20"/>
        </w:rPr>
      </w:pPr>
      <w:r w:rsidRPr="0084189F">
        <w:rPr>
          <w:rFonts w:cstheme="minorHAnsi"/>
          <w:b/>
          <w:sz w:val="20"/>
          <w:szCs w:val="20"/>
        </w:rPr>
        <w:t>Customized Software</w:t>
      </w:r>
      <w:r w:rsidRPr="0084189F">
        <w:rPr>
          <w:rFonts w:cstheme="minorHAnsi"/>
          <w:sz w:val="20"/>
          <w:szCs w:val="20"/>
        </w:rPr>
        <w:t xml:space="preserve"> </w:t>
      </w:r>
      <w:r>
        <w:rPr>
          <w:rFonts w:cstheme="minorHAnsi"/>
          <w:sz w:val="20"/>
          <w:szCs w:val="20"/>
        </w:rPr>
        <w:t>–</w:t>
      </w:r>
      <w:r w:rsidRPr="0084189F">
        <w:rPr>
          <w:rFonts w:cstheme="minorHAnsi"/>
          <w:sz w:val="20"/>
          <w:szCs w:val="20"/>
        </w:rPr>
        <w:t xml:space="preserve"> COTS that is adapted or configured by Provider to meet specific requirements of the Authorized Purchaser that differ from the standard requirements of the base product. For the avoidance of doubt, “Customized Software” is not permitted to be sold to the State under the scope of this Contract.</w:t>
      </w:r>
    </w:p>
    <w:p w14:paraId="5E4095FE" w14:textId="77777777" w:rsidR="0032624A" w:rsidRPr="0084189F" w:rsidRDefault="0032624A" w:rsidP="0084189F">
      <w:pPr>
        <w:spacing w:after="0" w:line="240" w:lineRule="auto"/>
        <w:jc w:val="both"/>
        <w:rPr>
          <w:rFonts w:eastAsia="MS Mincho" w:cstheme="minorHAnsi"/>
          <w:sz w:val="20"/>
          <w:szCs w:val="20"/>
        </w:rPr>
      </w:pPr>
    </w:p>
    <w:p w14:paraId="6EC70A10" w14:textId="019B4AE8" w:rsidR="0032624A" w:rsidRPr="0084189F" w:rsidRDefault="0032624A" w:rsidP="0084189F">
      <w:pPr>
        <w:spacing w:after="0" w:line="240" w:lineRule="auto"/>
        <w:jc w:val="both"/>
        <w:rPr>
          <w:rFonts w:cstheme="minorHAnsi"/>
          <w:color w:val="000000"/>
          <w:sz w:val="20"/>
          <w:szCs w:val="20"/>
        </w:rPr>
      </w:pPr>
      <w:r w:rsidRPr="0084189F">
        <w:rPr>
          <w:rFonts w:cstheme="minorHAnsi"/>
          <w:b/>
          <w:color w:val="000000"/>
          <w:sz w:val="20"/>
          <w:szCs w:val="20"/>
        </w:rPr>
        <w:t>Days After Receipt of Order (ARO)</w:t>
      </w:r>
      <w:r w:rsidRPr="0084189F">
        <w:rPr>
          <w:rFonts w:eastAsia="MS Mincho" w:cstheme="minorHAnsi"/>
          <w:sz w:val="20"/>
          <w:szCs w:val="20"/>
        </w:rPr>
        <w:t xml:space="preserve"> – </w:t>
      </w:r>
      <w:r w:rsidRPr="0084189F">
        <w:rPr>
          <w:rFonts w:cstheme="minorHAnsi"/>
          <w:color w:val="000000"/>
          <w:sz w:val="20"/>
          <w:szCs w:val="20"/>
        </w:rPr>
        <w:t xml:space="preserve">The number of </w:t>
      </w:r>
      <w:r w:rsidR="001849F3">
        <w:rPr>
          <w:rFonts w:cstheme="minorHAnsi"/>
          <w:color w:val="000000"/>
          <w:sz w:val="20"/>
          <w:szCs w:val="20"/>
        </w:rPr>
        <w:t>C</w:t>
      </w:r>
      <w:r w:rsidRPr="0084189F">
        <w:rPr>
          <w:rFonts w:cstheme="minorHAnsi"/>
          <w:color w:val="000000"/>
          <w:sz w:val="20"/>
          <w:szCs w:val="20"/>
        </w:rPr>
        <w:t xml:space="preserve">alendar </w:t>
      </w:r>
      <w:r w:rsidR="001849F3">
        <w:rPr>
          <w:rFonts w:cstheme="minorHAnsi"/>
          <w:color w:val="000000"/>
          <w:sz w:val="20"/>
          <w:szCs w:val="20"/>
        </w:rPr>
        <w:t>D</w:t>
      </w:r>
      <w:r w:rsidRPr="0084189F">
        <w:rPr>
          <w:rFonts w:cstheme="minorHAnsi"/>
          <w:color w:val="000000"/>
          <w:sz w:val="20"/>
          <w:szCs w:val="20"/>
        </w:rPr>
        <w:t>ays ‘After Receipt of Order’ in which the Using Agency will receive the ordered materials and/or services.</w:t>
      </w:r>
    </w:p>
    <w:p w14:paraId="64D9EB04" w14:textId="77777777" w:rsidR="00932581" w:rsidRPr="0084189F" w:rsidRDefault="00932581" w:rsidP="0084189F">
      <w:pPr>
        <w:spacing w:after="0" w:line="240" w:lineRule="auto"/>
        <w:jc w:val="both"/>
        <w:rPr>
          <w:rFonts w:cstheme="minorHAnsi"/>
          <w:b/>
          <w:bCs/>
          <w:sz w:val="20"/>
          <w:szCs w:val="20"/>
        </w:rPr>
      </w:pPr>
    </w:p>
    <w:p w14:paraId="1719E52D" w14:textId="77777777" w:rsidR="00932581" w:rsidRPr="0084189F" w:rsidRDefault="00932581" w:rsidP="0084189F">
      <w:pPr>
        <w:spacing w:after="0" w:line="240" w:lineRule="auto"/>
        <w:jc w:val="both"/>
        <w:rPr>
          <w:rFonts w:cstheme="minorHAnsi"/>
          <w:sz w:val="20"/>
          <w:szCs w:val="20"/>
        </w:rPr>
      </w:pPr>
      <w:r w:rsidRPr="0084189F">
        <w:rPr>
          <w:rFonts w:cstheme="minorHAnsi"/>
          <w:b/>
          <w:bCs/>
          <w:sz w:val="20"/>
          <w:szCs w:val="20"/>
        </w:rPr>
        <w:t>Dealer/Distributor</w:t>
      </w:r>
      <w:r w:rsidRPr="0084189F">
        <w:rPr>
          <w:rFonts w:cstheme="minorHAnsi"/>
          <w:sz w:val="20"/>
          <w:szCs w:val="20"/>
        </w:rPr>
        <w:t xml:space="preserve"> – A Company authorized by a Bidder or Contractor as having the contractual ability to accept and fulfill orders and receive payments directly on behalf of the Contractor that is awarded a Contract.  Any authorized Dealer/Distributor must agree to all terms and conditions contained within the Bid Solicitation and must agree to provide all products and services in accordance with the Contract specifications, terms, conditions and pricing.  </w:t>
      </w:r>
    </w:p>
    <w:p w14:paraId="5779B854" w14:textId="77777777" w:rsidR="0032624A" w:rsidRPr="0084189F" w:rsidRDefault="0032624A" w:rsidP="0084189F">
      <w:pPr>
        <w:spacing w:after="0" w:line="240" w:lineRule="auto"/>
        <w:jc w:val="both"/>
        <w:rPr>
          <w:rFonts w:eastAsia="MS Mincho" w:cstheme="minorHAnsi"/>
          <w:sz w:val="20"/>
          <w:szCs w:val="20"/>
        </w:rPr>
      </w:pPr>
    </w:p>
    <w:p w14:paraId="73A14534" w14:textId="77777777" w:rsidR="0032624A" w:rsidRDefault="0032624A" w:rsidP="0084189F">
      <w:pPr>
        <w:spacing w:after="0" w:line="240" w:lineRule="auto"/>
        <w:jc w:val="both"/>
        <w:rPr>
          <w:rFonts w:cstheme="minorHAnsi"/>
          <w:color w:val="000000"/>
          <w:sz w:val="20"/>
          <w:szCs w:val="20"/>
        </w:rPr>
      </w:pPr>
      <w:r w:rsidRPr="0084189F">
        <w:rPr>
          <w:rFonts w:eastAsia="MS Mincho" w:cstheme="minorHAnsi"/>
          <w:b/>
          <w:sz w:val="20"/>
          <w:szCs w:val="20"/>
        </w:rPr>
        <w:t xml:space="preserve">Deliverable </w:t>
      </w:r>
      <w:r w:rsidRPr="0084189F">
        <w:rPr>
          <w:rFonts w:cstheme="minorHAnsi"/>
          <w:sz w:val="20"/>
          <w:szCs w:val="20"/>
        </w:rPr>
        <w:t xml:space="preserve">– Goods, products, Services and Work Product that Contractor is required to deliver to the State under the </w:t>
      </w:r>
      <w:r w:rsidR="00CD6864" w:rsidRPr="0084189F">
        <w:rPr>
          <w:rFonts w:cstheme="minorHAnsi"/>
          <w:color w:val="000000"/>
          <w:sz w:val="20"/>
          <w:szCs w:val="20"/>
        </w:rPr>
        <w:t>Contract</w:t>
      </w:r>
      <w:r w:rsidR="00CB2F05" w:rsidRPr="0084189F">
        <w:rPr>
          <w:rFonts w:cstheme="minorHAnsi"/>
          <w:color w:val="000000"/>
          <w:sz w:val="20"/>
          <w:szCs w:val="20"/>
        </w:rPr>
        <w:t>.</w:t>
      </w:r>
    </w:p>
    <w:p w14:paraId="071C2574" w14:textId="77777777" w:rsidR="008B7F96" w:rsidRPr="0084189F" w:rsidRDefault="008B7F96" w:rsidP="0084189F">
      <w:pPr>
        <w:spacing w:after="0" w:line="240" w:lineRule="auto"/>
        <w:jc w:val="both"/>
        <w:rPr>
          <w:rFonts w:eastAsia="MS Mincho" w:cstheme="minorHAnsi"/>
          <w:b/>
          <w:sz w:val="20"/>
          <w:szCs w:val="20"/>
        </w:rPr>
      </w:pPr>
    </w:p>
    <w:p w14:paraId="0CE8E22A"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Director</w:t>
      </w:r>
      <w:r w:rsidRPr="0084189F">
        <w:rPr>
          <w:rFonts w:eastAsia="MS Mincho" w:cstheme="minorHAnsi"/>
          <w:sz w:val="20"/>
          <w:szCs w:val="20"/>
        </w:rPr>
        <w:t xml:space="preserve"> – Director, Division of Purchase and Property, Department of the Treasury, who by statutory authority is the Chief Contracting Officer for the State of New Jersey</w:t>
      </w:r>
      <w:r w:rsidR="00CB2F05" w:rsidRPr="0084189F">
        <w:rPr>
          <w:rFonts w:eastAsia="MS Mincho" w:cstheme="minorHAnsi"/>
          <w:sz w:val="20"/>
          <w:szCs w:val="20"/>
        </w:rPr>
        <w:t>; or the Director’s designee.</w:t>
      </w:r>
    </w:p>
    <w:p w14:paraId="5D392BEA" w14:textId="77777777" w:rsidR="00CB2F05" w:rsidRPr="0084189F" w:rsidRDefault="00CB2F05" w:rsidP="0084189F">
      <w:pPr>
        <w:spacing w:after="0" w:line="240" w:lineRule="auto"/>
        <w:jc w:val="both"/>
        <w:rPr>
          <w:rFonts w:eastAsia="MS Mincho" w:cstheme="minorHAnsi"/>
          <w:b/>
          <w:sz w:val="20"/>
          <w:szCs w:val="20"/>
        </w:rPr>
      </w:pPr>
    </w:p>
    <w:p w14:paraId="755694DC" w14:textId="3C81E913" w:rsidR="0032624A" w:rsidRPr="0084189F" w:rsidRDefault="0032624A" w:rsidP="0084189F">
      <w:pPr>
        <w:spacing w:after="0" w:line="240" w:lineRule="auto"/>
        <w:jc w:val="both"/>
        <w:rPr>
          <w:rFonts w:eastAsia="MS Mincho" w:cstheme="minorHAnsi"/>
          <w:sz w:val="20"/>
          <w:szCs w:val="20"/>
          <w:u w:val="single"/>
        </w:rPr>
      </w:pPr>
      <w:r w:rsidRPr="0084189F">
        <w:rPr>
          <w:rFonts w:eastAsia="MS Mincho" w:cstheme="minorHAnsi"/>
          <w:b/>
          <w:sz w:val="20"/>
          <w:szCs w:val="20"/>
        </w:rPr>
        <w:t xml:space="preserve">Disabled Veterans’ Business </w:t>
      </w:r>
      <w:r w:rsidRPr="0084189F">
        <w:rPr>
          <w:rFonts w:eastAsia="MS Mincho" w:cstheme="minorHAnsi"/>
          <w:sz w:val="20"/>
          <w:szCs w:val="20"/>
        </w:rPr>
        <w:t xml:space="preserve">- </w:t>
      </w:r>
      <w:r w:rsidR="003F47C0">
        <w:rPr>
          <w:rFonts w:eastAsia="MS Mincho" w:cstheme="minorHAnsi"/>
          <w:sz w:val="20"/>
          <w:szCs w:val="20"/>
        </w:rPr>
        <w:t>M</w:t>
      </w:r>
      <w:r w:rsidRPr="0084189F">
        <w:rPr>
          <w:rFonts w:eastAsia="MS Mincho" w:cstheme="minorHAnsi"/>
          <w:sz w:val="20"/>
          <w:szCs w:val="20"/>
        </w:rPr>
        <w:t xml:space="preserve">eans a business which has its principal place of business in the State, is independently owned and operated and at least 51% of which is owned and controlled by persons who are disabled veterans or a business which has its principal place of business in this State and has been officially verified by the United States Department of Veterans Affairs as a service disabled veteran-owned business for the purposes of department contracts pursuant to federal law.  </w:t>
      </w:r>
      <w:r w:rsidR="0037697F" w:rsidRPr="0084189F">
        <w:rPr>
          <w:rFonts w:cstheme="minorHAnsi"/>
          <w:sz w:val="20"/>
          <w:szCs w:val="20"/>
        </w:rPr>
        <w:t>N.J.S.A.</w:t>
      </w:r>
      <w:r w:rsidRPr="0084189F">
        <w:rPr>
          <w:rFonts w:eastAsia="MS Mincho" w:cstheme="minorHAnsi"/>
          <w:sz w:val="20"/>
          <w:szCs w:val="20"/>
        </w:rPr>
        <w:t xml:space="preserve"> 52:32-31.2.</w:t>
      </w:r>
    </w:p>
    <w:p w14:paraId="1599A87F" w14:textId="77777777" w:rsidR="0032624A" w:rsidRPr="0084189F" w:rsidRDefault="0032624A" w:rsidP="0084189F">
      <w:pPr>
        <w:spacing w:after="0" w:line="240" w:lineRule="auto"/>
        <w:jc w:val="both"/>
        <w:rPr>
          <w:rFonts w:eastAsia="MS Mincho" w:cstheme="minorHAnsi"/>
          <w:sz w:val="20"/>
          <w:szCs w:val="20"/>
        </w:rPr>
      </w:pPr>
    </w:p>
    <w:p w14:paraId="42E1CB41" w14:textId="5ED7653A"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D</w:t>
      </w:r>
      <w:r w:rsidR="00D668A4" w:rsidRPr="0084189F">
        <w:rPr>
          <w:rFonts w:eastAsia="MS Mincho" w:cstheme="minorHAnsi"/>
          <w:b/>
          <w:sz w:val="20"/>
          <w:szCs w:val="20"/>
        </w:rPr>
        <w:t>isabled Veterans’ Business Set-A</w:t>
      </w:r>
      <w:r w:rsidRPr="0084189F">
        <w:rPr>
          <w:rFonts w:eastAsia="MS Mincho" w:cstheme="minorHAnsi"/>
          <w:b/>
          <w:sz w:val="20"/>
          <w:szCs w:val="20"/>
        </w:rPr>
        <w:t>side</w:t>
      </w:r>
      <w:r w:rsidR="00CD6864" w:rsidRPr="0084189F">
        <w:rPr>
          <w:rFonts w:cstheme="minorHAnsi"/>
          <w:b/>
          <w:color w:val="000000"/>
          <w:sz w:val="20"/>
          <w:szCs w:val="20"/>
        </w:rPr>
        <w:t xml:space="preserve"> Contract</w:t>
      </w:r>
      <w:r w:rsidRPr="0084189F">
        <w:rPr>
          <w:rFonts w:eastAsia="MS Mincho" w:cstheme="minorHAnsi"/>
          <w:sz w:val="20"/>
          <w:szCs w:val="20"/>
        </w:rPr>
        <w:t xml:space="preserve"> </w:t>
      </w:r>
      <w:r w:rsidR="00910FCC">
        <w:rPr>
          <w:rFonts w:eastAsia="MS Mincho" w:cstheme="minorHAnsi"/>
          <w:sz w:val="20"/>
          <w:szCs w:val="20"/>
        </w:rPr>
        <w:t>–</w:t>
      </w:r>
      <w:r w:rsidRPr="0084189F">
        <w:rPr>
          <w:rFonts w:eastAsia="MS Mincho" w:cstheme="minorHAnsi"/>
          <w:sz w:val="20"/>
          <w:szCs w:val="20"/>
        </w:rPr>
        <w:t xml:space="preserve"> </w:t>
      </w:r>
      <w:r w:rsidR="003F47C0">
        <w:rPr>
          <w:rFonts w:eastAsia="MS Mincho" w:cstheme="minorHAnsi"/>
          <w:sz w:val="20"/>
          <w:szCs w:val="20"/>
        </w:rPr>
        <w:t>M</w:t>
      </w:r>
      <w:r w:rsidRPr="0084189F">
        <w:rPr>
          <w:rFonts w:eastAsia="MS Mincho" w:cstheme="minorHAnsi"/>
          <w:sz w:val="20"/>
          <w:szCs w:val="20"/>
        </w:rPr>
        <w:t xml:space="preserve">eans a </w:t>
      </w:r>
      <w:r w:rsidR="00CD6864" w:rsidRPr="0084189F">
        <w:rPr>
          <w:rFonts w:cstheme="minorHAnsi"/>
          <w:color w:val="000000"/>
          <w:sz w:val="20"/>
          <w:szCs w:val="20"/>
        </w:rPr>
        <w:t>Contract</w:t>
      </w:r>
      <w:r w:rsidRPr="0084189F">
        <w:rPr>
          <w:rFonts w:eastAsia="MS Mincho" w:cstheme="minorHAnsi"/>
          <w:sz w:val="20"/>
          <w:szCs w:val="20"/>
        </w:rPr>
        <w:t xml:space="preserve"> for goods, equipment, construction or services which is designated as a </w:t>
      </w:r>
      <w:r w:rsidR="00CD6864" w:rsidRPr="0084189F">
        <w:rPr>
          <w:rFonts w:cstheme="minorHAnsi"/>
          <w:color w:val="000000"/>
          <w:sz w:val="20"/>
          <w:szCs w:val="20"/>
        </w:rPr>
        <w:t>Contract</w:t>
      </w:r>
      <w:r w:rsidRPr="0084189F">
        <w:rPr>
          <w:rFonts w:eastAsia="MS Mincho" w:cstheme="minorHAnsi"/>
          <w:sz w:val="20"/>
          <w:szCs w:val="20"/>
        </w:rPr>
        <w:t xml:space="preserve"> with respect to which bids are invited and accepted only from disabled veterans’ businesses, or a portion of a </w:t>
      </w:r>
      <w:r w:rsidR="00CD6864" w:rsidRPr="0084189F">
        <w:rPr>
          <w:rFonts w:cstheme="minorHAnsi"/>
          <w:color w:val="000000"/>
          <w:sz w:val="20"/>
          <w:szCs w:val="20"/>
        </w:rPr>
        <w:t>Contract</w:t>
      </w:r>
      <w:r w:rsidRPr="0084189F">
        <w:rPr>
          <w:rFonts w:eastAsia="MS Mincho" w:cstheme="minorHAnsi"/>
          <w:sz w:val="20"/>
          <w:szCs w:val="20"/>
        </w:rPr>
        <w:t xml:space="preserve"> when that portion has been so designated.  N.J.S.A. 52:32-31.2.</w:t>
      </w:r>
    </w:p>
    <w:p w14:paraId="6B3F6283" w14:textId="77777777" w:rsidR="0032624A" w:rsidRPr="0084189F" w:rsidRDefault="0032624A" w:rsidP="0084189F">
      <w:pPr>
        <w:spacing w:after="0" w:line="240" w:lineRule="auto"/>
        <w:jc w:val="both"/>
        <w:rPr>
          <w:rFonts w:eastAsia="MS Mincho" w:cstheme="minorHAnsi"/>
          <w:sz w:val="20"/>
          <w:szCs w:val="20"/>
        </w:rPr>
      </w:pPr>
    </w:p>
    <w:p w14:paraId="79B33CFD" w14:textId="77777777" w:rsidR="0032624A" w:rsidRPr="0084189F" w:rsidRDefault="0032624A" w:rsidP="0084189F">
      <w:pPr>
        <w:spacing w:after="0" w:line="240" w:lineRule="auto"/>
        <w:jc w:val="both"/>
        <w:rPr>
          <w:rFonts w:cstheme="minorHAnsi"/>
          <w:color w:val="000000"/>
          <w:sz w:val="20"/>
          <w:szCs w:val="20"/>
        </w:rPr>
      </w:pPr>
      <w:r w:rsidRPr="0084189F">
        <w:rPr>
          <w:rFonts w:cstheme="minorHAnsi"/>
          <w:b/>
          <w:color w:val="000000"/>
          <w:sz w:val="20"/>
          <w:szCs w:val="20"/>
        </w:rPr>
        <w:t>Discount</w:t>
      </w:r>
      <w:r w:rsidRPr="0084189F">
        <w:rPr>
          <w:rFonts w:eastAsia="MS Mincho" w:cstheme="minorHAnsi"/>
          <w:sz w:val="20"/>
          <w:szCs w:val="20"/>
        </w:rPr>
        <w:t xml:space="preserve"> – </w:t>
      </w:r>
      <w:r w:rsidRPr="0084189F">
        <w:rPr>
          <w:rFonts w:cstheme="minorHAnsi"/>
          <w:color w:val="000000"/>
          <w:sz w:val="20"/>
          <w:szCs w:val="20"/>
        </w:rPr>
        <w:t>The standard price reduction applied by the Bidder to all items.</w:t>
      </w:r>
    </w:p>
    <w:p w14:paraId="2E91DC75"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lastRenderedPageBreak/>
        <w:t>Division</w:t>
      </w:r>
      <w:r w:rsidRPr="0084189F">
        <w:rPr>
          <w:rFonts w:eastAsia="MS Mincho" w:cstheme="minorHAnsi"/>
          <w:sz w:val="20"/>
          <w:szCs w:val="20"/>
        </w:rPr>
        <w:t xml:space="preserve"> – The Division of Purchase and Property.</w:t>
      </w:r>
    </w:p>
    <w:p w14:paraId="2CC34BA6" w14:textId="77777777" w:rsidR="005C31CA" w:rsidRDefault="005C31CA" w:rsidP="005C31CA">
      <w:pPr>
        <w:spacing w:after="0" w:line="240" w:lineRule="auto"/>
        <w:jc w:val="both"/>
        <w:rPr>
          <w:rFonts w:eastAsia="MS Mincho" w:cstheme="minorHAnsi"/>
          <w:sz w:val="20"/>
          <w:szCs w:val="20"/>
        </w:rPr>
      </w:pPr>
    </w:p>
    <w:p w14:paraId="5B39DC4C" w14:textId="77777777" w:rsidR="005C31CA" w:rsidRPr="00EA51FA" w:rsidRDefault="005C31CA" w:rsidP="005C31CA">
      <w:pPr>
        <w:spacing w:after="0" w:line="240" w:lineRule="auto"/>
        <w:jc w:val="both"/>
        <w:rPr>
          <w:rFonts w:eastAsia="Arial" w:cs="Arial"/>
          <w:sz w:val="20"/>
          <w:szCs w:val="20"/>
        </w:rPr>
      </w:pPr>
      <w:r w:rsidRPr="006228A4">
        <w:rPr>
          <w:rFonts w:eastAsia="Arial" w:cs="Arial"/>
          <w:b/>
          <w:bCs/>
          <w:sz w:val="20"/>
          <w:szCs w:val="20"/>
        </w:rPr>
        <w:t>Equivalent Products</w:t>
      </w:r>
      <w:r w:rsidRPr="006228A4">
        <w:rPr>
          <w:rFonts w:eastAsia="Arial" w:cs="Arial"/>
          <w:sz w:val="20"/>
          <w:szCs w:val="20"/>
        </w:rPr>
        <w:t xml:space="preserve"> –</w:t>
      </w:r>
      <w:r>
        <w:rPr>
          <w:rFonts w:eastAsia="Arial" w:cs="Arial"/>
          <w:sz w:val="20"/>
          <w:szCs w:val="20"/>
        </w:rPr>
        <w:t xml:space="preserve"> </w:t>
      </w:r>
      <w:r w:rsidRPr="006228A4">
        <w:rPr>
          <w:rFonts w:eastAsia="Arial" w:cs="Arial"/>
          <w:sz w:val="20"/>
          <w:szCs w:val="20"/>
        </w:rPr>
        <w:t xml:space="preserve">Products offered other than those identified as an Approved Product </w:t>
      </w:r>
      <w:r w:rsidRPr="006228A4">
        <w:rPr>
          <w:rFonts w:cs="Arial"/>
          <w:sz w:val="20"/>
          <w:szCs w:val="20"/>
        </w:rPr>
        <w:t xml:space="preserve">in </w:t>
      </w:r>
      <w:r>
        <w:rPr>
          <w:rFonts w:cs="Arial"/>
          <w:sz w:val="20"/>
          <w:szCs w:val="20"/>
        </w:rPr>
        <w:t xml:space="preserve">this Bid </w:t>
      </w:r>
      <w:r w:rsidRPr="006228A4">
        <w:rPr>
          <w:rFonts w:cs="Arial"/>
          <w:sz w:val="20"/>
          <w:szCs w:val="20"/>
        </w:rPr>
        <w:t xml:space="preserve">Solicitation </w:t>
      </w:r>
      <w:r w:rsidRPr="006228A4">
        <w:rPr>
          <w:rFonts w:eastAsia="Arial" w:cs="Arial"/>
          <w:sz w:val="20"/>
          <w:szCs w:val="20"/>
        </w:rPr>
        <w:t>that meet the specifications herein.</w:t>
      </w:r>
      <w:r>
        <w:rPr>
          <w:rFonts w:cs="Arial"/>
          <w:sz w:val="20"/>
          <w:szCs w:val="20"/>
        </w:rPr>
        <w:t xml:space="preserve"> Equivalent Products will be evaluated to ensure that they</w:t>
      </w:r>
      <w:r w:rsidRPr="006228A4">
        <w:rPr>
          <w:rFonts w:eastAsia="Arial" w:cs="Arial"/>
          <w:sz w:val="20"/>
          <w:szCs w:val="20"/>
        </w:rPr>
        <w:t xml:space="preserve"> meet </w:t>
      </w:r>
      <w:r>
        <w:rPr>
          <w:rFonts w:eastAsia="Arial" w:cs="Arial"/>
          <w:sz w:val="20"/>
          <w:szCs w:val="20"/>
        </w:rPr>
        <w:t>all technical, nutritional, and packaging</w:t>
      </w:r>
      <w:r w:rsidRPr="006228A4">
        <w:rPr>
          <w:rFonts w:eastAsia="Arial" w:cs="Arial"/>
          <w:sz w:val="20"/>
          <w:szCs w:val="20"/>
        </w:rPr>
        <w:t xml:space="preserve"> specifications herein</w:t>
      </w:r>
      <w:r>
        <w:rPr>
          <w:rFonts w:eastAsia="Arial" w:cs="Arial"/>
          <w:sz w:val="20"/>
          <w:szCs w:val="20"/>
        </w:rPr>
        <w:t xml:space="preserve"> as part of the Quote evaluation process</w:t>
      </w:r>
      <w:r w:rsidRPr="006228A4">
        <w:rPr>
          <w:rFonts w:eastAsia="Arial" w:cs="Arial"/>
          <w:sz w:val="20"/>
          <w:szCs w:val="20"/>
        </w:rPr>
        <w:t>.</w:t>
      </w:r>
    </w:p>
    <w:p w14:paraId="55C523E7" w14:textId="77777777" w:rsidR="005C31CA" w:rsidRPr="0084189F" w:rsidRDefault="005C31CA" w:rsidP="0084189F">
      <w:pPr>
        <w:spacing w:after="0" w:line="240" w:lineRule="auto"/>
        <w:jc w:val="both"/>
        <w:rPr>
          <w:rFonts w:eastAsia="MS Mincho" w:cstheme="minorHAnsi"/>
          <w:sz w:val="20"/>
          <w:szCs w:val="20"/>
        </w:rPr>
      </w:pPr>
    </w:p>
    <w:p w14:paraId="06FF3C06"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Evaluation Committee</w:t>
      </w:r>
      <w:r w:rsidRPr="0084189F">
        <w:rPr>
          <w:rFonts w:eastAsia="MS Mincho" w:cstheme="minorHAnsi"/>
          <w:sz w:val="20"/>
          <w:szCs w:val="20"/>
        </w:rPr>
        <w:t xml:space="preserve"> – A </w:t>
      </w:r>
      <w:r w:rsidR="00F62D39" w:rsidRPr="0084189F">
        <w:rPr>
          <w:rFonts w:eastAsia="MS Mincho" w:cstheme="minorHAnsi"/>
          <w:sz w:val="20"/>
          <w:szCs w:val="20"/>
        </w:rPr>
        <w:t>group of individuals</w:t>
      </w:r>
      <w:r w:rsidRPr="0084189F">
        <w:rPr>
          <w:rFonts w:eastAsia="MS Mincho" w:cstheme="minorHAnsi"/>
          <w:sz w:val="20"/>
          <w:szCs w:val="20"/>
        </w:rPr>
        <w:t xml:space="preserve"> or </w:t>
      </w:r>
      <w:r w:rsidR="00CE49BC" w:rsidRPr="0084189F">
        <w:rPr>
          <w:rFonts w:eastAsia="MS Mincho" w:cstheme="minorHAnsi"/>
          <w:sz w:val="20"/>
          <w:szCs w:val="20"/>
        </w:rPr>
        <w:t xml:space="preserve">a </w:t>
      </w:r>
      <w:r w:rsidRPr="0084189F">
        <w:rPr>
          <w:rFonts w:eastAsia="MS Mincho" w:cstheme="minorHAnsi"/>
          <w:sz w:val="20"/>
          <w:szCs w:val="20"/>
        </w:rPr>
        <w:t xml:space="preserve">Division staff member assigned by the Director to review and evaluate Quotes submitted in response to this Bid Solicitation and recommend a </w:t>
      </w:r>
      <w:r w:rsidR="00CD6864" w:rsidRPr="0084189F">
        <w:rPr>
          <w:rFonts w:cstheme="minorHAnsi"/>
          <w:color w:val="000000"/>
          <w:sz w:val="20"/>
          <w:szCs w:val="20"/>
        </w:rPr>
        <w:t>Contract</w:t>
      </w:r>
      <w:r w:rsidRPr="0084189F">
        <w:rPr>
          <w:rFonts w:eastAsia="MS Mincho" w:cstheme="minorHAnsi"/>
          <w:sz w:val="20"/>
          <w:szCs w:val="20"/>
        </w:rPr>
        <w:t xml:space="preserve"> award to the Director.</w:t>
      </w:r>
    </w:p>
    <w:p w14:paraId="08AE6343" w14:textId="77777777" w:rsidR="00890FB8" w:rsidRPr="0084189F" w:rsidRDefault="00890FB8" w:rsidP="0084189F">
      <w:pPr>
        <w:spacing w:after="0" w:line="240" w:lineRule="auto"/>
        <w:jc w:val="both"/>
        <w:rPr>
          <w:rFonts w:eastAsia="MS Mincho" w:cstheme="minorHAnsi"/>
          <w:sz w:val="20"/>
          <w:szCs w:val="20"/>
        </w:rPr>
      </w:pPr>
    </w:p>
    <w:p w14:paraId="2522B3D8"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Firm Fixed Price</w:t>
      </w:r>
      <w:r w:rsidRPr="0084189F">
        <w:rPr>
          <w:rFonts w:eastAsia="MS Mincho" w:cstheme="minorHAnsi"/>
          <w:sz w:val="20"/>
          <w:szCs w:val="20"/>
        </w:rPr>
        <w:t xml:space="preserve"> – A price that is all-inclusive of direct cost and indirect costs, including, but not limited to, direct labor costs, overhead, fee or profit, clerical support, equipment, materials, supplies, managerial (administrative) support, all documents, reports, forms, travel, reproduction and any other costs.</w:t>
      </w:r>
    </w:p>
    <w:p w14:paraId="3F5A2947" w14:textId="77777777" w:rsidR="0032624A" w:rsidRPr="0084189F" w:rsidRDefault="0032624A" w:rsidP="0084189F">
      <w:pPr>
        <w:spacing w:after="0" w:line="240" w:lineRule="auto"/>
        <w:jc w:val="both"/>
        <w:rPr>
          <w:rFonts w:cstheme="minorHAnsi"/>
          <w:b/>
          <w:sz w:val="20"/>
          <w:szCs w:val="20"/>
        </w:rPr>
      </w:pPr>
    </w:p>
    <w:p w14:paraId="00EE7166" w14:textId="77777777" w:rsidR="00992C6F" w:rsidRPr="0084189F" w:rsidRDefault="00992C6F" w:rsidP="0084189F">
      <w:pPr>
        <w:spacing w:after="0" w:line="240" w:lineRule="auto"/>
        <w:jc w:val="both"/>
        <w:rPr>
          <w:rFonts w:cstheme="minorHAnsi"/>
          <w:sz w:val="20"/>
          <w:szCs w:val="20"/>
        </w:rPr>
      </w:pPr>
      <w:r w:rsidRPr="0084189F">
        <w:rPr>
          <w:rFonts w:eastAsia="MS Mincho" w:cstheme="minorHAnsi"/>
          <w:b/>
          <w:sz w:val="20"/>
          <w:szCs w:val="20"/>
        </w:rPr>
        <w:t xml:space="preserve">Hardware </w:t>
      </w:r>
      <w:r w:rsidRPr="0084189F">
        <w:rPr>
          <w:rFonts w:cstheme="minorHAnsi"/>
          <w:sz w:val="20"/>
          <w:szCs w:val="20"/>
        </w:rPr>
        <w:t>– Includes computer equipment and any Software provided with the Hardware that is necessary for the Hardware to operate.</w:t>
      </w:r>
    </w:p>
    <w:p w14:paraId="5680F90C" w14:textId="77777777" w:rsidR="00616400" w:rsidRPr="0084189F" w:rsidRDefault="00616400" w:rsidP="0084189F">
      <w:pPr>
        <w:spacing w:after="0" w:line="240" w:lineRule="auto"/>
        <w:jc w:val="both"/>
        <w:rPr>
          <w:rFonts w:cstheme="minorHAnsi"/>
          <w:sz w:val="20"/>
          <w:szCs w:val="20"/>
        </w:rPr>
      </w:pPr>
    </w:p>
    <w:p w14:paraId="2CDF1488" w14:textId="08534E6C" w:rsidR="0032624A" w:rsidRPr="0084189F" w:rsidRDefault="0032624A" w:rsidP="0084189F">
      <w:pPr>
        <w:spacing w:after="0" w:line="240" w:lineRule="auto"/>
        <w:jc w:val="both"/>
        <w:rPr>
          <w:rFonts w:cstheme="minorHAnsi"/>
          <w:sz w:val="20"/>
          <w:szCs w:val="20"/>
        </w:rPr>
      </w:pPr>
      <w:r w:rsidRPr="0084189F">
        <w:rPr>
          <w:rFonts w:cstheme="minorHAnsi"/>
          <w:b/>
          <w:sz w:val="20"/>
          <w:szCs w:val="20"/>
        </w:rPr>
        <w:t>Internet of Things (IoT)</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w:t>
      </w:r>
      <w:r w:rsidR="003F47C0">
        <w:rPr>
          <w:rFonts w:cstheme="minorHAnsi"/>
          <w:sz w:val="20"/>
          <w:szCs w:val="20"/>
        </w:rPr>
        <w:t>T</w:t>
      </w:r>
      <w:r w:rsidRPr="0084189F">
        <w:rPr>
          <w:rFonts w:cstheme="minorHAnsi"/>
          <w:sz w:val="20"/>
          <w:szCs w:val="20"/>
        </w:rPr>
        <w:t>he network of physical devices, vehicles, home appliances and other items embedded with electronics, software, sensors, actuators, and network connectivity which enables these objects to connect and exchange data.</w:t>
      </w:r>
    </w:p>
    <w:p w14:paraId="05237C2D" w14:textId="77777777" w:rsidR="0032624A" w:rsidRPr="0084189F" w:rsidRDefault="0032624A" w:rsidP="0084189F">
      <w:pPr>
        <w:spacing w:after="0" w:line="240" w:lineRule="auto"/>
        <w:jc w:val="both"/>
        <w:rPr>
          <w:rFonts w:eastAsia="MS Mincho" w:cstheme="minorHAnsi"/>
          <w:sz w:val="20"/>
          <w:szCs w:val="20"/>
        </w:rPr>
      </w:pPr>
    </w:p>
    <w:p w14:paraId="3D5F8ADD" w14:textId="7EF42B5F" w:rsidR="00FD1294" w:rsidRPr="00E526D0" w:rsidRDefault="00FD1294" w:rsidP="00FD1294">
      <w:pPr>
        <w:spacing w:after="0" w:line="240" w:lineRule="auto"/>
        <w:jc w:val="both"/>
        <w:rPr>
          <w:color w:val="000000" w:themeColor="text1"/>
          <w:sz w:val="20"/>
          <w:szCs w:val="20"/>
        </w:rPr>
      </w:pPr>
      <w:r w:rsidRPr="00E526D0">
        <w:rPr>
          <w:b/>
          <w:color w:val="000000" w:themeColor="text1"/>
          <w:sz w:val="20"/>
          <w:szCs w:val="20"/>
        </w:rPr>
        <w:t>Intrastate cooperative purchasing participants</w:t>
      </w:r>
      <w:r w:rsidRPr="00E526D0">
        <w:rPr>
          <w:color w:val="000000" w:themeColor="text1"/>
          <w:sz w:val="20"/>
          <w:szCs w:val="20"/>
        </w:rPr>
        <w:t xml:space="preserve"> </w:t>
      </w:r>
      <w:r w:rsidRPr="0084189F">
        <w:rPr>
          <w:rFonts w:eastAsia="MS Mincho" w:cstheme="minorHAnsi"/>
          <w:sz w:val="20"/>
          <w:szCs w:val="20"/>
        </w:rPr>
        <w:t>–</w:t>
      </w:r>
      <w:r w:rsidRPr="00E526D0">
        <w:rPr>
          <w:color w:val="000000" w:themeColor="text1"/>
          <w:sz w:val="20"/>
          <w:szCs w:val="20"/>
        </w:rPr>
        <w:t xml:space="preserve"> </w:t>
      </w:r>
      <w:r w:rsidR="003F47C0">
        <w:rPr>
          <w:color w:val="000000" w:themeColor="text1"/>
          <w:sz w:val="20"/>
          <w:szCs w:val="20"/>
        </w:rPr>
        <w:t>R</w:t>
      </w:r>
      <w:r w:rsidRPr="00E526D0">
        <w:rPr>
          <w:color w:val="000000" w:themeColor="text1"/>
          <w:sz w:val="20"/>
          <w:szCs w:val="20"/>
        </w:rPr>
        <w:t xml:space="preserve">efers to political subdivisions, volunteer fire departments and first aid squads, and independent institutions of higher education and school districts pursuant to </w:t>
      </w:r>
      <w:r w:rsidRPr="00E526D0">
        <w:rPr>
          <w:iCs/>
          <w:color w:val="000000" w:themeColor="text1"/>
          <w:sz w:val="20"/>
          <w:szCs w:val="20"/>
        </w:rPr>
        <w:t>N.J.S.A. 52:25-16</w:t>
      </w:r>
      <w:r w:rsidRPr="00E526D0">
        <w:rPr>
          <w:color w:val="000000" w:themeColor="text1"/>
          <w:sz w:val="20"/>
          <w:szCs w:val="20"/>
        </w:rPr>
        <w:t xml:space="preserve">.1 et seq., State and county colleges pursuant to </w:t>
      </w:r>
      <w:r w:rsidRPr="00E526D0">
        <w:rPr>
          <w:iCs/>
          <w:color w:val="000000" w:themeColor="text1"/>
          <w:sz w:val="20"/>
          <w:szCs w:val="20"/>
        </w:rPr>
        <w:t xml:space="preserve">N.J.S.A. 18A:64-60 </w:t>
      </w:r>
      <w:r w:rsidRPr="00E526D0">
        <w:rPr>
          <w:color w:val="000000" w:themeColor="text1"/>
          <w:sz w:val="20"/>
          <w:szCs w:val="20"/>
        </w:rPr>
        <w:t xml:space="preserve">and </w:t>
      </w:r>
      <w:r w:rsidRPr="00E526D0">
        <w:rPr>
          <w:iCs/>
          <w:color w:val="000000" w:themeColor="text1"/>
          <w:sz w:val="20"/>
          <w:szCs w:val="20"/>
        </w:rPr>
        <w:t>18A:64A-25</w:t>
      </w:r>
      <w:r w:rsidRPr="00E526D0">
        <w:rPr>
          <w:color w:val="000000" w:themeColor="text1"/>
          <w:sz w:val="20"/>
          <w:szCs w:val="20"/>
        </w:rPr>
        <w:t xml:space="preserve">.9, quasi-State agencies and independent authorities pursuant to </w:t>
      </w:r>
      <w:r w:rsidRPr="00E526D0">
        <w:rPr>
          <w:iCs/>
          <w:color w:val="000000" w:themeColor="text1"/>
          <w:sz w:val="20"/>
          <w:szCs w:val="20"/>
        </w:rPr>
        <w:t>N.J.S.A. 52:27B-56</w:t>
      </w:r>
      <w:r w:rsidRPr="00E526D0">
        <w:rPr>
          <w:color w:val="000000" w:themeColor="text1"/>
          <w:sz w:val="20"/>
          <w:szCs w:val="20"/>
        </w:rPr>
        <w:t>.1, and other New Jersey public entities having statutory authority to utilize select State contracts issued by the Division</w:t>
      </w:r>
      <w:r>
        <w:rPr>
          <w:color w:val="000000" w:themeColor="text1"/>
          <w:sz w:val="20"/>
          <w:szCs w:val="20"/>
        </w:rPr>
        <w:t>.</w:t>
      </w:r>
    </w:p>
    <w:p w14:paraId="155F02D3" w14:textId="77777777" w:rsidR="006D1E7C" w:rsidRPr="0084189F" w:rsidRDefault="006D1E7C" w:rsidP="0084189F">
      <w:pPr>
        <w:spacing w:after="0" w:line="240" w:lineRule="auto"/>
        <w:jc w:val="both"/>
        <w:rPr>
          <w:rFonts w:eastAsia="MS Mincho" w:cstheme="minorHAnsi"/>
          <w:sz w:val="20"/>
          <w:szCs w:val="20"/>
        </w:rPr>
      </w:pPr>
    </w:p>
    <w:p w14:paraId="78FC1784"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Joint Venture</w:t>
      </w:r>
      <w:r w:rsidRPr="0084189F">
        <w:rPr>
          <w:rFonts w:eastAsia="MS Mincho" w:cstheme="minorHAnsi"/>
          <w:sz w:val="20"/>
          <w:szCs w:val="20"/>
        </w:rPr>
        <w:t xml:space="preserve"> – A business undertaking by two (2) or more entities to share risk and responsibility for a specific project.</w:t>
      </w:r>
    </w:p>
    <w:p w14:paraId="7A1F0C00" w14:textId="77777777" w:rsidR="003E61D0" w:rsidRPr="0084189F" w:rsidRDefault="003E61D0" w:rsidP="0084189F">
      <w:pPr>
        <w:spacing w:after="0" w:line="240" w:lineRule="auto"/>
        <w:jc w:val="both"/>
        <w:rPr>
          <w:rFonts w:cstheme="minorHAnsi"/>
          <w:b/>
          <w:sz w:val="20"/>
          <w:szCs w:val="20"/>
        </w:rPr>
      </w:pPr>
    </w:p>
    <w:p w14:paraId="141C4F51" w14:textId="77777777" w:rsidR="00DD3573" w:rsidRPr="0084189F" w:rsidRDefault="00DD3573" w:rsidP="0084189F">
      <w:pPr>
        <w:spacing w:after="0" w:line="240" w:lineRule="auto"/>
        <w:jc w:val="both"/>
        <w:rPr>
          <w:rFonts w:cstheme="minorHAnsi"/>
          <w:sz w:val="20"/>
          <w:szCs w:val="20"/>
        </w:rPr>
      </w:pPr>
      <w:r w:rsidRPr="0084189F">
        <w:rPr>
          <w:rFonts w:cstheme="minorHAnsi"/>
          <w:b/>
          <w:sz w:val="20"/>
          <w:szCs w:val="20"/>
        </w:rPr>
        <w:t>Life cycle assessment</w:t>
      </w:r>
      <w:r w:rsidRPr="0084189F">
        <w:rPr>
          <w:rFonts w:eastAsia="MS Mincho" w:cstheme="minorHAnsi"/>
          <w:sz w:val="20"/>
          <w:szCs w:val="20"/>
        </w:rPr>
        <w:t xml:space="preserve"> – </w:t>
      </w:r>
      <w:r w:rsidRPr="0084189F">
        <w:rPr>
          <w:rFonts w:cstheme="minorHAnsi"/>
          <w:sz w:val="20"/>
          <w:szCs w:val="20"/>
        </w:rPr>
        <w:t>The comprehensive examination of a product’s environmental and economic aspects and potential impacts throughout its lifetime, including raw material extraction, transportation, manufacturing, use and disposal.</w:t>
      </w:r>
    </w:p>
    <w:p w14:paraId="1D1B9EE2" w14:textId="77777777" w:rsidR="00DD3573" w:rsidRPr="0084189F" w:rsidRDefault="00DD3573" w:rsidP="0084189F">
      <w:pPr>
        <w:spacing w:after="0" w:line="240" w:lineRule="auto"/>
        <w:jc w:val="both"/>
        <w:rPr>
          <w:rFonts w:cstheme="minorHAnsi"/>
          <w:b/>
          <w:sz w:val="20"/>
          <w:szCs w:val="20"/>
        </w:rPr>
      </w:pPr>
    </w:p>
    <w:p w14:paraId="47AB1061" w14:textId="77777777" w:rsidR="00DD3573" w:rsidRPr="0084189F" w:rsidRDefault="00DD3573" w:rsidP="0084189F">
      <w:pPr>
        <w:spacing w:after="0" w:line="240" w:lineRule="auto"/>
        <w:jc w:val="both"/>
        <w:rPr>
          <w:rFonts w:cstheme="minorHAnsi"/>
          <w:sz w:val="20"/>
          <w:szCs w:val="20"/>
        </w:rPr>
      </w:pPr>
      <w:r w:rsidRPr="0084189F">
        <w:rPr>
          <w:rFonts w:cstheme="minorHAnsi"/>
          <w:b/>
          <w:sz w:val="20"/>
          <w:szCs w:val="20"/>
        </w:rPr>
        <w:t>Life cycle cost</w:t>
      </w:r>
      <w:r w:rsidRPr="0084189F">
        <w:rPr>
          <w:rFonts w:eastAsia="MS Mincho" w:cstheme="minorHAnsi"/>
          <w:sz w:val="20"/>
          <w:szCs w:val="20"/>
        </w:rPr>
        <w:t xml:space="preserve"> – </w:t>
      </w:r>
      <w:r w:rsidRPr="0084189F">
        <w:rPr>
          <w:rFonts w:cstheme="minorHAnsi"/>
          <w:sz w:val="20"/>
          <w:szCs w:val="20"/>
        </w:rPr>
        <w:t>The amortized total cost of a product, including capital costs, installation costs, operating costs, maintenance costs, and disposal costs discounted over the lifetime of the product.</w:t>
      </w:r>
    </w:p>
    <w:p w14:paraId="08A02FA2" w14:textId="77777777" w:rsidR="0032624A" w:rsidRPr="0084189F" w:rsidRDefault="0032624A" w:rsidP="0084189F">
      <w:pPr>
        <w:spacing w:after="0" w:line="240" w:lineRule="auto"/>
        <w:jc w:val="both"/>
        <w:rPr>
          <w:rFonts w:eastAsia="MS Mincho" w:cstheme="minorHAnsi"/>
          <w:b/>
          <w:sz w:val="20"/>
          <w:szCs w:val="20"/>
        </w:rPr>
      </w:pPr>
    </w:p>
    <w:p w14:paraId="04501DE4" w14:textId="77777777" w:rsidR="00616400" w:rsidRPr="0084189F" w:rsidRDefault="00616400" w:rsidP="0084189F">
      <w:pPr>
        <w:spacing w:after="0" w:line="240" w:lineRule="auto"/>
        <w:jc w:val="both"/>
        <w:rPr>
          <w:rFonts w:eastAsia="MS Mincho" w:cstheme="minorHAnsi"/>
          <w:b/>
          <w:sz w:val="20"/>
          <w:szCs w:val="20"/>
        </w:rPr>
      </w:pPr>
      <w:r w:rsidRPr="0084189F">
        <w:rPr>
          <w:rFonts w:eastAsia="MS Mincho" w:cstheme="minorHAnsi"/>
          <w:b/>
          <w:sz w:val="20"/>
          <w:szCs w:val="20"/>
        </w:rPr>
        <w:t>Master Blanket Purchase Order (</w:t>
      </w:r>
      <w:r w:rsidR="00E32F53">
        <w:rPr>
          <w:rFonts w:eastAsia="MS Mincho" w:cstheme="minorHAnsi"/>
          <w:b/>
          <w:sz w:val="20"/>
          <w:szCs w:val="20"/>
        </w:rPr>
        <w:t>Blanket/</w:t>
      </w:r>
      <w:r w:rsidRPr="0084189F">
        <w:rPr>
          <w:rFonts w:eastAsia="MS Mincho" w:cstheme="minorHAnsi"/>
          <w:b/>
          <w:sz w:val="20"/>
          <w:szCs w:val="20"/>
        </w:rPr>
        <w:t xml:space="preserve">Blanket P.O.) </w:t>
      </w:r>
      <w:r w:rsidRPr="00994097">
        <w:rPr>
          <w:rFonts w:eastAsia="MS Mincho" w:cstheme="minorHAnsi"/>
          <w:sz w:val="20"/>
          <w:szCs w:val="20"/>
        </w:rPr>
        <w:t>–</w:t>
      </w:r>
      <w:r w:rsidRPr="0084189F">
        <w:rPr>
          <w:rFonts w:eastAsia="MS Mincho" w:cstheme="minorHAnsi"/>
          <w:b/>
          <w:sz w:val="20"/>
          <w:szCs w:val="20"/>
        </w:rPr>
        <w:t xml:space="preserve"> </w:t>
      </w:r>
      <w:r w:rsidRPr="00994097">
        <w:rPr>
          <w:rFonts w:eastAsia="MS Mincho" w:cstheme="minorHAnsi"/>
          <w:sz w:val="20"/>
          <w:szCs w:val="20"/>
        </w:rPr>
        <w:t xml:space="preserve">A </w:t>
      </w:r>
      <w:r w:rsidRPr="0084189F">
        <w:rPr>
          <w:sz w:val="20"/>
          <w:szCs w:val="20"/>
        </w:rPr>
        <w:t>Term Contract that allows repeated purchases from an awarded contract.</w:t>
      </w:r>
    </w:p>
    <w:p w14:paraId="1097649C" w14:textId="77777777" w:rsidR="00616400" w:rsidRPr="0084189F" w:rsidRDefault="00616400" w:rsidP="0084189F">
      <w:pPr>
        <w:spacing w:after="0" w:line="240" w:lineRule="auto"/>
        <w:jc w:val="both"/>
        <w:rPr>
          <w:rFonts w:eastAsia="MS Mincho" w:cstheme="minorHAnsi"/>
          <w:b/>
          <w:sz w:val="20"/>
          <w:szCs w:val="20"/>
        </w:rPr>
      </w:pPr>
    </w:p>
    <w:p w14:paraId="1AFB71AB" w14:textId="77777777" w:rsidR="0032624A" w:rsidRPr="0084189F" w:rsidRDefault="00DD3573" w:rsidP="0084189F">
      <w:pPr>
        <w:spacing w:after="0" w:line="240" w:lineRule="auto"/>
        <w:jc w:val="both"/>
        <w:rPr>
          <w:rFonts w:cstheme="minorHAnsi"/>
          <w:color w:val="000000"/>
          <w:sz w:val="20"/>
          <w:szCs w:val="20"/>
        </w:rPr>
      </w:pPr>
      <w:r w:rsidRPr="0084189F">
        <w:rPr>
          <w:rFonts w:cstheme="minorHAnsi"/>
          <w:b/>
          <w:color w:val="000000"/>
          <w:sz w:val="20"/>
          <w:szCs w:val="20"/>
        </w:rPr>
        <w:t>Materials in Solid Waste</w:t>
      </w:r>
      <w:r w:rsidRPr="0084189F">
        <w:rPr>
          <w:rFonts w:eastAsia="MS Mincho" w:cstheme="minorHAnsi"/>
          <w:sz w:val="20"/>
          <w:szCs w:val="20"/>
        </w:rPr>
        <w:t xml:space="preserve"> – </w:t>
      </w:r>
      <w:r w:rsidRPr="0084189F">
        <w:rPr>
          <w:rFonts w:cstheme="minorHAnsi"/>
          <w:color w:val="000000"/>
          <w:sz w:val="20"/>
          <w:szCs w:val="20"/>
        </w:rPr>
        <w:t>Material found in the various components of the solid waste stream. General, solid waste has several components, such as municipal solid waste (MSW), construction and demolition debris (C&amp;D), and nonhazardous industrial waste.  Under RCRA Section 6002, EPA considers materials recovered from any component of the solid waste stream when designating items containing Recovered Materials.</w:t>
      </w:r>
    </w:p>
    <w:p w14:paraId="3B445B0E" w14:textId="77777777" w:rsidR="00743474" w:rsidRPr="0084189F" w:rsidRDefault="00743474" w:rsidP="0084189F">
      <w:pPr>
        <w:spacing w:after="0" w:line="240" w:lineRule="auto"/>
        <w:jc w:val="both"/>
        <w:rPr>
          <w:rFonts w:eastAsia="MS Mincho" w:cstheme="minorHAnsi"/>
          <w:sz w:val="20"/>
          <w:szCs w:val="20"/>
        </w:rPr>
      </w:pPr>
    </w:p>
    <w:p w14:paraId="4865E8D3"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May</w:t>
      </w:r>
      <w:r w:rsidRPr="0084189F">
        <w:rPr>
          <w:rFonts w:eastAsia="MS Mincho" w:cstheme="minorHAnsi"/>
          <w:sz w:val="20"/>
          <w:szCs w:val="20"/>
        </w:rPr>
        <w:t xml:space="preserve"> – Denotes that which is permissible or recommended, not mandatory.</w:t>
      </w:r>
    </w:p>
    <w:p w14:paraId="08A1BE19" w14:textId="77777777" w:rsidR="0032624A" w:rsidRPr="0084189F" w:rsidRDefault="0032624A" w:rsidP="0084189F">
      <w:pPr>
        <w:spacing w:after="0" w:line="240" w:lineRule="auto"/>
        <w:jc w:val="both"/>
        <w:rPr>
          <w:rFonts w:cstheme="minorHAnsi"/>
          <w:b/>
          <w:sz w:val="20"/>
          <w:szCs w:val="20"/>
        </w:rPr>
      </w:pPr>
    </w:p>
    <w:p w14:paraId="40067796" w14:textId="77777777" w:rsidR="0096242F" w:rsidRPr="0084189F" w:rsidRDefault="0096242F" w:rsidP="0084189F">
      <w:pPr>
        <w:spacing w:after="0" w:line="240" w:lineRule="auto"/>
        <w:jc w:val="both"/>
        <w:rPr>
          <w:rFonts w:cstheme="minorHAnsi"/>
          <w:sz w:val="20"/>
          <w:szCs w:val="20"/>
        </w:rPr>
      </w:pPr>
      <w:r w:rsidRPr="0084189F">
        <w:rPr>
          <w:rFonts w:cstheme="minorHAnsi"/>
          <w:b/>
          <w:sz w:val="20"/>
          <w:szCs w:val="20"/>
        </w:rPr>
        <w:t>Mobile Device</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means any device used by Provider that can move or transmit data, including but not limited to laptops, hard drives, and flash drives.</w:t>
      </w:r>
    </w:p>
    <w:p w14:paraId="5326794D" w14:textId="77777777" w:rsidR="0096242F" w:rsidRPr="0084189F" w:rsidRDefault="0096242F" w:rsidP="0084189F">
      <w:pPr>
        <w:spacing w:after="0" w:line="240" w:lineRule="auto"/>
        <w:jc w:val="both"/>
        <w:rPr>
          <w:rFonts w:cstheme="minorHAnsi"/>
          <w:b/>
          <w:sz w:val="20"/>
          <w:szCs w:val="20"/>
        </w:rPr>
      </w:pPr>
    </w:p>
    <w:p w14:paraId="06086794" w14:textId="77777777" w:rsidR="0032624A" w:rsidRPr="0084189F" w:rsidRDefault="0032624A" w:rsidP="0084189F">
      <w:pPr>
        <w:spacing w:after="0" w:line="240" w:lineRule="auto"/>
        <w:jc w:val="both"/>
        <w:rPr>
          <w:rFonts w:cstheme="minorHAnsi"/>
          <w:b/>
          <w:sz w:val="20"/>
          <w:szCs w:val="20"/>
        </w:rPr>
      </w:pPr>
      <w:r w:rsidRPr="0084189F">
        <w:rPr>
          <w:rFonts w:cstheme="minorHAnsi"/>
          <w:b/>
          <w:sz w:val="20"/>
          <w:szCs w:val="20"/>
        </w:rPr>
        <w:t>Must</w:t>
      </w:r>
      <w:r w:rsidRPr="0084189F">
        <w:rPr>
          <w:rFonts w:eastAsia="MS Mincho" w:cstheme="minorHAnsi"/>
          <w:sz w:val="20"/>
          <w:szCs w:val="20"/>
        </w:rPr>
        <w:t xml:space="preserve"> – </w:t>
      </w:r>
      <w:r w:rsidRPr="0084189F">
        <w:rPr>
          <w:rFonts w:cstheme="minorHAnsi"/>
          <w:sz w:val="20"/>
          <w:szCs w:val="20"/>
        </w:rPr>
        <w:t>Denotes that which is a mandatory requirement.</w:t>
      </w:r>
      <w:r w:rsidRPr="0084189F">
        <w:rPr>
          <w:rFonts w:cstheme="minorHAnsi"/>
          <w:b/>
          <w:sz w:val="20"/>
          <w:szCs w:val="20"/>
        </w:rPr>
        <w:t xml:space="preserve">  </w:t>
      </w:r>
    </w:p>
    <w:p w14:paraId="0B7A3BC3" w14:textId="77777777" w:rsidR="0032624A" w:rsidRPr="0084189F" w:rsidRDefault="0032624A" w:rsidP="0084189F">
      <w:pPr>
        <w:spacing w:after="0" w:line="240" w:lineRule="auto"/>
        <w:jc w:val="both"/>
        <w:rPr>
          <w:rFonts w:cstheme="minorHAnsi"/>
          <w:b/>
          <w:sz w:val="20"/>
          <w:szCs w:val="20"/>
        </w:rPr>
      </w:pPr>
    </w:p>
    <w:p w14:paraId="6B5354A5" w14:textId="7830C6CE" w:rsidR="00B972A8" w:rsidRPr="0084189F" w:rsidRDefault="00B972A8" w:rsidP="0084189F">
      <w:pPr>
        <w:spacing w:after="0" w:line="240" w:lineRule="auto"/>
        <w:jc w:val="both"/>
        <w:rPr>
          <w:rStyle w:val="11-textChar"/>
          <w:rFonts w:asciiTheme="minorHAnsi" w:eastAsiaTheme="minorHAnsi" w:hAnsiTheme="minorHAnsi" w:cstheme="minorHAnsi"/>
          <w:b w:val="0"/>
          <w:sz w:val="20"/>
        </w:rPr>
      </w:pPr>
      <w:r w:rsidRPr="0084189F">
        <w:rPr>
          <w:rStyle w:val="11-textChar"/>
          <w:rFonts w:asciiTheme="minorHAnsi" w:eastAsiaTheme="minorHAnsi" w:hAnsiTheme="minorHAnsi" w:cstheme="minorHAnsi"/>
          <w:sz w:val="20"/>
        </w:rPr>
        <w:t>Net Purchases</w:t>
      </w:r>
      <w:r w:rsidRPr="0084189F">
        <w:rPr>
          <w:rStyle w:val="11-textChar"/>
          <w:rFonts w:asciiTheme="minorHAnsi" w:eastAsiaTheme="minorHAnsi" w:hAnsiTheme="minorHAnsi" w:cstheme="minorHAnsi"/>
          <w:b w:val="0"/>
          <w:sz w:val="20"/>
        </w:rPr>
        <w:t xml:space="preserve"> </w:t>
      </w:r>
      <w:r w:rsidR="005C31CA" w:rsidRPr="0084189F">
        <w:rPr>
          <w:rFonts w:eastAsia="MS Mincho" w:cstheme="minorHAnsi"/>
          <w:sz w:val="20"/>
          <w:szCs w:val="20"/>
        </w:rPr>
        <w:t>–</w:t>
      </w:r>
      <w:r w:rsidRPr="0084189F">
        <w:rPr>
          <w:rStyle w:val="11-textChar"/>
          <w:rFonts w:asciiTheme="minorHAnsi" w:eastAsiaTheme="minorHAnsi" w:hAnsiTheme="minorHAnsi" w:cstheme="minorHAnsi"/>
          <w:b w:val="0"/>
          <w:sz w:val="20"/>
        </w:rPr>
        <w:t xml:space="preserve"> </w:t>
      </w:r>
      <w:r w:rsidR="003F47C0">
        <w:rPr>
          <w:rStyle w:val="11-textChar"/>
          <w:rFonts w:asciiTheme="minorHAnsi" w:eastAsiaTheme="minorHAnsi" w:hAnsiTheme="minorHAnsi" w:cstheme="minorHAnsi"/>
          <w:b w:val="0"/>
          <w:sz w:val="20"/>
        </w:rPr>
        <w:t>M</w:t>
      </w:r>
      <w:r w:rsidRPr="0084189F">
        <w:rPr>
          <w:rStyle w:val="11-textChar"/>
          <w:rFonts w:asciiTheme="minorHAnsi" w:eastAsiaTheme="minorHAnsi" w:hAnsiTheme="minorHAnsi" w:cstheme="minorHAnsi"/>
          <w:b w:val="0"/>
          <w:sz w:val="20"/>
        </w:rPr>
        <w:t xml:space="preserve">eans the total gross purchases, less credits, taxes, regulatory fees and separately stated shipping charges not included in unit prices, made by </w:t>
      </w:r>
      <w:r w:rsidR="006D1E7C" w:rsidRPr="0084189F">
        <w:rPr>
          <w:rFonts w:cstheme="minorHAnsi"/>
          <w:sz w:val="20"/>
          <w:szCs w:val="20"/>
        </w:rPr>
        <w:t>Intrastate</w:t>
      </w:r>
      <w:r w:rsidR="006D1E7C" w:rsidRPr="0084189F">
        <w:rPr>
          <w:rStyle w:val="11-textChar"/>
          <w:rFonts w:asciiTheme="minorHAnsi" w:eastAsiaTheme="minorHAnsi" w:hAnsiTheme="minorHAnsi" w:cstheme="minorHAnsi"/>
          <w:b w:val="0"/>
          <w:sz w:val="20"/>
        </w:rPr>
        <w:t xml:space="preserve"> </w:t>
      </w:r>
      <w:r w:rsidRPr="0084189F">
        <w:rPr>
          <w:rStyle w:val="11-textChar"/>
          <w:rFonts w:asciiTheme="minorHAnsi" w:eastAsiaTheme="minorHAnsi" w:hAnsiTheme="minorHAnsi" w:cstheme="minorHAnsi"/>
          <w:b w:val="0"/>
          <w:sz w:val="20"/>
        </w:rPr>
        <w:t xml:space="preserve">Cooperative Purchasing Participants, regardless of whether or not </w:t>
      </w:r>
      <w:r w:rsidRPr="0084189F">
        <w:rPr>
          <w:rFonts w:cstheme="minorHAnsi"/>
          <w:b/>
          <w:i/>
          <w:color w:val="00B050"/>
          <w:sz w:val="20"/>
          <w:szCs w:val="20"/>
        </w:rPr>
        <w:t>NJ</w:t>
      </w:r>
      <w:r w:rsidRPr="0084189F">
        <w:rPr>
          <w:rFonts w:cstheme="minorHAnsi"/>
          <w:b/>
          <w:i/>
          <w:color w:val="0070C0"/>
          <w:sz w:val="20"/>
          <w:szCs w:val="20"/>
        </w:rPr>
        <w:t>START</w:t>
      </w:r>
      <w:r w:rsidRPr="0084189F">
        <w:rPr>
          <w:rStyle w:val="11-textChar"/>
          <w:rFonts w:asciiTheme="minorHAnsi" w:eastAsiaTheme="minorHAnsi" w:hAnsiTheme="minorHAnsi" w:cstheme="minorHAnsi"/>
          <w:b w:val="0"/>
          <w:sz w:val="20"/>
        </w:rPr>
        <w:t xml:space="preserve"> is used as part of the purchase process.</w:t>
      </w:r>
    </w:p>
    <w:p w14:paraId="76E32F9B" w14:textId="77777777" w:rsidR="00B972A8" w:rsidRPr="0084189F" w:rsidRDefault="00B972A8" w:rsidP="0084189F">
      <w:pPr>
        <w:spacing w:after="0" w:line="240" w:lineRule="auto"/>
        <w:jc w:val="both"/>
        <w:rPr>
          <w:rFonts w:cstheme="minorHAnsi"/>
          <w:b/>
          <w:sz w:val="20"/>
          <w:szCs w:val="20"/>
        </w:rPr>
      </w:pPr>
    </w:p>
    <w:p w14:paraId="04A63C48" w14:textId="77777777" w:rsidR="0032624A" w:rsidRPr="0084189F" w:rsidRDefault="0032624A" w:rsidP="0084189F">
      <w:pPr>
        <w:spacing w:after="0" w:line="240" w:lineRule="auto"/>
        <w:jc w:val="both"/>
        <w:rPr>
          <w:rFonts w:cstheme="minorHAnsi"/>
          <w:b/>
          <w:sz w:val="20"/>
          <w:szCs w:val="20"/>
        </w:rPr>
      </w:pPr>
      <w:r w:rsidRPr="0084189F">
        <w:rPr>
          <w:rFonts w:cstheme="minorHAnsi"/>
          <w:b/>
          <w:sz w:val="20"/>
          <w:szCs w:val="20"/>
        </w:rPr>
        <w:t xml:space="preserve">No Bid </w:t>
      </w:r>
      <w:r w:rsidRPr="00994097">
        <w:rPr>
          <w:rFonts w:cstheme="minorHAnsi"/>
          <w:sz w:val="20"/>
          <w:szCs w:val="20"/>
        </w:rPr>
        <w:t>–</w:t>
      </w:r>
      <w:r w:rsidRPr="0084189F">
        <w:rPr>
          <w:rFonts w:cstheme="minorHAnsi"/>
          <w:b/>
          <w:sz w:val="20"/>
          <w:szCs w:val="20"/>
        </w:rPr>
        <w:t xml:space="preserve"> </w:t>
      </w:r>
      <w:r w:rsidRPr="0084189F">
        <w:rPr>
          <w:rFonts w:cstheme="minorHAnsi"/>
          <w:color w:val="000000"/>
          <w:sz w:val="20"/>
          <w:szCs w:val="20"/>
        </w:rPr>
        <w:t>The Bidder is not submitting a price Quote for an item on a price line.</w:t>
      </w:r>
    </w:p>
    <w:p w14:paraId="78634A14" w14:textId="77777777" w:rsidR="0032624A" w:rsidRPr="0084189F" w:rsidRDefault="0032624A" w:rsidP="0084189F">
      <w:pPr>
        <w:spacing w:after="0" w:line="240" w:lineRule="auto"/>
        <w:jc w:val="both"/>
        <w:rPr>
          <w:rFonts w:cstheme="minorHAnsi"/>
          <w:b/>
          <w:sz w:val="20"/>
          <w:szCs w:val="20"/>
        </w:rPr>
      </w:pPr>
    </w:p>
    <w:p w14:paraId="141DDCC0" w14:textId="77777777" w:rsidR="0032624A" w:rsidRPr="0084189F" w:rsidRDefault="0032624A" w:rsidP="0084189F">
      <w:pPr>
        <w:spacing w:after="0" w:line="240" w:lineRule="auto"/>
        <w:jc w:val="both"/>
        <w:rPr>
          <w:rFonts w:cstheme="minorHAnsi"/>
          <w:color w:val="000000"/>
          <w:sz w:val="20"/>
          <w:szCs w:val="20"/>
        </w:rPr>
      </w:pPr>
      <w:r w:rsidRPr="0084189F">
        <w:rPr>
          <w:rFonts w:cstheme="minorHAnsi"/>
          <w:b/>
          <w:sz w:val="20"/>
          <w:szCs w:val="20"/>
        </w:rPr>
        <w:t>No Charge</w:t>
      </w:r>
      <w:r w:rsidRPr="00994097">
        <w:rPr>
          <w:rFonts w:cstheme="minorHAnsi"/>
          <w:sz w:val="20"/>
          <w:szCs w:val="20"/>
        </w:rPr>
        <w:t xml:space="preserve"> –</w:t>
      </w:r>
      <w:r w:rsidRPr="0084189F">
        <w:rPr>
          <w:rFonts w:cstheme="minorHAnsi"/>
          <w:b/>
          <w:sz w:val="20"/>
          <w:szCs w:val="20"/>
        </w:rPr>
        <w:t xml:space="preserve"> </w:t>
      </w:r>
      <w:r w:rsidRPr="0084189F">
        <w:rPr>
          <w:rFonts w:cstheme="minorHAnsi"/>
          <w:color w:val="000000"/>
          <w:sz w:val="20"/>
          <w:szCs w:val="20"/>
        </w:rPr>
        <w:t>The Bidder will supply an item on a price line free of charge.</w:t>
      </w:r>
    </w:p>
    <w:p w14:paraId="58AA7269" w14:textId="77777777" w:rsidR="00932581" w:rsidRPr="0084189F" w:rsidRDefault="00932581" w:rsidP="0084189F">
      <w:pPr>
        <w:autoSpaceDE w:val="0"/>
        <w:autoSpaceDN w:val="0"/>
        <w:spacing w:after="0" w:line="240" w:lineRule="auto"/>
        <w:jc w:val="both"/>
        <w:rPr>
          <w:rFonts w:cstheme="minorHAnsi"/>
          <w:b/>
          <w:bCs/>
          <w:sz w:val="20"/>
          <w:szCs w:val="20"/>
        </w:rPr>
      </w:pPr>
    </w:p>
    <w:p w14:paraId="1DF41CFC" w14:textId="0247D13D" w:rsidR="009311EA" w:rsidRPr="0084189F" w:rsidRDefault="009311EA" w:rsidP="0084189F">
      <w:pPr>
        <w:autoSpaceDE w:val="0"/>
        <w:autoSpaceDN w:val="0"/>
        <w:spacing w:after="0" w:line="240" w:lineRule="auto"/>
        <w:jc w:val="both"/>
        <w:rPr>
          <w:rFonts w:cstheme="minorHAnsi"/>
          <w:b/>
          <w:bCs/>
          <w:sz w:val="20"/>
          <w:szCs w:val="20"/>
        </w:rPr>
      </w:pPr>
      <w:r w:rsidRPr="0084189F">
        <w:rPr>
          <w:rFonts w:cstheme="minorHAnsi"/>
          <w:b/>
          <w:sz w:val="20"/>
          <w:szCs w:val="20"/>
        </w:rPr>
        <w:t>Non-Public Data</w:t>
      </w:r>
      <w:r w:rsidR="0096242F"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w:t>
      </w:r>
      <w:r w:rsidR="003F47C0">
        <w:rPr>
          <w:rFonts w:cstheme="minorHAnsi"/>
          <w:sz w:val="20"/>
          <w:szCs w:val="20"/>
        </w:rPr>
        <w:t>M</w:t>
      </w:r>
      <w:r w:rsidRPr="0084189F">
        <w:rPr>
          <w:rFonts w:cstheme="minorHAnsi"/>
          <w:sz w:val="20"/>
          <w:szCs w:val="20"/>
        </w:rPr>
        <w:t>eans data, other than Personal Data, that is not subject to distribution to the public as public information. Non-Public Data is data that is identified by the State as non-public information or otherwise deemed to be sensitive and confidential by the State because it contains information that is exempt by statute, ordinance or administrative rule from access by the general public as public information.</w:t>
      </w:r>
    </w:p>
    <w:p w14:paraId="3908A62C" w14:textId="77777777" w:rsidR="009311EA" w:rsidRPr="0084189F" w:rsidRDefault="009311EA" w:rsidP="0084189F">
      <w:pPr>
        <w:autoSpaceDE w:val="0"/>
        <w:autoSpaceDN w:val="0"/>
        <w:spacing w:after="0" w:line="240" w:lineRule="auto"/>
        <w:jc w:val="both"/>
        <w:rPr>
          <w:rFonts w:cstheme="minorHAnsi"/>
          <w:b/>
          <w:bCs/>
          <w:sz w:val="20"/>
          <w:szCs w:val="20"/>
        </w:rPr>
      </w:pPr>
    </w:p>
    <w:p w14:paraId="1BDBA96C" w14:textId="77777777" w:rsidR="00932581" w:rsidRPr="0084189F" w:rsidRDefault="00932581" w:rsidP="0084189F">
      <w:pPr>
        <w:spacing w:after="0" w:line="240" w:lineRule="auto"/>
        <w:jc w:val="both"/>
        <w:rPr>
          <w:rFonts w:cstheme="minorHAnsi"/>
          <w:b/>
          <w:sz w:val="20"/>
          <w:szCs w:val="20"/>
        </w:rPr>
      </w:pPr>
      <w:r w:rsidRPr="0084189F">
        <w:rPr>
          <w:rFonts w:cstheme="minorHAnsi"/>
          <w:b/>
          <w:bCs/>
          <w:sz w:val="20"/>
          <w:szCs w:val="20"/>
        </w:rPr>
        <w:t>Percentage Discount or Markup</w:t>
      </w:r>
      <w:r w:rsidRPr="00994097">
        <w:rPr>
          <w:rFonts w:cstheme="minorHAnsi"/>
          <w:bCs/>
          <w:sz w:val="20"/>
          <w:szCs w:val="20"/>
        </w:rPr>
        <w:t xml:space="preserve"> </w:t>
      </w:r>
      <w:r w:rsidR="00910FCC" w:rsidRPr="00994097">
        <w:rPr>
          <w:rFonts w:cstheme="minorHAnsi"/>
          <w:bCs/>
          <w:sz w:val="20"/>
          <w:szCs w:val="20"/>
        </w:rPr>
        <w:t>–</w:t>
      </w:r>
      <w:r w:rsidRPr="0084189F">
        <w:rPr>
          <w:rFonts w:cstheme="minorHAnsi"/>
          <w:b/>
          <w:bCs/>
          <w:sz w:val="20"/>
          <w:szCs w:val="20"/>
        </w:rPr>
        <w:t xml:space="preserve"> </w:t>
      </w:r>
      <w:r w:rsidRPr="0084189F">
        <w:rPr>
          <w:rFonts w:cstheme="minorHAnsi"/>
          <w:sz w:val="20"/>
          <w:szCs w:val="20"/>
        </w:rPr>
        <w:t xml:space="preserve">The percentage bid applied as a Markup or a Discount to a firm, fixed price contained within a price list/catalog. </w:t>
      </w:r>
    </w:p>
    <w:p w14:paraId="54FF59FE" w14:textId="77777777" w:rsidR="00A1162F" w:rsidRPr="0084189F" w:rsidRDefault="00A1162F" w:rsidP="0084189F">
      <w:pPr>
        <w:spacing w:after="0" w:line="240" w:lineRule="auto"/>
        <w:jc w:val="both"/>
        <w:rPr>
          <w:rFonts w:cstheme="minorHAnsi"/>
          <w:b/>
          <w:sz w:val="20"/>
          <w:szCs w:val="20"/>
        </w:rPr>
      </w:pPr>
    </w:p>
    <w:p w14:paraId="632C433B" w14:textId="1832C324" w:rsidR="00C51684" w:rsidRPr="0084189F" w:rsidRDefault="00F70136" w:rsidP="0084189F">
      <w:pPr>
        <w:spacing w:after="0" w:line="240" w:lineRule="auto"/>
        <w:jc w:val="both"/>
        <w:rPr>
          <w:rFonts w:cstheme="minorHAnsi"/>
          <w:b/>
          <w:sz w:val="20"/>
          <w:szCs w:val="20"/>
        </w:rPr>
      </w:pPr>
      <w:r w:rsidRPr="0084189F">
        <w:rPr>
          <w:rFonts w:cstheme="minorHAnsi"/>
          <w:b/>
          <w:sz w:val="20"/>
          <w:szCs w:val="20"/>
        </w:rPr>
        <w:t>Performance Security</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w:t>
      </w:r>
      <w:r w:rsidR="003F47C0">
        <w:rPr>
          <w:sz w:val="20"/>
          <w:szCs w:val="20"/>
        </w:rPr>
        <w:t>M</w:t>
      </w:r>
      <w:r w:rsidRPr="0084189F">
        <w:rPr>
          <w:sz w:val="20"/>
          <w:szCs w:val="20"/>
        </w:rPr>
        <w:t>eans a guarantee, executed subsequent to award, in a form acceptable to the Division, that the successful bidder will complete the contract as agreed and that the State will be protected from loss in the event the contractor fails to complete the contract as agreed.</w:t>
      </w:r>
    </w:p>
    <w:p w14:paraId="341C2618" w14:textId="77777777" w:rsidR="00C51684" w:rsidRPr="0084189F" w:rsidRDefault="00C51684" w:rsidP="0084189F">
      <w:pPr>
        <w:spacing w:after="0" w:line="240" w:lineRule="auto"/>
        <w:jc w:val="both"/>
        <w:rPr>
          <w:rFonts w:cstheme="minorHAnsi"/>
          <w:b/>
          <w:sz w:val="20"/>
          <w:szCs w:val="20"/>
        </w:rPr>
      </w:pPr>
    </w:p>
    <w:p w14:paraId="36EE43A1" w14:textId="77777777" w:rsidR="009311EA" w:rsidRPr="0084189F" w:rsidRDefault="009311EA" w:rsidP="0084189F">
      <w:pPr>
        <w:spacing w:after="0" w:line="240" w:lineRule="auto"/>
        <w:jc w:val="both"/>
        <w:rPr>
          <w:rFonts w:cstheme="minorHAnsi"/>
          <w:sz w:val="20"/>
          <w:szCs w:val="20"/>
        </w:rPr>
      </w:pPr>
      <w:r w:rsidRPr="0084189F">
        <w:rPr>
          <w:rFonts w:cstheme="minorHAnsi"/>
          <w:b/>
          <w:sz w:val="20"/>
          <w:szCs w:val="20"/>
        </w:rPr>
        <w:t>Personal Data</w:t>
      </w:r>
      <w:r w:rsidRPr="0084189F">
        <w:rPr>
          <w:rFonts w:cstheme="minorHAnsi"/>
          <w:sz w:val="20"/>
          <w:szCs w:val="20"/>
        </w:rPr>
        <w:t xml:space="preserve"> means – </w:t>
      </w:r>
    </w:p>
    <w:p w14:paraId="6DA55A51" w14:textId="77777777" w:rsidR="009311EA" w:rsidRPr="0084189F" w:rsidRDefault="009311EA" w:rsidP="0084189F">
      <w:pPr>
        <w:spacing w:after="0" w:line="240" w:lineRule="auto"/>
        <w:ind w:left="360"/>
        <w:jc w:val="both"/>
        <w:rPr>
          <w:rFonts w:cstheme="minorHAnsi"/>
          <w:sz w:val="20"/>
          <w:szCs w:val="20"/>
        </w:rPr>
      </w:pPr>
      <w:r w:rsidRPr="0084189F">
        <w:rPr>
          <w:rFonts w:cstheme="minorHAnsi"/>
          <w:sz w:val="20"/>
          <w:szCs w:val="20"/>
        </w:rPr>
        <w:t xml:space="preserve">“Personal Information” as defined in </w:t>
      </w:r>
      <w:r w:rsidRPr="0084189F">
        <w:rPr>
          <w:rFonts w:cstheme="minorHAnsi"/>
          <w:sz w:val="20"/>
          <w:szCs w:val="20"/>
          <w:u w:val="single"/>
        </w:rPr>
        <w:t>N.J.S.A.</w:t>
      </w:r>
      <w:r w:rsidRPr="0084189F">
        <w:rPr>
          <w:rFonts w:cstheme="minorHAnsi"/>
          <w:sz w:val="20"/>
          <w:szCs w:val="20"/>
        </w:rPr>
        <w:t xml:space="preserve"> 56:8-161, means an individual’s first name or first initial and last name linked with any one or more of the following data elements: (1) Social Security number, (2) driver’s license number or State identification card number or (3) account number or credit or debit card number, in combination with any required security code, access code, or </w:t>
      </w:r>
      <w:r w:rsidR="00DB42A9" w:rsidRPr="0084189F">
        <w:rPr>
          <w:rFonts w:cstheme="minorHAnsi"/>
          <w:sz w:val="20"/>
          <w:szCs w:val="20"/>
        </w:rPr>
        <w:t>password</w:t>
      </w:r>
      <w:r w:rsidRPr="0084189F">
        <w:rPr>
          <w:rFonts w:cstheme="minorHAnsi"/>
          <w:sz w:val="20"/>
          <w:szCs w:val="20"/>
        </w:rPr>
        <w:t xml:space="preserve"> that would permit access to an individual’s financial </w:t>
      </w:r>
      <w:r w:rsidRPr="0084189F">
        <w:rPr>
          <w:rFonts w:cstheme="minorHAnsi"/>
          <w:sz w:val="20"/>
          <w:szCs w:val="20"/>
        </w:rPr>
        <w:lastRenderedPageBreak/>
        <w:t xml:space="preserve">account.  Dissociated data that, if linked would constitute Personal Information is Personal Information if the means to link the dissociated were accessed in connection with access to the dissociated data.  Personal Information shall not include publicly available information that is lawfully made available to the general public from federal, state or local government records, or widely distributed media; and/or </w:t>
      </w:r>
    </w:p>
    <w:p w14:paraId="7B86C5AA" w14:textId="77777777" w:rsidR="009311EA" w:rsidRPr="0084189F" w:rsidRDefault="009311EA" w:rsidP="0084189F">
      <w:pPr>
        <w:spacing w:after="0" w:line="240" w:lineRule="auto"/>
        <w:ind w:left="360"/>
        <w:jc w:val="both"/>
        <w:rPr>
          <w:rFonts w:cstheme="minorHAnsi"/>
          <w:sz w:val="20"/>
          <w:szCs w:val="20"/>
        </w:rPr>
      </w:pPr>
    </w:p>
    <w:p w14:paraId="7C5A0EDA" w14:textId="77777777" w:rsidR="009311EA" w:rsidRPr="0084189F" w:rsidRDefault="009311EA" w:rsidP="0084189F">
      <w:pPr>
        <w:spacing w:after="0" w:line="240" w:lineRule="auto"/>
        <w:ind w:left="360"/>
        <w:jc w:val="both"/>
        <w:rPr>
          <w:rFonts w:cstheme="minorHAnsi"/>
          <w:sz w:val="20"/>
          <w:szCs w:val="20"/>
        </w:rPr>
      </w:pPr>
      <w:r w:rsidRPr="0084189F">
        <w:rPr>
          <w:rFonts w:cstheme="minorHAnsi"/>
          <w:sz w:val="20"/>
          <w:szCs w:val="20"/>
        </w:rPr>
        <w:t xml:space="preserve">Data, either alone or in combination with other data, that includes information relating to an individual that identifies the person or entity by name, identifying number, mark or description that can be readily associated with a particular individual and which is not a public record, including but not limited to, Personally Identifiable Information (PII); government-issued identification numbers (e.g., Social Security, driver’s license, passport); Protected Health Information (PHI) as that term is defined in the regulations adopted pursuant to the Health Insurance Portability and Accountability Act of 1996, P.L. No. 104-191 (1996) and found in 45 CFR Parts 160 to 164 and defined below; and Education Records, as that term is defined in the Family Educational Rights and Privacy Act (FERPA), 20 </w:t>
      </w:r>
      <w:r w:rsidRPr="0084189F">
        <w:rPr>
          <w:rFonts w:cstheme="minorHAnsi"/>
          <w:sz w:val="20"/>
          <w:szCs w:val="20"/>
          <w:u w:val="single"/>
        </w:rPr>
        <w:t>U.S.C.</w:t>
      </w:r>
      <w:r w:rsidRPr="0084189F">
        <w:rPr>
          <w:rFonts w:cstheme="minorHAnsi"/>
          <w:sz w:val="20"/>
          <w:szCs w:val="20"/>
        </w:rPr>
        <w:t xml:space="preserve"> § 1232g.</w:t>
      </w:r>
    </w:p>
    <w:p w14:paraId="25F8CA64" w14:textId="77777777" w:rsidR="009311EA" w:rsidRPr="0084189F" w:rsidRDefault="009311EA" w:rsidP="0084189F">
      <w:pPr>
        <w:spacing w:after="0" w:line="240" w:lineRule="auto"/>
        <w:jc w:val="both"/>
        <w:rPr>
          <w:rFonts w:cstheme="minorHAnsi"/>
          <w:b/>
          <w:sz w:val="20"/>
          <w:szCs w:val="20"/>
        </w:rPr>
      </w:pPr>
    </w:p>
    <w:p w14:paraId="54792848" w14:textId="17FA190C" w:rsidR="0032624A" w:rsidRPr="0084189F" w:rsidRDefault="0032624A" w:rsidP="00AA7F19">
      <w:pPr>
        <w:keepLines/>
        <w:spacing w:after="0" w:line="240" w:lineRule="auto"/>
        <w:jc w:val="both"/>
        <w:rPr>
          <w:rFonts w:cstheme="minorHAnsi"/>
          <w:sz w:val="20"/>
          <w:szCs w:val="20"/>
        </w:rPr>
      </w:pPr>
      <w:r w:rsidRPr="0084189F">
        <w:rPr>
          <w:rFonts w:cstheme="minorHAnsi"/>
          <w:b/>
          <w:sz w:val="20"/>
          <w:szCs w:val="20"/>
        </w:rPr>
        <w:t>Personally Identifiable Information or PII</w:t>
      </w:r>
      <w:r w:rsidRPr="0084189F">
        <w:rPr>
          <w:rFonts w:cstheme="minorHAnsi"/>
          <w:sz w:val="20"/>
          <w:szCs w:val="20"/>
        </w:rPr>
        <w:t xml:space="preserve"> </w:t>
      </w:r>
      <w:r w:rsidR="003F47C0">
        <w:rPr>
          <w:rFonts w:cstheme="minorHAnsi"/>
          <w:sz w:val="20"/>
          <w:szCs w:val="20"/>
        </w:rPr>
        <w:t>– A</w:t>
      </w:r>
      <w:r w:rsidRPr="0084189F">
        <w:rPr>
          <w:rFonts w:cstheme="minorHAnsi"/>
          <w:sz w:val="20"/>
          <w:szCs w:val="20"/>
        </w:rPr>
        <w:t>s defined by the U.S. Department of Commerce, National Institute of Standards and Technology, means any information about an individual maintained by an agency, including (1) any information that can be used to distinguish or trace an individual’s identity, such as name, social security number, date and place of birth, mother’s maiden name, or biometric records; and (2) any other information that is linked or linkable to an individual, such as medical, educational, financial, and employment information.</w:t>
      </w:r>
    </w:p>
    <w:p w14:paraId="470B36B6" w14:textId="77777777" w:rsidR="00DD3573" w:rsidRPr="0084189F" w:rsidRDefault="00DD3573" w:rsidP="0084189F">
      <w:pPr>
        <w:spacing w:after="0" w:line="240" w:lineRule="auto"/>
        <w:jc w:val="both"/>
        <w:rPr>
          <w:rFonts w:cstheme="minorHAnsi"/>
          <w:b/>
          <w:color w:val="000000"/>
          <w:sz w:val="20"/>
          <w:szCs w:val="20"/>
        </w:rPr>
      </w:pPr>
    </w:p>
    <w:p w14:paraId="143EB4D1" w14:textId="77777777" w:rsidR="0032624A" w:rsidRPr="0084189F" w:rsidRDefault="00DD3573" w:rsidP="0084189F">
      <w:pPr>
        <w:spacing w:after="0" w:line="240" w:lineRule="auto"/>
        <w:jc w:val="both"/>
        <w:rPr>
          <w:rFonts w:cstheme="minorHAnsi"/>
          <w:color w:val="000000"/>
          <w:sz w:val="20"/>
          <w:szCs w:val="20"/>
        </w:rPr>
      </w:pPr>
      <w:r w:rsidRPr="0084189F">
        <w:rPr>
          <w:rFonts w:cstheme="minorHAnsi"/>
          <w:b/>
          <w:color w:val="000000"/>
          <w:sz w:val="20"/>
          <w:szCs w:val="20"/>
        </w:rPr>
        <w:t>Post-Consumer Material</w:t>
      </w:r>
      <w:r w:rsidRPr="0084189F">
        <w:rPr>
          <w:rFonts w:eastAsia="MS Mincho" w:cstheme="minorHAnsi"/>
          <w:sz w:val="20"/>
          <w:szCs w:val="20"/>
        </w:rPr>
        <w:t xml:space="preserve"> – </w:t>
      </w:r>
      <w:r w:rsidRPr="0084189F">
        <w:rPr>
          <w:rFonts w:cstheme="minorHAnsi"/>
          <w:color w:val="000000"/>
          <w:sz w:val="20"/>
          <w:szCs w:val="20"/>
        </w:rPr>
        <w:t>Material or finished product that has served its intended use and has been diverted or recovered from waste destined for disposal, having completed its life as a consumer item.  Post-Consumer Materials are part of the broader category of Recovered Materials.</w:t>
      </w:r>
    </w:p>
    <w:p w14:paraId="44AB8174" w14:textId="77777777" w:rsidR="00DD3573" w:rsidRPr="0084189F" w:rsidRDefault="00DD3573" w:rsidP="0084189F">
      <w:pPr>
        <w:spacing w:after="0" w:line="240" w:lineRule="auto"/>
        <w:jc w:val="both"/>
        <w:rPr>
          <w:rFonts w:cstheme="minorHAnsi"/>
          <w:b/>
          <w:sz w:val="20"/>
          <w:szCs w:val="20"/>
        </w:rPr>
      </w:pPr>
    </w:p>
    <w:p w14:paraId="02921C95" w14:textId="77777777" w:rsidR="00C13380" w:rsidRPr="0084189F" w:rsidRDefault="00C13380" w:rsidP="0084189F">
      <w:pPr>
        <w:spacing w:after="0" w:line="240" w:lineRule="auto"/>
        <w:jc w:val="both"/>
        <w:rPr>
          <w:rFonts w:cstheme="minorHAnsi"/>
          <w:color w:val="000000"/>
          <w:sz w:val="20"/>
          <w:szCs w:val="20"/>
        </w:rPr>
      </w:pPr>
      <w:r w:rsidRPr="0084189F">
        <w:rPr>
          <w:rFonts w:cstheme="minorHAnsi"/>
          <w:b/>
          <w:color w:val="000000"/>
          <w:sz w:val="20"/>
          <w:szCs w:val="20"/>
        </w:rPr>
        <w:t>Pre-Consumer Material</w:t>
      </w:r>
      <w:r w:rsidRPr="0084189F">
        <w:rPr>
          <w:rFonts w:eastAsia="MS Mincho" w:cstheme="minorHAnsi"/>
          <w:sz w:val="20"/>
          <w:szCs w:val="20"/>
        </w:rPr>
        <w:t xml:space="preserve"> – </w:t>
      </w:r>
      <w:r w:rsidRPr="0084189F">
        <w:rPr>
          <w:rFonts w:cstheme="minorHAnsi"/>
          <w:color w:val="000000"/>
          <w:sz w:val="20"/>
          <w:szCs w:val="20"/>
        </w:rPr>
        <w:t>Materials generated in manufacturing and converting processes, such as manufacturing scrap and trimmings/cuttings.</w:t>
      </w:r>
    </w:p>
    <w:p w14:paraId="3A5F20A6" w14:textId="77777777" w:rsidR="00932581" w:rsidRPr="0084189F" w:rsidRDefault="00932581" w:rsidP="0084189F">
      <w:pPr>
        <w:autoSpaceDE w:val="0"/>
        <w:autoSpaceDN w:val="0"/>
        <w:spacing w:after="0" w:line="240" w:lineRule="auto"/>
        <w:jc w:val="both"/>
        <w:rPr>
          <w:rFonts w:cstheme="minorHAnsi"/>
          <w:b/>
          <w:bCs/>
          <w:sz w:val="20"/>
          <w:szCs w:val="20"/>
        </w:rPr>
      </w:pPr>
    </w:p>
    <w:p w14:paraId="6E7453B3" w14:textId="77777777" w:rsidR="00932581" w:rsidRPr="0084189F" w:rsidRDefault="00932581" w:rsidP="0084189F">
      <w:pPr>
        <w:autoSpaceDE w:val="0"/>
        <w:autoSpaceDN w:val="0"/>
        <w:spacing w:after="0" w:line="240" w:lineRule="auto"/>
        <w:jc w:val="both"/>
        <w:rPr>
          <w:rFonts w:cstheme="minorHAnsi"/>
          <w:sz w:val="20"/>
          <w:szCs w:val="20"/>
        </w:rPr>
      </w:pPr>
      <w:r w:rsidRPr="0084189F">
        <w:rPr>
          <w:rFonts w:cstheme="minorHAnsi"/>
          <w:b/>
          <w:bCs/>
          <w:sz w:val="20"/>
          <w:szCs w:val="20"/>
        </w:rPr>
        <w:t>Price List/Catalog</w:t>
      </w:r>
      <w:r w:rsidRPr="0084189F">
        <w:rPr>
          <w:rFonts w:cstheme="minorHAnsi"/>
          <w:sz w:val="20"/>
          <w:szCs w:val="20"/>
        </w:rPr>
        <w:t xml:space="preserve"> – A document published by </w:t>
      </w:r>
      <w:r w:rsidR="00623441" w:rsidRPr="0084189F">
        <w:rPr>
          <w:rFonts w:cstheme="minorHAnsi"/>
          <w:sz w:val="20"/>
          <w:szCs w:val="20"/>
        </w:rPr>
        <w:t xml:space="preserve">a </w:t>
      </w:r>
      <w:r w:rsidRPr="0084189F">
        <w:rPr>
          <w:rFonts w:cstheme="minorHAnsi"/>
          <w:sz w:val="20"/>
          <w:szCs w:val="20"/>
        </w:rPr>
        <w:t>manufacturer, resellers, Dealers, or Distributors that typically contains product descriptions, a list of products with f</w:t>
      </w:r>
      <w:r w:rsidR="00B97D5B" w:rsidRPr="0084189F">
        <w:rPr>
          <w:rFonts w:cstheme="minorHAnsi"/>
          <w:sz w:val="20"/>
          <w:szCs w:val="20"/>
        </w:rPr>
        <w:t xml:space="preserve">ixed prices to which a </w:t>
      </w:r>
      <w:r w:rsidRPr="0084189F">
        <w:rPr>
          <w:rFonts w:cstheme="minorHAnsi"/>
          <w:sz w:val="20"/>
          <w:szCs w:val="20"/>
        </w:rPr>
        <w:t>Bidder</w:t>
      </w:r>
      <w:r w:rsidR="00B97D5B" w:rsidRPr="0084189F">
        <w:rPr>
          <w:rFonts w:cstheme="minorHAnsi"/>
          <w:sz w:val="20"/>
          <w:szCs w:val="20"/>
        </w:rPr>
        <w:t>’</w:t>
      </w:r>
      <w:r w:rsidRPr="0084189F">
        <w:rPr>
          <w:rFonts w:cstheme="minorHAnsi"/>
          <w:sz w:val="20"/>
          <w:szCs w:val="20"/>
        </w:rPr>
        <w:t xml:space="preserve">s percentage discount or markup bid is applied. </w:t>
      </w:r>
    </w:p>
    <w:p w14:paraId="7FBBF13C" w14:textId="77777777" w:rsidR="00C13380" w:rsidRPr="0084189F" w:rsidRDefault="00C13380" w:rsidP="0084189F">
      <w:pPr>
        <w:spacing w:after="0" w:line="240" w:lineRule="auto"/>
        <w:jc w:val="both"/>
        <w:rPr>
          <w:rFonts w:cstheme="minorHAnsi"/>
          <w:b/>
          <w:sz w:val="20"/>
          <w:szCs w:val="20"/>
        </w:rPr>
      </w:pPr>
    </w:p>
    <w:p w14:paraId="157BE82F" w14:textId="77777777" w:rsidR="0032624A" w:rsidRPr="0084189F" w:rsidRDefault="0032624A" w:rsidP="0084189F">
      <w:pPr>
        <w:spacing w:after="0" w:line="240" w:lineRule="auto"/>
        <w:jc w:val="both"/>
        <w:rPr>
          <w:rFonts w:cstheme="minorHAnsi"/>
          <w:sz w:val="20"/>
          <w:szCs w:val="20"/>
        </w:rPr>
      </w:pPr>
      <w:r w:rsidRPr="0084189F">
        <w:rPr>
          <w:rFonts w:cstheme="minorHAnsi"/>
          <w:b/>
          <w:sz w:val="20"/>
          <w:szCs w:val="20"/>
        </w:rPr>
        <w:t>Procurement Bureau</w:t>
      </w:r>
      <w:r w:rsidRPr="0084189F">
        <w:rPr>
          <w:rFonts w:cstheme="minorHAnsi"/>
          <w:sz w:val="20"/>
          <w:szCs w:val="20"/>
        </w:rPr>
        <w:t xml:space="preserve"> </w:t>
      </w:r>
      <w:r w:rsidRPr="0084189F">
        <w:rPr>
          <w:rFonts w:cstheme="minorHAnsi"/>
          <w:b/>
          <w:sz w:val="20"/>
          <w:szCs w:val="20"/>
        </w:rPr>
        <w:t>(Bureau)</w:t>
      </w:r>
      <w:r w:rsidRPr="0084189F">
        <w:rPr>
          <w:rFonts w:eastAsia="MS Mincho" w:cstheme="minorHAnsi"/>
          <w:sz w:val="20"/>
          <w:szCs w:val="20"/>
        </w:rPr>
        <w:t xml:space="preserve"> – </w:t>
      </w:r>
      <w:r w:rsidRPr="0084189F">
        <w:rPr>
          <w:rFonts w:cstheme="minorHAnsi"/>
          <w:sz w:val="20"/>
          <w:szCs w:val="20"/>
        </w:rPr>
        <w:t xml:space="preserve">The Division unit responsible for the preparation, advertisement, and issuance of Bid Solicitations, for the tabulation of Quotes and for recommending award(s) of </w:t>
      </w:r>
      <w:r w:rsidR="00CD6864" w:rsidRPr="0084189F">
        <w:rPr>
          <w:rFonts w:cstheme="minorHAnsi"/>
          <w:color w:val="000000"/>
          <w:sz w:val="20"/>
          <w:szCs w:val="20"/>
        </w:rPr>
        <w:t>Contract</w:t>
      </w:r>
      <w:r w:rsidRPr="0084189F">
        <w:rPr>
          <w:rFonts w:cstheme="minorHAnsi"/>
          <w:sz w:val="20"/>
          <w:szCs w:val="20"/>
        </w:rPr>
        <w:t>(s) to the Director and the Deputy Director.</w:t>
      </w:r>
    </w:p>
    <w:p w14:paraId="4D871BAE" w14:textId="77777777" w:rsidR="0032624A" w:rsidRPr="0084189F" w:rsidRDefault="0032624A" w:rsidP="0084189F">
      <w:pPr>
        <w:spacing w:after="0" w:line="240" w:lineRule="auto"/>
        <w:jc w:val="both"/>
        <w:rPr>
          <w:rFonts w:eastAsia="MS Mincho" w:cstheme="minorHAnsi"/>
          <w:sz w:val="20"/>
          <w:szCs w:val="20"/>
        </w:rPr>
      </w:pPr>
    </w:p>
    <w:p w14:paraId="533DBC6C"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Project</w:t>
      </w:r>
      <w:r w:rsidRPr="0084189F">
        <w:rPr>
          <w:rFonts w:eastAsia="MS Mincho" w:cstheme="minorHAnsi"/>
          <w:sz w:val="20"/>
          <w:szCs w:val="20"/>
        </w:rPr>
        <w:t xml:space="preserve"> – The undertakings or services that are the subject of this Bid Solicitation.</w:t>
      </w:r>
    </w:p>
    <w:p w14:paraId="02726FC0" w14:textId="77777777" w:rsidR="0032624A" w:rsidRPr="0084189F" w:rsidRDefault="0032624A" w:rsidP="0084189F">
      <w:pPr>
        <w:spacing w:after="0" w:line="240" w:lineRule="auto"/>
        <w:jc w:val="both"/>
        <w:rPr>
          <w:rFonts w:cstheme="minorHAnsi"/>
          <w:b/>
          <w:sz w:val="20"/>
          <w:szCs w:val="20"/>
        </w:rPr>
      </w:pPr>
    </w:p>
    <w:p w14:paraId="7B35DD88" w14:textId="709F9F06" w:rsidR="0096242F" w:rsidRDefault="0096242F" w:rsidP="0084189F">
      <w:pPr>
        <w:spacing w:after="0" w:line="240" w:lineRule="auto"/>
        <w:jc w:val="both"/>
        <w:rPr>
          <w:rFonts w:cstheme="minorHAnsi"/>
          <w:sz w:val="20"/>
          <w:szCs w:val="20"/>
        </w:rPr>
      </w:pPr>
      <w:r w:rsidRPr="0084189F">
        <w:rPr>
          <w:rFonts w:cstheme="minorHAnsi"/>
          <w:b/>
          <w:sz w:val="20"/>
          <w:szCs w:val="20"/>
        </w:rPr>
        <w:t>Protected Health Information</w:t>
      </w:r>
      <w:r w:rsidRPr="0084189F">
        <w:rPr>
          <w:rFonts w:cstheme="minorHAnsi"/>
          <w:sz w:val="20"/>
          <w:szCs w:val="20"/>
        </w:rPr>
        <w:t xml:space="preserve"> or </w:t>
      </w:r>
      <w:r w:rsidRPr="0084189F">
        <w:rPr>
          <w:rFonts w:cstheme="minorHAnsi"/>
          <w:b/>
          <w:sz w:val="20"/>
          <w:szCs w:val="20"/>
        </w:rPr>
        <w:t xml:space="preserve">PHI </w:t>
      </w:r>
      <w:r w:rsidR="00910FCC">
        <w:rPr>
          <w:rFonts w:cstheme="minorHAnsi"/>
          <w:sz w:val="20"/>
          <w:szCs w:val="20"/>
        </w:rPr>
        <w:t>–</w:t>
      </w:r>
      <w:r w:rsidRPr="0084189F">
        <w:rPr>
          <w:rFonts w:cstheme="minorHAnsi"/>
          <w:sz w:val="20"/>
          <w:szCs w:val="20"/>
        </w:rPr>
        <w:t xml:space="preserve"> </w:t>
      </w:r>
      <w:r w:rsidR="003F47C0">
        <w:rPr>
          <w:rFonts w:cstheme="minorHAnsi"/>
          <w:sz w:val="20"/>
          <w:szCs w:val="20"/>
        </w:rPr>
        <w:t>H</w:t>
      </w:r>
      <w:r w:rsidRPr="0084189F">
        <w:rPr>
          <w:rFonts w:cstheme="minorHAnsi"/>
          <w:sz w:val="20"/>
          <w:szCs w:val="20"/>
        </w:rPr>
        <w:t xml:space="preserve">as the same meaning as the term is defined in the regulations adopted pursuant to the Health Insurance Portability and Accountability Act of 1996, P.L. No. 104-191 (1996) and found in 45 CFR Parts 160 to 164 means Individually Identifiable Health Information (as defined below) transmitted by electronic media, maintained in electronic media, or transmitted or maintained in any other form or medium. PHI excludes education records covered by the Family Educational Rights and Privacy Act (FERPA), as amended, 20 </w:t>
      </w:r>
      <w:r w:rsidRPr="0084189F">
        <w:rPr>
          <w:rFonts w:cstheme="minorHAnsi"/>
          <w:sz w:val="20"/>
          <w:szCs w:val="20"/>
          <w:u w:val="single"/>
        </w:rPr>
        <w:t>U.S.C.</w:t>
      </w:r>
      <w:r w:rsidRPr="0084189F">
        <w:rPr>
          <w:rFonts w:cstheme="minorHAnsi"/>
          <w:sz w:val="20"/>
          <w:szCs w:val="20"/>
        </w:rPr>
        <w:t xml:space="preserve"> 1232g, records described at 20 </w:t>
      </w:r>
      <w:r w:rsidRPr="0084189F">
        <w:rPr>
          <w:rFonts w:cstheme="minorHAnsi"/>
          <w:sz w:val="20"/>
          <w:szCs w:val="20"/>
          <w:u w:val="single"/>
        </w:rPr>
        <w:t>U.S.C.</w:t>
      </w:r>
      <w:r w:rsidRPr="0084189F">
        <w:rPr>
          <w:rFonts w:cstheme="minorHAnsi"/>
          <w:sz w:val="20"/>
          <w:szCs w:val="20"/>
        </w:rPr>
        <w:t xml:space="preserve"> 1232g(a)(4)(B)(iv) and employment records held by a covered entity in its role as employer. The term “Individually Identifiable Health Information” has the same meaning as the term is defined in the regulations adopted pursuant to the Health Insurance Portability and Accountability Act of 1996, P.L. No. 104-191 (1996) and found in 45 CFR Parts 160 to 164 and means information that is a subset of Protected Health Information, including demographic information collected from an individual, and (1) is created or received by a health care provider, health plan, employer or health care clearinghouse; and (2) relates to the past, present or future physical or mental health or condition of an individual; the provision of health care to an individual; or the past, present or future payment for the provision of health care to an individual; and (a) that identifies the individual; or (b) with respect to which there is a reasonable basis to believe the information can be used to identify the individual.</w:t>
      </w:r>
    </w:p>
    <w:p w14:paraId="5C80A0DE" w14:textId="77777777" w:rsidR="00EC5256" w:rsidRPr="0084189F" w:rsidRDefault="00EC5256" w:rsidP="0084189F">
      <w:pPr>
        <w:spacing w:after="0" w:line="240" w:lineRule="auto"/>
        <w:jc w:val="both"/>
        <w:rPr>
          <w:rFonts w:cstheme="minorHAnsi"/>
          <w:b/>
          <w:sz w:val="20"/>
          <w:szCs w:val="20"/>
        </w:rPr>
      </w:pPr>
    </w:p>
    <w:p w14:paraId="4DA85C29" w14:textId="6314A82D" w:rsidR="00D7164F" w:rsidRDefault="00D7164F" w:rsidP="0084189F">
      <w:pPr>
        <w:spacing w:after="0" w:line="240" w:lineRule="auto"/>
        <w:jc w:val="both"/>
        <w:rPr>
          <w:color w:val="231F20"/>
          <w:sz w:val="20"/>
          <w:szCs w:val="20"/>
        </w:rPr>
      </w:pPr>
      <w:r w:rsidRPr="54D7219D">
        <w:rPr>
          <w:b/>
          <w:bCs/>
          <w:color w:val="231F20"/>
          <w:sz w:val="20"/>
          <w:szCs w:val="20"/>
        </w:rPr>
        <w:t xml:space="preserve">Purchases </w:t>
      </w:r>
      <w:r w:rsidR="003F47C0">
        <w:rPr>
          <w:color w:val="231F20"/>
          <w:sz w:val="20"/>
          <w:szCs w:val="20"/>
        </w:rPr>
        <w:t>– M</w:t>
      </w:r>
      <w:r w:rsidRPr="54D7219D">
        <w:rPr>
          <w:color w:val="231F20"/>
          <w:sz w:val="20"/>
          <w:szCs w:val="20"/>
        </w:rPr>
        <w:t xml:space="preserve">eans the total gross purchases, less credits, taxes, regulatory fees and separately stated shipping charges not included in unit prices, made regardless of whether or not </w:t>
      </w:r>
      <w:r w:rsidRPr="54D7219D">
        <w:rPr>
          <w:b/>
          <w:bCs/>
          <w:i/>
          <w:iCs/>
          <w:color w:val="00B04F"/>
          <w:sz w:val="20"/>
          <w:szCs w:val="20"/>
        </w:rPr>
        <w:t>NJ</w:t>
      </w:r>
      <w:r w:rsidRPr="54D7219D">
        <w:rPr>
          <w:b/>
          <w:bCs/>
          <w:i/>
          <w:iCs/>
          <w:color w:val="1970B8"/>
          <w:sz w:val="20"/>
          <w:szCs w:val="20"/>
        </w:rPr>
        <w:t xml:space="preserve">START </w:t>
      </w:r>
      <w:r w:rsidRPr="54D7219D">
        <w:rPr>
          <w:color w:val="231F20"/>
          <w:sz w:val="20"/>
          <w:szCs w:val="20"/>
        </w:rPr>
        <w:t>is used as part of the purchase process.</w:t>
      </w:r>
    </w:p>
    <w:p w14:paraId="4EE45FDE" w14:textId="77777777" w:rsidR="000C7597" w:rsidRPr="0084189F" w:rsidRDefault="000C7597" w:rsidP="0084189F">
      <w:pPr>
        <w:spacing w:after="0" w:line="240" w:lineRule="auto"/>
        <w:jc w:val="both"/>
        <w:rPr>
          <w:rFonts w:cstheme="minorHAnsi"/>
          <w:b/>
          <w:sz w:val="20"/>
          <w:szCs w:val="20"/>
        </w:rPr>
      </w:pPr>
    </w:p>
    <w:p w14:paraId="2A3EB2B9" w14:textId="2A84AF19" w:rsidR="00851021" w:rsidRPr="0084189F" w:rsidRDefault="00851021" w:rsidP="0084189F">
      <w:pPr>
        <w:spacing w:after="0" w:line="240" w:lineRule="auto"/>
        <w:jc w:val="both"/>
        <w:rPr>
          <w:rFonts w:cstheme="minorHAnsi"/>
          <w:b/>
          <w:sz w:val="20"/>
          <w:szCs w:val="20"/>
        </w:rPr>
      </w:pPr>
      <w:r w:rsidRPr="0084189F">
        <w:rPr>
          <w:rFonts w:eastAsia="Times New Roman" w:cstheme="minorHAnsi"/>
          <w:b/>
          <w:sz w:val="20"/>
          <w:szCs w:val="20"/>
        </w:rPr>
        <w:t xml:space="preserve">Quasi-State Agency </w:t>
      </w:r>
      <w:r w:rsidR="00910FCC" w:rsidRPr="00994097">
        <w:rPr>
          <w:rFonts w:eastAsia="Times New Roman" w:cstheme="minorHAnsi"/>
          <w:sz w:val="20"/>
          <w:szCs w:val="20"/>
        </w:rPr>
        <w:t>–</w:t>
      </w:r>
      <w:r w:rsidRPr="0084189F">
        <w:rPr>
          <w:rFonts w:eastAsia="Times New Roman" w:cstheme="minorHAnsi"/>
          <w:sz w:val="20"/>
          <w:szCs w:val="20"/>
        </w:rPr>
        <w:t xml:space="preserve"> </w:t>
      </w:r>
      <w:r w:rsidR="003F47C0">
        <w:rPr>
          <w:rFonts w:eastAsia="Times New Roman" w:cstheme="minorHAnsi"/>
          <w:sz w:val="20"/>
          <w:szCs w:val="20"/>
        </w:rPr>
        <w:t>I</w:t>
      </w:r>
      <w:r w:rsidRPr="0084189F">
        <w:rPr>
          <w:rFonts w:eastAsia="Times New Roman" w:cstheme="minorHAnsi"/>
          <w:sz w:val="20"/>
          <w:szCs w:val="20"/>
        </w:rPr>
        <w:t>s any agency, commission, board, authority or other such governmental entity which is established and is allocated to a State department or any bi-state governmental entity of which the State of New Jersey is a member, as defined in N.J.S.A. 52:27B-56.1, provided that any sale to any such bi-state governmental entity is for use solely within the State of New Jersey.</w:t>
      </w:r>
    </w:p>
    <w:p w14:paraId="425B2C56" w14:textId="77777777" w:rsidR="00851021" w:rsidRPr="0084189F" w:rsidRDefault="00851021" w:rsidP="0084189F">
      <w:pPr>
        <w:spacing w:after="0" w:line="240" w:lineRule="auto"/>
        <w:jc w:val="both"/>
        <w:rPr>
          <w:rFonts w:cstheme="minorHAnsi"/>
          <w:b/>
          <w:sz w:val="20"/>
          <w:szCs w:val="20"/>
        </w:rPr>
      </w:pPr>
    </w:p>
    <w:p w14:paraId="3EC0C3DF" w14:textId="445BB5A1" w:rsidR="0032624A" w:rsidRPr="0084189F" w:rsidRDefault="00D668A4" w:rsidP="0084189F">
      <w:pPr>
        <w:spacing w:after="0" w:line="240" w:lineRule="auto"/>
        <w:jc w:val="both"/>
        <w:rPr>
          <w:rStyle w:val="Hyperlink"/>
          <w:rFonts w:cstheme="minorHAnsi"/>
          <w:sz w:val="20"/>
          <w:szCs w:val="20"/>
        </w:rPr>
      </w:pPr>
      <w:r w:rsidRPr="0084189F">
        <w:rPr>
          <w:rFonts w:cstheme="minorHAnsi"/>
          <w:b/>
          <w:sz w:val="20"/>
          <w:szCs w:val="20"/>
        </w:rPr>
        <w:t>Quick Reference Guides (</w:t>
      </w:r>
      <w:r w:rsidR="00D565EF" w:rsidRPr="0084189F">
        <w:rPr>
          <w:rFonts w:cstheme="minorHAnsi"/>
          <w:b/>
          <w:sz w:val="20"/>
          <w:szCs w:val="20"/>
        </w:rPr>
        <w:t>QRGs</w:t>
      </w:r>
      <w:r w:rsidRPr="0084189F">
        <w:rPr>
          <w:rFonts w:cstheme="minorHAnsi"/>
          <w:b/>
          <w:sz w:val="20"/>
          <w:szCs w:val="20"/>
        </w:rPr>
        <w:t>)</w:t>
      </w:r>
      <w:r w:rsidRPr="0084189F">
        <w:rPr>
          <w:rFonts w:cstheme="minorHAnsi"/>
          <w:sz w:val="20"/>
          <w:szCs w:val="20"/>
        </w:rPr>
        <w:t xml:space="preserve"> – </w:t>
      </w:r>
      <w:r w:rsidR="00616400" w:rsidRPr="0084189F">
        <w:rPr>
          <w:rFonts w:cstheme="minorHAnsi"/>
          <w:sz w:val="20"/>
          <w:szCs w:val="20"/>
        </w:rPr>
        <w:t xml:space="preserve">Informational documents which provide Vendors with step-by-step instructions </w:t>
      </w:r>
      <w:r w:rsidR="00D565EF" w:rsidRPr="0084189F">
        <w:rPr>
          <w:rFonts w:cstheme="minorHAnsi"/>
          <w:sz w:val="20"/>
          <w:szCs w:val="20"/>
        </w:rPr>
        <w:t xml:space="preserve">to navigate the </w:t>
      </w:r>
      <w:r w:rsidR="00434E20" w:rsidRPr="00D86180">
        <w:rPr>
          <w:b/>
          <w:i/>
          <w:color w:val="00B050"/>
          <w:sz w:val="20"/>
          <w:szCs w:val="20"/>
        </w:rPr>
        <w:t>NJ</w:t>
      </w:r>
      <w:r w:rsidR="00434E20" w:rsidRPr="00D86180">
        <w:rPr>
          <w:b/>
          <w:i/>
          <w:color w:val="0070C0"/>
          <w:sz w:val="20"/>
          <w:szCs w:val="20"/>
        </w:rPr>
        <w:t>START</w:t>
      </w:r>
      <w:r w:rsidR="00434E20">
        <w:rPr>
          <w:b/>
          <w:i/>
          <w:color w:val="0070C0"/>
          <w:sz w:val="20"/>
          <w:szCs w:val="20"/>
        </w:rPr>
        <w:t xml:space="preserve"> </w:t>
      </w:r>
      <w:r w:rsidR="00D565EF" w:rsidRPr="0084189F">
        <w:rPr>
          <w:rFonts w:cstheme="minorHAnsi"/>
          <w:sz w:val="20"/>
          <w:szCs w:val="20"/>
        </w:rPr>
        <w:t xml:space="preserve">eProcurement System. </w:t>
      </w:r>
      <w:r w:rsidR="00AB6FF2" w:rsidRPr="0084189F">
        <w:rPr>
          <w:rFonts w:cstheme="minorHAnsi"/>
          <w:sz w:val="20"/>
          <w:szCs w:val="20"/>
        </w:rPr>
        <w:t xml:space="preserve">QRGs </w:t>
      </w:r>
      <w:r w:rsidR="00DB42A9" w:rsidRPr="0084189F">
        <w:rPr>
          <w:rFonts w:cstheme="minorHAnsi"/>
          <w:sz w:val="20"/>
          <w:szCs w:val="20"/>
        </w:rPr>
        <w:t>are available</w:t>
      </w:r>
      <w:r w:rsidR="00406F67" w:rsidRPr="0084189F">
        <w:rPr>
          <w:rFonts w:cstheme="minorHAnsi"/>
          <w:sz w:val="20"/>
          <w:szCs w:val="20"/>
        </w:rPr>
        <w:t xml:space="preserve"> </w:t>
      </w:r>
      <w:r w:rsidR="00AB6FF2" w:rsidRPr="0084189F">
        <w:rPr>
          <w:rFonts w:cstheme="minorHAnsi"/>
          <w:sz w:val="20"/>
          <w:szCs w:val="20"/>
        </w:rPr>
        <w:t xml:space="preserve">on the </w:t>
      </w:r>
      <w:hyperlink r:id="rId106" w:history="1">
        <w:r w:rsidR="00AC34EA" w:rsidRPr="0084189F">
          <w:rPr>
            <w:rStyle w:val="Hyperlink"/>
            <w:rFonts w:cstheme="minorHAnsi"/>
            <w:sz w:val="20"/>
            <w:szCs w:val="20"/>
          </w:rPr>
          <w:t>NJSTART Vendor Support Page</w:t>
        </w:r>
      </w:hyperlink>
      <w:r w:rsidR="00AB6FF2" w:rsidRPr="0084189F">
        <w:rPr>
          <w:rStyle w:val="Hyperlink"/>
          <w:rFonts w:cstheme="minorHAnsi"/>
          <w:sz w:val="20"/>
          <w:szCs w:val="20"/>
        </w:rPr>
        <w:t>.</w:t>
      </w:r>
    </w:p>
    <w:p w14:paraId="042719AF" w14:textId="77777777" w:rsidR="00AB6FF2" w:rsidRPr="0084189F" w:rsidRDefault="00AB6FF2" w:rsidP="0084189F">
      <w:pPr>
        <w:spacing w:after="0" w:line="240" w:lineRule="auto"/>
        <w:jc w:val="both"/>
        <w:rPr>
          <w:rFonts w:eastAsia="MS Mincho" w:cstheme="minorHAnsi"/>
          <w:sz w:val="20"/>
          <w:szCs w:val="20"/>
        </w:rPr>
      </w:pPr>
    </w:p>
    <w:p w14:paraId="6B10EF9E"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 xml:space="preserve">Quote </w:t>
      </w:r>
      <w:r w:rsidRPr="00994097">
        <w:rPr>
          <w:rFonts w:eastAsia="MS Mincho" w:cstheme="minorHAnsi"/>
          <w:sz w:val="20"/>
          <w:szCs w:val="20"/>
        </w:rPr>
        <w:t>–</w:t>
      </w:r>
      <w:r w:rsidRPr="00E60B98">
        <w:rPr>
          <w:rFonts w:eastAsia="MS Mincho" w:cstheme="minorHAnsi"/>
          <w:sz w:val="20"/>
          <w:szCs w:val="20"/>
        </w:rPr>
        <w:t xml:space="preserve"> </w:t>
      </w:r>
      <w:r w:rsidRPr="0084189F">
        <w:rPr>
          <w:rFonts w:eastAsia="MS Mincho" w:cstheme="minorHAnsi"/>
          <w:sz w:val="20"/>
          <w:szCs w:val="20"/>
        </w:rPr>
        <w:t>Bidder’s timely response to the Bid Solicitation including, but not limited to, technical Quote, price Quote</w:t>
      </w:r>
      <w:r w:rsidR="004E3DC8" w:rsidRPr="0084189F">
        <w:rPr>
          <w:rFonts w:eastAsia="MS Mincho" w:cstheme="minorHAnsi"/>
          <w:sz w:val="20"/>
          <w:szCs w:val="20"/>
        </w:rPr>
        <w:t xml:space="preserve"> including Best and Final Offer</w:t>
      </w:r>
      <w:r w:rsidRPr="0084189F">
        <w:rPr>
          <w:rFonts w:eastAsia="MS Mincho" w:cstheme="minorHAnsi"/>
          <w:sz w:val="20"/>
          <w:szCs w:val="20"/>
        </w:rPr>
        <w:t>, any licenses, forms, certifications,</w:t>
      </w:r>
      <w:r w:rsidR="004E3DC8" w:rsidRPr="0084189F">
        <w:rPr>
          <w:rFonts w:eastAsia="MS Mincho" w:cstheme="minorHAnsi"/>
          <w:sz w:val="20"/>
          <w:szCs w:val="20"/>
        </w:rPr>
        <w:t xml:space="preserve"> clarifications, negotiated documents, and/</w:t>
      </w:r>
      <w:r w:rsidRPr="0084189F">
        <w:rPr>
          <w:rFonts w:eastAsia="MS Mincho" w:cstheme="minorHAnsi"/>
          <w:sz w:val="20"/>
          <w:szCs w:val="20"/>
        </w:rPr>
        <w:t>or other documentation required by the Bid Solicitation.</w:t>
      </w:r>
    </w:p>
    <w:p w14:paraId="03C55E36" w14:textId="77777777" w:rsidR="000148CB" w:rsidRPr="0084189F" w:rsidRDefault="000148CB" w:rsidP="0084189F">
      <w:pPr>
        <w:spacing w:after="0" w:line="240" w:lineRule="auto"/>
        <w:jc w:val="both"/>
        <w:rPr>
          <w:rFonts w:eastAsia="MS Mincho" w:cstheme="minorHAnsi"/>
          <w:sz w:val="20"/>
          <w:szCs w:val="20"/>
        </w:rPr>
      </w:pPr>
    </w:p>
    <w:p w14:paraId="45BC00FA" w14:textId="77777777" w:rsidR="000148CB" w:rsidRPr="0084189F" w:rsidRDefault="000148CB" w:rsidP="0084189F">
      <w:pPr>
        <w:spacing w:after="0" w:line="240" w:lineRule="auto"/>
        <w:jc w:val="both"/>
        <w:rPr>
          <w:rFonts w:eastAsia="MS Mincho" w:cstheme="minorHAnsi"/>
          <w:sz w:val="20"/>
          <w:szCs w:val="20"/>
        </w:rPr>
      </w:pPr>
      <w:r w:rsidRPr="0084189F">
        <w:rPr>
          <w:rFonts w:eastAsia="MS Mincho" w:cstheme="minorHAnsi"/>
          <w:b/>
          <w:sz w:val="20"/>
          <w:szCs w:val="20"/>
        </w:rPr>
        <w:t>Quote Opening Date</w:t>
      </w:r>
      <w:r w:rsidRPr="0084189F">
        <w:rPr>
          <w:rFonts w:eastAsia="MS Mincho" w:cstheme="minorHAnsi"/>
          <w:sz w:val="20"/>
          <w:szCs w:val="20"/>
        </w:rPr>
        <w:t xml:space="preserve"> </w:t>
      </w:r>
      <w:r w:rsidR="00910FCC">
        <w:rPr>
          <w:rFonts w:eastAsia="MS Mincho" w:cstheme="minorHAnsi"/>
          <w:sz w:val="20"/>
          <w:szCs w:val="20"/>
        </w:rPr>
        <w:t>–</w:t>
      </w:r>
      <w:r w:rsidRPr="0084189F">
        <w:rPr>
          <w:rFonts w:eastAsia="MS Mincho" w:cstheme="minorHAnsi"/>
          <w:sz w:val="20"/>
          <w:szCs w:val="20"/>
        </w:rPr>
        <w:t xml:space="preserve"> </w:t>
      </w:r>
      <w:r w:rsidR="002E1BDF" w:rsidRPr="0084189F">
        <w:rPr>
          <w:rFonts w:eastAsia="MS Mincho" w:cstheme="minorHAnsi"/>
          <w:sz w:val="20"/>
          <w:szCs w:val="20"/>
        </w:rPr>
        <w:t xml:space="preserve">The </w:t>
      </w:r>
      <w:r w:rsidR="002E1BDF" w:rsidRPr="0084189F">
        <w:rPr>
          <w:rFonts w:cstheme="minorHAnsi"/>
          <w:sz w:val="20"/>
          <w:szCs w:val="20"/>
        </w:rPr>
        <w:t>date Quotes will be opened for evaluation and closed to further Quote submissions.</w:t>
      </w:r>
    </w:p>
    <w:p w14:paraId="587E5BF9" w14:textId="77777777" w:rsidR="00DD3573" w:rsidRPr="0084189F" w:rsidRDefault="00DD3573" w:rsidP="0084189F">
      <w:pPr>
        <w:spacing w:after="0" w:line="240" w:lineRule="auto"/>
        <w:jc w:val="both"/>
        <w:rPr>
          <w:rFonts w:cstheme="minorHAnsi"/>
          <w:b/>
          <w:color w:val="000000"/>
          <w:sz w:val="20"/>
          <w:szCs w:val="20"/>
        </w:rPr>
      </w:pPr>
    </w:p>
    <w:p w14:paraId="029B418B" w14:textId="77777777" w:rsidR="00DD3573" w:rsidRDefault="00DD3573" w:rsidP="0084189F">
      <w:pPr>
        <w:spacing w:after="0" w:line="240" w:lineRule="auto"/>
        <w:jc w:val="both"/>
        <w:rPr>
          <w:rFonts w:cstheme="minorHAnsi"/>
          <w:color w:val="000000"/>
          <w:sz w:val="20"/>
          <w:szCs w:val="20"/>
        </w:rPr>
      </w:pPr>
      <w:r w:rsidRPr="0084189F">
        <w:rPr>
          <w:rFonts w:cstheme="minorHAnsi"/>
          <w:b/>
          <w:color w:val="000000"/>
          <w:sz w:val="20"/>
          <w:szCs w:val="20"/>
        </w:rPr>
        <w:lastRenderedPageBreak/>
        <w:t>Recovered Material</w:t>
      </w:r>
      <w:r w:rsidRPr="0084189F">
        <w:rPr>
          <w:rFonts w:eastAsia="MS Mincho" w:cstheme="minorHAnsi"/>
          <w:sz w:val="20"/>
          <w:szCs w:val="20"/>
        </w:rPr>
        <w:t xml:space="preserve"> – </w:t>
      </w:r>
      <w:r w:rsidRPr="0084189F">
        <w:rPr>
          <w:rFonts w:cstheme="minorHAnsi"/>
          <w:color w:val="000000"/>
          <w:sz w:val="20"/>
          <w:szCs w:val="20"/>
        </w:rPr>
        <w:t>Waste material and byproduct that have been recovered or diverted from solid waste, but does not include materials and byproducts generated from, and commonly reused within, an original manufacturing process.</w:t>
      </w:r>
    </w:p>
    <w:p w14:paraId="4F526C36" w14:textId="77777777" w:rsidR="00943FBB" w:rsidRDefault="00943FBB" w:rsidP="0084189F">
      <w:pPr>
        <w:spacing w:after="0" w:line="240" w:lineRule="auto"/>
        <w:jc w:val="both"/>
        <w:rPr>
          <w:rFonts w:cstheme="minorHAnsi"/>
          <w:color w:val="000000"/>
          <w:sz w:val="20"/>
          <w:szCs w:val="20"/>
        </w:rPr>
      </w:pPr>
    </w:p>
    <w:p w14:paraId="7F0292FA" w14:textId="7C8DB9DC" w:rsidR="00943FBB" w:rsidRPr="0084189F" w:rsidRDefault="00943FBB" w:rsidP="0084189F">
      <w:pPr>
        <w:spacing w:after="0" w:line="240" w:lineRule="auto"/>
        <w:jc w:val="both"/>
        <w:rPr>
          <w:rFonts w:cstheme="minorHAnsi"/>
          <w:color w:val="000000"/>
          <w:sz w:val="20"/>
          <w:szCs w:val="20"/>
        </w:rPr>
      </w:pPr>
      <w:r w:rsidRPr="0084189F">
        <w:rPr>
          <w:rFonts w:cstheme="minorHAnsi"/>
          <w:b/>
          <w:sz w:val="20"/>
          <w:szCs w:val="20"/>
        </w:rPr>
        <w:t>Recyclability</w:t>
      </w:r>
      <w:r w:rsidRPr="0084189F">
        <w:rPr>
          <w:rFonts w:eastAsia="MS Mincho" w:cstheme="minorHAnsi"/>
          <w:sz w:val="20"/>
          <w:szCs w:val="20"/>
        </w:rPr>
        <w:t xml:space="preserve"> – </w:t>
      </w:r>
      <w:r w:rsidRPr="0084189F">
        <w:rPr>
          <w:rFonts w:cstheme="minorHAnsi"/>
          <w:sz w:val="20"/>
          <w:szCs w:val="20"/>
        </w:rPr>
        <w:t>The ability of a product or material to be recovered from, or otherwise diverted from, the solid waste stream for the purpose of recycling.</w:t>
      </w:r>
    </w:p>
    <w:p w14:paraId="192E1C0F" w14:textId="77777777" w:rsidR="00E2733C" w:rsidRPr="0084189F" w:rsidRDefault="00E2733C" w:rsidP="0084189F">
      <w:pPr>
        <w:spacing w:after="0" w:line="240" w:lineRule="auto"/>
        <w:jc w:val="both"/>
        <w:rPr>
          <w:rFonts w:cstheme="minorHAnsi"/>
          <w:color w:val="000000"/>
          <w:sz w:val="20"/>
          <w:szCs w:val="20"/>
        </w:rPr>
      </w:pPr>
    </w:p>
    <w:p w14:paraId="5A32DA27" w14:textId="732773D8" w:rsidR="002259DE" w:rsidRPr="0084189F" w:rsidRDefault="00DD3573" w:rsidP="0084189F">
      <w:pPr>
        <w:spacing w:after="0" w:line="240" w:lineRule="auto"/>
        <w:jc w:val="both"/>
        <w:rPr>
          <w:rFonts w:cstheme="minorHAnsi"/>
          <w:sz w:val="20"/>
          <w:szCs w:val="20"/>
        </w:rPr>
      </w:pPr>
      <w:r w:rsidRPr="0084189F">
        <w:rPr>
          <w:rFonts w:cstheme="minorHAnsi"/>
          <w:b/>
          <w:sz w:val="20"/>
          <w:szCs w:val="20"/>
        </w:rPr>
        <w:t>Recycling</w:t>
      </w:r>
      <w:r w:rsidRPr="0084189F">
        <w:rPr>
          <w:rFonts w:eastAsia="MS Mincho" w:cstheme="minorHAnsi"/>
          <w:sz w:val="20"/>
          <w:szCs w:val="20"/>
        </w:rPr>
        <w:t xml:space="preserve"> – </w:t>
      </w:r>
      <w:r w:rsidRPr="0084189F">
        <w:rPr>
          <w:rFonts w:cstheme="minorHAnsi"/>
          <w:sz w:val="20"/>
          <w:szCs w:val="20"/>
        </w:rPr>
        <w:t>The series of activities, including collection, separation, and processing, by which products or other materials are recovered from the solid waste stream for use in the form of raw materials in the manufacture of new products other than fuel for producing heat or power by combustion.</w:t>
      </w:r>
    </w:p>
    <w:p w14:paraId="03954D20" w14:textId="77777777" w:rsidR="002259DE" w:rsidRPr="0084189F" w:rsidRDefault="002259DE" w:rsidP="0084189F">
      <w:pPr>
        <w:spacing w:after="0" w:line="240" w:lineRule="auto"/>
        <w:jc w:val="both"/>
        <w:rPr>
          <w:rFonts w:cstheme="minorHAnsi"/>
          <w:sz w:val="20"/>
          <w:szCs w:val="20"/>
        </w:rPr>
      </w:pPr>
    </w:p>
    <w:p w14:paraId="5D2D8C81" w14:textId="77777777" w:rsidR="0032624A" w:rsidRPr="0084189F" w:rsidRDefault="0032624A" w:rsidP="0084189F">
      <w:pPr>
        <w:spacing w:after="0" w:line="240" w:lineRule="auto"/>
        <w:jc w:val="both"/>
        <w:rPr>
          <w:rFonts w:cstheme="minorHAnsi"/>
          <w:color w:val="000000"/>
          <w:sz w:val="20"/>
          <w:szCs w:val="20"/>
        </w:rPr>
      </w:pPr>
      <w:r w:rsidRPr="0084189F">
        <w:rPr>
          <w:rFonts w:cstheme="minorHAnsi"/>
          <w:b/>
          <w:color w:val="000000"/>
          <w:sz w:val="20"/>
          <w:szCs w:val="20"/>
        </w:rPr>
        <w:t>Retainage</w:t>
      </w:r>
      <w:r w:rsidRPr="0084189F">
        <w:rPr>
          <w:rFonts w:eastAsia="MS Mincho" w:cstheme="minorHAnsi"/>
          <w:sz w:val="20"/>
          <w:szCs w:val="20"/>
        </w:rPr>
        <w:t xml:space="preserve"> – </w:t>
      </w:r>
      <w:r w:rsidRPr="0084189F">
        <w:rPr>
          <w:rFonts w:cstheme="minorHAnsi"/>
          <w:color w:val="000000"/>
          <w:sz w:val="20"/>
          <w:szCs w:val="20"/>
        </w:rPr>
        <w:t>The amount withheld from the Contractor</w:t>
      </w:r>
      <w:r w:rsidR="00DE17D4" w:rsidRPr="0084189F">
        <w:rPr>
          <w:rFonts w:cstheme="minorHAnsi"/>
          <w:color w:val="000000"/>
          <w:sz w:val="20"/>
          <w:szCs w:val="20"/>
        </w:rPr>
        <w:t xml:space="preserve"> </w:t>
      </w:r>
      <w:r w:rsidRPr="0084189F">
        <w:rPr>
          <w:rFonts w:cstheme="minorHAnsi"/>
          <w:color w:val="000000"/>
          <w:sz w:val="20"/>
          <w:szCs w:val="20"/>
        </w:rPr>
        <w:t>payment that is retained and subsequently released upon satisfactory completion of performance milestones by the Contractor.</w:t>
      </w:r>
    </w:p>
    <w:p w14:paraId="37741FE9" w14:textId="77777777" w:rsidR="0032624A" w:rsidRPr="0084189F" w:rsidRDefault="0032624A" w:rsidP="0084189F">
      <w:pPr>
        <w:spacing w:after="0" w:line="240" w:lineRule="auto"/>
        <w:jc w:val="both"/>
        <w:rPr>
          <w:rFonts w:cstheme="minorHAnsi"/>
          <w:sz w:val="20"/>
          <w:szCs w:val="20"/>
        </w:rPr>
      </w:pPr>
    </w:p>
    <w:p w14:paraId="7CF8F3ED" w14:textId="77777777" w:rsidR="0032624A" w:rsidRPr="0084189F" w:rsidRDefault="0032624A" w:rsidP="0084189F">
      <w:pPr>
        <w:spacing w:after="0" w:line="240" w:lineRule="auto"/>
        <w:jc w:val="both"/>
        <w:rPr>
          <w:rFonts w:cstheme="minorHAnsi"/>
          <w:sz w:val="20"/>
          <w:szCs w:val="20"/>
        </w:rPr>
      </w:pPr>
      <w:r w:rsidRPr="0084189F">
        <w:rPr>
          <w:rFonts w:cstheme="minorHAnsi"/>
          <w:b/>
          <w:sz w:val="20"/>
          <w:szCs w:val="20"/>
        </w:rPr>
        <w:t>Revision</w:t>
      </w:r>
      <w:r w:rsidRPr="0084189F">
        <w:rPr>
          <w:rFonts w:cstheme="minorHAnsi"/>
          <w:sz w:val="20"/>
          <w:szCs w:val="20"/>
        </w:rPr>
        <w:t xml:space="preserve"> – A response to a BAFO request or a requested clarification of the Bidder</w:t>
      </w:r>
      <w:r w:rsidR="00DE17D4" w:rsidRPr="0084189F">
        <w:rPr>
          <w:rFonts w:cstheme="minorHAnsi"/>
          <w:sz w:val="20"/>
          <w:szCs w:val="20"/>
        </w:rPr>
        <w:t>’</w:t>
      </w:r>
      <w:r w:rsidRPr="0084189F">
        <w:rPr>
          <w:rFonts w:cstheme="minorHAnsi"/>
          <w:sz w:val="20"/>
          <w:szCs w:val="20"/>
        </w:rPr>
        <w:t xml:space="preserve">s Quote. </w:t>
      </w:r>
    </w:p>
    <w:p w14:paraId="75B2B378" w14:textId="77777777" w:rsidR="00DE17D4" w:rsidRPr="0084189F" w:rsidRDefault="00DE17D4" w:rsidP="0084189F">
      <w:pPr>
        <w:spacing w:after="0" w:line="240" w:lineRule="auto"/>
        <w:jc w:val="both"/>
        <w:rPr>
          <w:rFonts w:cstheme="minorHAnsi"/>
          <w:sz w:val="20"/>
          <w:szCs w:val="20"/>
        </w:rPr>
      </w:pPr>
    </w:p>
    <w:p w14:paraId="639C03D8" w14:textId="77777777" w:rsidR="00DD3573" w:rsidRPr="0084189F" w:rsidRDefault="00DD3573" w:rsidP="0084189F">
      <w:pPr>
        <w:spacing w:after="0" w:line="240" w:lineRule="auto"/>
        <w:jc w:val="both"/>
        <w:rPr>
          <w:rFonts w:eastAsia="MS Mincho" w:cstheme="minorHAnsi"/>
          <w:sz w:val="20"/>
          <w:szCs w:val="20"/>
          <w:lang w:val="x-none" w:eastAsia="x-none"/>
        </w:rPr>
      </w:pPr>
      <w:r w:rsidRPr="0084189F">
        <w:rPr>
          <w:rFonts w:eastAsia="MS Mincho" w:cstheme="minorHAnsi"/>
          <w:b/>
          <w:sz w:val="20"/>
          <w:szCs w:val="20"/>
          <w:lang w:val="x-none" w:eastAsia="x-none"/>
        </w:rPr>
        <w:t>RMAN</w:t>
      </w:r>
      <w:r w:rsidRPr="0084189F">
        <w:rPr>
          <w:rFonts w:eastAsia="MS Mincho" w:cstheme="minorHAnsi"/>
          <w:sz w:val="20"/>
          <w:szCs w:val="20"/>
        </w:rPr>
        <w:t xml:space="preserve"> – </w:t>
      </w:r>
      <w:r w:rsidRPr="0084189F">
        <w:rPr>
          <w:rFonts w:eastAsia="MS Mincho" w:cstheme="minorHAnsi"/>
          <w:sz w:val="20"/>
          <w:szCs w:val="20"/>
          <w:lang w:val="x-none" w:eastAsia="x-none"/>
        </w:rPr>
        <w:t xml:space="preserve">Recovered Materials Advisory Notices provide purchasing guidance and recommendations for </w:t>
      </w:r>
      <w:r w:rsidRPr="0084189F">
        <w:rPr>
          <w:rFonts w:eastAsia="MS Mincho" w:cstheme="minorHAnsi"/>
          <w:sz w:val="20"/>
          <w:szCs w:val="20"/>
          <w:lang w:eastAsia="x-none"/>
        </w:rPr>
        <w:t>R</w:t>
      </w:r>
      <w:r w:rsidRPr="0084189F">
        <w:rPr>
          <w:rFonts w:eastAsia="MS Mincho" w:cstheme="minorHAnsi"/>
          <w:sz w:val="20"/>
          <w:szCs w:val="20"/>
          <w:lang w:val="x-none" w:eastAsia="x-none"/>
        </w:rPr>
        <w:t xml:space="preserve">ecovered and </w:t>
      </w:r>
      <w:r w:rsidRPr="0084189F">
        <w:rPr>
          <w:rFonts w:eastAsia="MS Mincho" w:cstheme="minorHAnsi"/>
          <w:sz w:val="20"/>
          <w:szCs w:val="20"/>
          <w:lang w:eastAsia="x-none"/>
        </w:rPr>
        <w:t>P</w:t>
      </w:r>
      <w:r w:rsidRPr="0084189F">
        <w:rPr>
          <w:rFonts w:eastAsia="MS Mincho" w:cstheme="minorHAnsi"/>
          <w:sz w:val="20"/>
          <w:szCs w:val="20"/>
          <w:lang w:val="x-none" w:eastAsia="x-none"/>
        </w:rPr>
        <w:t>ost-</w:t>
      </w:r>
      <w:r w:rsidRPr="0084189F">
        <w:rPr>
          <w:rFonts w:eastAsia="MS Mincho" w:cstheme="minorHAnsi"/>
          <w:sz w:val="20"/>
          <w:szCs w:val="20"/>
          <w:lang w:eastAsia="x-none"/>
        </w:rPr>
        <w:t>C</w:t>
      </w:r>
      <w:r w:rsidRPr="0084189F">
        <w:rPr>
          <w:rFonts w:eastAsia="MS Mincho" w:cstheme="minorHAnsi"/>
          <w:sz w:val="20"/>
          <w:szCs w:val="20"/>
          <w:lang w:val="x-none" w:eastAsia="x-none"/>
        </w:rPr>
        <w:t xml:space="preserve">onsumer </w:t>
      </w:r>
      <w:r w:rsidRPr="0084189F">
        <w:rPr>
          <w:rFonts w:eastAsia="MS Mincho" w:cstheme="minorHAnsi"/>
          <w:sz w:val="20"/>
          <w:szCs w:val="20"/>
          <w:lang w:eastAsia="x-none"/>
        </w:rPr>
        <w:t>M</w:t>
      </w:r>
      <w:r w:rsidRPr="0084189F">
        <w:rPr>
          <w:rFonts w:eastAsia="MS Mincho" w:cstheme="minorHAnsi"/>
          <w:sz w:val="20"/>
          <w:szCs w:val="20"/>
          <w:lang w:val="x-none" w:eastAsia="x-none"/>
        </w:rPr>
        <w:t xml:space="preserve">aterial content levels for designated items. </w:t>
      </w:r>
    </w:p>
    <w:p w14:paraId="734C5C0B" w14:textId="77777777" w:rsidR="0032624A" w:rsidRPr="0084189F" w:rsidRDefault="0032624A" w:rsidP="0084189F">
      <w:pPr>
        <w:spacing w:after="0" w:line="240" w:lineRule="auto"/>
        <w:jc w:val="both"/>
        <w:rPr>
          <w:rFonts w:eastAsia="MS Mincho" w:cstheme="minorHAnsi"/>
          <w:b/>
          <w:sz w:val="20"/>
          <w:szCs w:val="20"/>
        </w:rPr>
      </w:pPr>
    </w:p>
    <w:p w14:paraId="53740563" w14:textId="3F3E2960" w:rsidR="0096242F" w:rsidRPr="0084189F" w:rsidRDefault="0096242F" w:rsidP="0084189F">
      <w:pPr>
        <w:spacing w:after="0" w:line="240" w:lineRule="auto"/>
        <w:jc w:val="both"/>
        <w:rPr>
          <w:rFonts w:eastAsia="MS Mincho" w:cstheme="minorHAnsi"/>
          <w:b/>
          <w:sz w:val="20"/>
          <w:szCs w:val="20"/>
        </w:rPr>
      </w:pPr>
      <w:r w:rsidRPr="0084189F">
        <w:rPr>
          <w:rFonts w:cstheme="minorHAnsi"/>
          <w:b/>
          <w:sz w:val="20"/>
          <w:szCs w:val="20"/>
        </w:rPr>
        <w:t>Security Incident</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w:t>
      </w:r>
      <w:r w:rsidR="003F47C0">
        <w:rPr>
          <w:rFonts w:cstheme="minorHAnsi"/>
          <w:sz w:val="20"/>
          <w:szCs w:val="20"/>
        </w:rPr>
        <w:t>M</w:t>
      </w:r>
      <w:r w:rsidRPr="0084189F">
        <w:rPr>
          <w:rFonts w:cstheme="minorHAnsi"/>
          <w:sz w:val="20"/>
          <w:szCs w:val="20"/>
        </w:rPr>
        <w:t>eans the potential access by non-authorized person(s) to Personal Data or Non-Public Data that the Provider believes could reasonably result in the use, disclosure, or access or theft of State’s unencrypted Personal Data or Non-Public Data within the possession or control of the Provider. A Security Incident may or may not turn into a Breach of Security.</w:t>
      </w:r>
    </w:p>
    <w:p w14:paraId="24FF7651" w14:textId="77777777" w:rsidR="0096242F" w:rsidRPr="0084189F" w:rsidRDefault="0096242F" w:rsidP="0084189F">
      <w:pPr>
        <w:spacing w:after="0" w:line="240" w:lineRule="auto"/>
        <w:jc w:val="both"/>
        <w:rPr>
          <w:rFonts w:eastAsia="MS Mincho" w:cstheme="minorHAnsi"/>
          <w:b/>
          <w:sz w:val="20"/>
          <w:szCs w:val="20"/>
        </w:rPr>
      </w:pPr>
    </w:p>
    <w:p w14:paraId="776AC29C" w14:textId="77777777" w:rsidR="0032624A" w:rsidRPr="0084189F" w:rsidRDefault="0032624A" w:rsidP="0084189F">
      <w:pPr>
        <w:spacing w:after="0" w:line="240" w:lineRule="auto"/>
        <w:jc w:val="both"/>
        <w:rPr>
          <w:rFonts w:eastAsia="MS Mincho" w:cstheme="minorHAnsi"/>
          <w:b/>
          <w:sz w:val="20"/>
          <w:szCs w:val="20"/>
        </w:rPr>
      </w:pPr>
      <w:r w:rsidRPr="0084189F">
        <w:rPr>
          <w:rFonts w:eastAsia="MS Mincho" w:cstheme="minorHAnsi"/>
          <w:b/>
          <w:sz w:val="20"/>
          <w:szCs w:val="20"/>
        </w:rPr>
        <w:t xml:space="preserve">Services </w:t>
      </w:r>
      <w:r w:rsidRPr="0084189F">
        <w:rPr>
          <w:rFonts w:cstheme="minorHAnsi"/>
          <w:sz w:val="20"/>
          <w:szCs w:val="20"/>
        </w:rPr>
        <w:t xml:space="preserve">– Includes, without limitation (i) Information Technology (IT) professional services, (ii) Software and Hardware-related services, including without limitation, installation, configuration, and training, and (iii) Software and Hardware maintenance and support and/or Software and Hardware technical support services. </w:t>
      </w:r>
    </w:p>
    <w:p w14:paraId="55B8DBEC" w14:textId="77777777" w:rsidR="003E61D0" w:rsidRPr="0084189F" w:rsidRDefault="003E61D0" w:rsidP="0084189F">
      <w:pPr>
        <w:spacing w:after="0" w:line="240" w:lineRule="auto"/>
        <w:jc w:val="both"/>
        <w:rPr>
          <w:rFonts w:cstheme="minorHAnsi"/>
          <w:color w:val="000000"/>
          <w:sz w:val="20"/>
          <w:szCs w:val="20"/>
        </w:rPr>
      </w:pPr>
    </w:p>
    <w:p w14:paraId="2FD9D350"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Shall</w:t>
      </w:r>
      <w:r w:rsidRPr="0084189F">
        <w:rPr>
          <w:rFonts w:eastAsia="MS Mincho" w:cstheme="minorHAnsi"/>
          <w:sz w:val="20"/>
          <w:szCs w:val="20"/>
        </w:rPr>
        <w:t xml:space="preserve"> – Denotes that which is a mandatory requirement.  </w:t>
      </w:r>
    </w:p>
    <w:p w14:paraId="528C7117" w14:textId="77777777" w:rsidR="0032624A" w:rsidRPr="0084189F" w:rsidRDefault="0032624A" w:rsidP="0084189F">
      <w:pPr>
        <w:spacing w:after="0" w:line="240" w:lineRule="auto"/>
        <w:jc w:val="both"/>
        <w:rPr>
          <w:rFonts w:eastAsia="MS Mincho" w:cstheme="minorHAnsi"/>
          <w:sz w:val="20"/>
          <w:szCs w:val="20"/>
        </w:rPr>
      </w:pPr>
    </w:p>
    <w:p w14:paraId="70DB4EB4"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Should</w:t>
      </w:r>
      <w:r w:rsidRPr="0084189F">
        <w:rPr>
          <w:rFonts w:eastAsia="MS Mincho" w:cstheme="minorHAnsi"/>
          <w:sz w:val="20"/>
          <w:szCs w:val="20"/>
        </w:rPr>
        <w:t xml:space="preserve"> – Denotes that which is permissible or recommended, not mandatory.</w:t>
      </w:r>
    </w:p>
    <w:p w14:paraId="286736F1" w14:textId="77777777" w:rsidR="0032624A" w:rsidRPr="0084189F" w:rsidRDefault="0032624A" w:rsidP="0084189F">
      <w:pPr>
        <w:spacing w:after="0" w:line="240" w:lineRule="auto"/>
        <w:jc w:val="both"/>
        <w:rPr>
          <w:rFonts w:eastAsia="MS Mincho" w:cstheme="minorHAnsi"/>
          <w:sz w:val="20"/>
          <w:szCs w:val="20"/>
        </w:rPr>
      </w:pPr>
    </w:p>
    <w:p w14:paraId="1AB39697" w14:textId="77777777" w:rsidR="0032624A" w:rsidRPr="0084189F" w:rsidRDefault="0032624A" w:rsidP="0084189F">
      <w:pPr>
        <w:spacing w:after="0" w:line="240" w:lineRule="auto"/>
        <w:jc w:val="both"/>
        <w:rPr>
          <w:rFonts w:cstheme="minorHAnsi"/>
          <w:sz w:val="20"/>
          <w:szCs w:val="20"/>
        </w:rPr>
      </w:pPr>
      <w:r w:rsidRPr="0084189F">
        <w:rPr>
          <w:rFonts w:cstheme="minorHAnsi"/>
          <w:b/>
          <w:sz w:val="20"/>
          <w:szCs w:val="20"/>
        </w:rPr>
        <w:t>Small Business</w:t>
      </w:r>
      <w:r w:rsidRPr="0084189F">
        <w:rPr>
          <w:rFonts w:cstheme="minorHAnsi"/>
          <w:sz w:val="20"/>
          <w:szCs w:val="20"/>
        </w:rPr>
        <w:t xml:space="preserve"> – Pursuant to N.J.S.A. 52:32-19, </w:t>
      </w:r>
      <w:r w:rsidR="0037697F" w:rsidRPr="0084189F">
        <w:rPr>
          <w:rFonts w:cstheme="minorHAnsi"/>
          <w:sz w:val="20"/>
          <w:szCs w:val="20"/>
        </w:rPr>
        <w:t>N.J.A.C.</w:t>
      </w:r>
      <w:r w:rsidRPr="0084189F">
        <w:rPr>
          <w:rFonts w:cstheme="minorHAnsi"/>
          <w:sz w:val="20"/>
          <w:szCs w:val="20"/>
        </w:rPr>
        <w:t xml:space="preserve"> 17:13-1.2, and N.J.A.C. 17:13-2.1, “small business” means a business that meets the requirements and definitions of “small business” and has applied for and been approved by the New Jersey Division of Revenue and Enterprise Services, Small Business Registration and M/WBE Certification Services Unit as</w:t>
      </w:r>
      <w:r w:rsidRPr="0084189F" w:rsidDel="00106CA8">
        <w:rPr>
          <w:rFonts w:cstheme="minorHAnsi"/>
          <w:sz w:val="20"/>
          <w:szCs w:val="20"/>
        </w:rPr>
        <w:t xml:space="preserve"> </w:t>
      </w:r>
      <w:r w:rsidRPr="0084189F">
        <w:rPr>
          <w:rFonts w:cstheme="minorHAnsi"/>
          <w:sz w:val="20"/>
          <w:szCs w:val="20"/>
        </w:rPr>
        <w:t xml:space="preserve">(i) independently owned and operated, (ii) incorporated or registered in and has its principal place of business in the State of New Jersey; (iii)  has 100 or fewer full-time employees; and has gross revenues falling in one (1) of the six (6) following categories:  </w:t>
      </w:r>
    </w:p>
    <w:p w14:paraId="76A4ECEE" w14:textId="77777777" w:rsidR="0032624A" w:rsidRPr="0084189F" w:rsidRDefault="0032624A" w:rsidP="0084189F">
      <w:pPr>
        <w:spacing w:after="0" w:line="240" w:lineRule="auto"/>
        <w:jc w:val="both"/>
        <w:rPr>
          <w:rFonts w:cstheme="minorHAnsi"/>
          <w:sz w:val="20"/>
          <w:szCs w:val="20"/>
        </w:rPr>
      </w:pPr>
      <w:r w:rsidRPr="0084189F">
        <w:rPr>
          <w:rFonts w:cstheme="minorHAnsi"/>
          <w:sz w:val="20"/>
          <w:szCs w:val="20"/>
        </w:rPr>
        <w:t xml:space="preserve">For goods and services - (A) 0 to $500,000 (Category I); (B) $500,001 to $5,000,000 (Category II); and (C) $5,000,001 to $12,000,000, or the applicable federal revenue standards established at 13 CFR 121.201, whichever is higher (Category III). </w:t>
      </w:r>
    </w:p>
    <w:p w14:paraId="30224AA4" w14:textId="7D4EDAA9" w:rsidR="0032624A" w:rsidRPr="0084189F" w:rsidRDefault="0032624A" w:rsidP="0084189F">
      <w:pPr>
        <w:spacing w:after="0" w:line="240" w:lineRule="auto"/>
        <w:jc w:val="both"/>
        <w:rPr>
          <w:rFonts w:cstheme="minorHAnsi"/>
          <w:sz w:val="20"/>
          <w:szCs w:val="20"/>
        </w:rPr>
      </w:pPr>
      <w:r w:rsidRPr="0084189F">
        <w:rPr>
          <w:rFonts w:cstheme="minorHAnsi"/>
          <w:sz w:val="20"/>
          <w:szCs w:val="20"/>
        </w:rPr>
        <w:t>For construction services: (A) 0 to $3,000,000 (Category IV); (B) gross revenues that do not exceed 50 percent of the applicable annual revenue standards established at 13 CFR 121.201 (Category V); and (C) gross revenues that do not exceed the applicable annual revenue standards established at CFR 121.201 (Category VI).</w:t>
      </w:r>
    </w:p>
    <w:p w14:paraId="2E9649E0" w14:textId="77777777" w:rsidR="0032624A" w:rsidRPr="0084189F" w:rsidRDefault="0032624A" w:rsidP="0084189F">
      <w:pPr>
        <w:spacing w:after="0" w:line="240" w:lineRule="auto"/>
        <w:jc w:val="both"/>
        <w:rPr>
          <w:rFonts w:cstheme="minorHAnsi"/>
          <w:sz w:val="20"/>
          <w:szCs w:val="20"/>
        </w:rPr>
      </w:pPr>
    </w:p>
    <w:p w14:paraId="569CD71D" w14:textId="4EC612CD" w:rsidR="0032624A" w:rsidRPr="0084189F" w:rsidRDefault="00D668A4" w:rsidP="0084189F">
      <w:pPr>
        <w:spacing w:after="0" w:line="240" w:lineRule="auto"/>
        <w:jc w:val="both"/>
        <w:rPr>
          <w:rFonts w:cstheme="minorHAnsi"/>
          <w:sz w:val="20"/>
          <w:szCs w:val="20"/>
        </w:rPr>
      </w:pPr>
      <w:r w:rsidRPr="0084189F">
        <w:rPr>
          <w:rFonts w:cstheme="minorHAnsi"/>
          <w:b/>
          <w:sz w:val="20"/>
          <w:szCs w:val="20"/>
        </w:rPr>
        <w:t>Small Business Set-A</w:t>
      </w:r>
      <w:r w:rsidR="0032624A" w:rsidRPr="0084189F">
        <w:rPr>
          <w:rFonts w:cstheme="minorHAnsi"/>
          <w:b/>
          <w:sz w:val="20"/>
          <w:szCs w:val="20"/>
        </w:rPr>
        <w:t xml:space="preserve">side </w:t>
      </w:r>
      <w:r w:rsidR="00CD6864" w:rsidRPr="0084189F">
        <w:rPr>
          <w:rFonts w:cstheme="minorHAnsi"/>
          <w:b/>
          <w:sz w:val="20"/>
          <w:szCs w:val="20"/>
        </w:rPr>
        <w:t>Contract</w:t>
      </w:r>
      <w:r w:rsidR="00E2733C" w:rsidRPr="0084189F">
        <w:rPr>
          <w:rFonts w:cstheme="minorHAnsi"/>
          <w:sz w:val="20"/>
          <w:szCs w:val="20"/>
        </w:rPr>
        <w:t xml:space="preserve"> – </w:t>
      </w:r>
      <w:r w:rsidR="003F47C0">
        <w:rPr>
          <w:rFonts w:cstheme="minorHAnsi"/>
          <w:sz w:val="20"/>
          <w:szCs w:val="20"/>
        </w:rPr>
        <w:t>M</w:t>
      </w:r>
      <w:r w:rsidR="0032624A" w:rsidRPr="0084189F">
        <w:rPr>
          <w:rFonts w:cstheme="minorHAnsi"/>
          <w:sz w:val="20"/>
          <w:szCs w:val="20"/>
        </w:rPr>
        <w:t xml:space="preserve">eans (1) a </w:t>
      </w:r>
      <w:r w:rsidR="00CD6864" w:rsidRPr="0084189F">
        <w:rPr>
          <w:rFonts w:cstheme="minorHAnsi"/>
          <w:color w:val="000000"/>
          <w:sz w:val="20"/>
          <w:szCs w:val="20"/>
        </w:rPr>
        <w:t>Contract</w:t>
      </w:r>
      <w:r w:rsidR="0032624A" w:rsidRPr="0084189F">
        <w:rPr>
          <w:rFonts w:cstheme="minorHAnsi"/>
          <w:sz w:val="20"/>
          <w:szCs w:val="20"/>
        </w:rPr>
        <w:t xml:space="preserve"> for goods, equipment, construction or services which is designated as a </w:t>
      </w:r>
      <w:r w:rsidR="00CD6864" w:rsidRPr="0084189F">
        <w:rPr>
          <w:rFonts w:cstheme="minorHAnsi"/>
          <w:color w:val="000000"/>
          <w:sz w:val="20"/>
          <w:szCs w:val="20"/>
        </w:rPr>
        <w:t>Contract</w:t>
      </w:r>
      <w:r w:rsidR="0032624A" w:rsidRPr="0084189F">
        <w:rPr>
          <w:rFonts w:cstheme="minorHAnsi"/>
          <w:sz w:val="20"/>
          <w:szCs w:val="20"/>
        </w:rPr>
        <w:t xml:space="preserve"> with respect to which bids are invited and accepted only from small businesses, or (2) a portion of a </w:t>
      </w:r>
      <w:r w:rsidR="00CD6864" w:rsidRPr="0084189F">
        <w:rPr>
          <w:rFonts w:cstheme="minorHAnsi"/>
          <w:color w:val="000000"/>
          <w:sz w:val="20"/>
          <w:szCs w:val="20"/>
        </w:rPr>
        <w:t>Contract</w:t>
      </w:r>
      <w:r w:rsidR="0032624A" w:rsidRPr="0084189F">
        <w:rPr>
          <w:rFonts w:cstheme="minorHAnsi"/>
          <w:sz w:val="20"/>
          <w:szCs w:val="20"/>
        </w:rPr>
        <w:t xml:space="preserve"> when that portion has been so designated.”  </w:t>
      </w:r>
      <w:r w:rsidR="0037697F" w:rsidRPr="0084189F">
        <w:rPr>
          <w:rFonts w:cstheme="minorHAnsi"/>
          <w:sz w:val="20"/>
          <w:szCs w:val="20"/>
        </w:rPr>
        <w:t>N.J.S.A.</w:t>
      </w:r>
      <w:r w:rsidR="0032624A" w:rsidRPr="0084189F">
        <w:rPr>
          <w:rFonts w:cstheme="minorHAnsi"/>
          <w:sz w:val="20"/>
          <w:szCs w:val="20"/>
        </w:rPr>
        <w:t xml:space="preserve"> 52:32-19.</w:t>
      </w:r>
    </w:p>
    <w:p w14:paraId="59F54AFA" w14:textId="77777777" w:rsidR="0032624A" w:rsidRPr="0084189F" w:rsidRDefault="0032624A" w:rsidP="0084189F">
      <w:pPr>
        <w:spacing w:after="0" w:line="240" w:lineRule="auto"/>
        <w:jc w:val="both"/>
        <w:rPr>
          <w:rFonts w:eastAsia="MS Mincho" w:cstheme="minorHAnsi"/>
          <w:sz w:val="20"/>
          <w:szCs w:val="20"/>
        </w:rPr>
      </w:pPr>
    </w:p>
    <w:p w14:paraId="324A31B0" w14:textId="1FCC34E4" w:rsidR="00775692" w:rsidRPr="0084189F" w:rsidRDefault="00775692" w:rsidP="0084189F">
      <w:pPr>
        <w:spacing w:after="0" w:line="240" w:lineRule="auto"/>
        <w:jc w:val="both"/>
        <w:rPr>
          <w:rFonts w:cstheme="minorHAnsi"/>
          <w:sz w:val="20"/>
          <w:szCs w:val="20"/>
        </w:rPr>
      </w:pPr>
      <w:r w:rsidRPr="0084189F">
        <w:rPr>
          <w:rFonts w:cstheme="minorHAnsi"/>
          <w:b/>
          <w:sz w:val="20"/>
          <w:szCs w:val="20"/>
        </w:rPr>
        <w:t>Software</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w:t>
      </w:r>
      <w:r w:rsidR="003F47C0">
        <w:rPr>
          <w:rFonts w:cstheme="minorHAnsi"/>
          <w:sz w:val="20"/>
          <w:szCs w:val="20"/>
        </w:rPr>
        <w:t>M</w:t>
      </w:r>
      <w:r w:rsidRPr="0084189F">
        <w:rPr>
          <w:rFonts w:cstheme="minorHAnsi"/>
          <w:sz w:val="20"/>
          <w:szCs w:val="20"/>
        </w:rPr>
        <w:t xml:space="preserve">eans, without limitation, computer programs, source codes, routines, or subroutines supplied by Provider, including operating software, programming aids, application programs, application programming interfaces and software products, and includes COTS, unless the context indicates otherwise.  </w:t>
      </w:r>
    </w:p>
    <w:p w14:paraId="6360F0BF" w14:textId="77777777" w:rsidR="00775692" w:rsidRPr="0084189F" w:rsidRDefault="00775692" w:rsidP="0084189F">
      <w:pPr>
        <w:spacing w:after="0" w:line="240" w:lineRule="auto"/>
        <w:jc w:val="both"/>
        <w:rPr>
          <w:rFonts w:cstheme="minorHAnsi"/>
          <w:sz w:val="20"/>
          <w:szCs w:val="20"/>
        </w:rPr>
      </w:pPr>
    </w:p>
    <w:p w14:paraId="1900B7FD" w14:textId="7815D050" w:rsidR="00775692" w:rsidRPr="0084189F" w:rsidRDefault="00775692" w:rsidP="0084189F">
      <w:pPr>
        <w:spacing w:after="0" w:line="240" w:lineRule="auto"/>
        <w:jc w:val="both"/>
        <w:rPr>
          <w:rFonts w:cstheme="minorHAnsi"/>
          <w:sz w:val="20"/>
          <w:szCs w:val="20"/>
        </w:rPr>
      </w:pPr>
      <w:r w:rsidRPr="0084189F">
        <w:rPr>
          <w:rFonts w:cstheme="minorHAnsi"/>
          <w:b/>
          <w:sz w:val="20"/>
          <w:szCs w:val="20"/>
        </w:rPr>
        <w:t>Software as a Service</w:t>
      </w:r>
      <w:r w:rsidRPr="0084189F">
        <w:rPr>
          <w:rFonts w:cstheme="minorHAnsi"/>
          <w:sz w:val="20"/>
          <w:szCs w:val="20"/>
        </w:rPr>
        <w:t xml:space="preserve"> or </w:t>
      </w:r>
      <w:r w:rsidRPr="0084189F">
        <w:rPr>
          <w:rFonts w:cstheme="minorHAnsi"/>
          <w:b/>
          <w:sz w:val="20"/>
          <w:szCs w:val="20"/>
        </w:rPr>
        <w:t>SaaS</w:t>
      </w:r>
      <w:r w:rsidRPr="0084189F">
        <w:rPr>
          <w:rFonts w:cstheme="minorHAnsi"/>
          <w:sz w:val="20"/>
          <w:szCs w:val="20"/>
        </w:rPr>
        <w:t xml:space="preserve"> </w:t>
      </w:r>
      <w:r w:rsidR="00170A79" w:rsidRPr="0084189F">
        <w:rPr>
          <w:rFonts w:eastAsia="MS Mincho" w:cstheme="minorHAnsi"/>
          <w:sz w:val="20"/>
          <w:szCs w:val="20"/>
        </w:rPr>
        <w:t>–</w:t>
      </w:r>
      <w:r w:rsidRPr="0084189F">
        <w:rPr>
          <w:rFonts w:cstheme="minorHAnsi"/>
          <w:sz w:val="20"/>
          <w:szCs w:val="20"/>
        </w:rPr>
        <w:t xml:space="preserve"> </w:t>
      </w:r>
      <w:r w:rsidR="003F47C0">
        <w:rPr>
          <w:rFonts w:cstheme="minorHAnsi"/>
          <w:sz w:val="20"/>
          <w:szCs w:val="20"/>
        </w:rPr>
        <w:t>M</w:t>
      </w:r>
      <w:r w:rsidRPr="0084189F">
        <w:rPr>
          <w:rFonts w:cstheme="minorHAnsi"/>
          <w:sz w:val="20"/>
          <w:szCs w:val="20"/>
        </w:rPr>
        <w:t>eans the capability provided to a purchaser to use the Provider’s applications running on a cloud infrastructure. The applications are accessible from various client devices through a thin client interface such as a Web browser (e.g., Web-based email) or a program interface. The purchaser does not manage or control the underlying cloud infrastructure, including network, servers, operating systems, storage or even individual application capabilities, with the possible exception of limited user-specific application configuration settings.</w:t>
      </w:r>
    </w:p>
    <w:p w14:paraId="4B9F2E44" w14:textId="77777777" w:rsidR="00775692" w:rsidRPr="0084189F" w:rsidRDefault="00775692" w:rsidP="0084189F">
      <w:pPr>
        <w:spacing w:after="0" w:line="240" w:lineRule="auto"/>
        <w:jc w:val="both"/>
        <w:rPr>
          <w:rFonts w:eastAsia="MS Mincho" w:cstheme="minorHAnsi"/>
          <w:sz w:val="20"/>
          <w:szCs w:val="20"/>
        </w:rPr>
      </w:pPr>
    </w:p>
    <w:p w14:paraId="34BEB9E0"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State</w:t>
      </w:r>
      <w:r w:rsidRPr="0084189F">
        <w:rPr>
          <w:rFonts w:eastAsia="MS Mincho" w:cstheme="minorHAnsi"/>
          <w:sz w:val="20"/>
          <w:szCs w:val="20"/>
        </w:rPr>
        <w:t xml:space="preserve"> – The State of New Jersey.</w:t>
      </w:r>
    </w:p>
    <w:p w14:paraId="13ED91AE" w14:textId="77777777" w:rsidR="0032624A" w:rsidRPr="0084189F" w:rsidRDefault="0032624A" w:rsidP="0084189F">
      <w:pPr>
        <w:spacing w:after="0" w:line="240" w:lineRule="auto"/>
        <w:jc w:val="both"/>
        <w:rPr>
          <w:rFonts w:cstheme="minorHAnsi"/>
          <w:b/>
          <w:sz w:val="20"/>
          <w:szCs w:val="20"/>
        </w:rPr>
      </w:pPr>
    </w:p>
    <w:p w14:paraId="1BFA88BE" w14:textId="77777777" w:rsidR="0032624A" w:rsidRPr="0084189F" w:rsidRDefault="0032624A" w:rsidP="0084189F">
      <w:pPr>
        <w:spacing w:after="0" w:line="240" w:lineRule="auto"/>
        <w:jc w:val="both"/>
        <w:rPr>
          <w:rFonts w:cstheme="minorHAnsi"/>
          <w:sz w:val="20"/>
          <w:szCs w:val="20"/>
        </w:rPr>
      </w:pPr>
      <w:r w:rsidRPr="0084189F">
        <w:rPr>
          <w:rFonts w:cstheme="minorHAnsi"/>
          <w:b/>
          <w:sz w:val="20"/>
          <w:szCs w:val="20"/>
        </w:rPr>
        <w:t>State Confidential Information</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shall consist of </w:t>
      </w:r>
      <w:r w:rsidR="00992C6F" w:rsidRPr="0084189F">
        <w:rPr>
          <w:sz w:val="20"/>
          <w:szCs w:val="20"/>
        </w:rPr>
        <w:t xml:space="preserve">State Data and State Intellectual Property </w:t>
      </w:r>
      <w:r w:rsidRPr="0084189F">
        <w:rPr>
          <w:rFonts w:cstheme="minorHAnsi"/>
          <w:sz w:val="20"/>
          <w:szCs w:val="20"/>
        </w:rPr>
        <w:t xml:space="preserve"> supplied by the State, any information or data gathered by the Contractor in fulfillment of the </w:t>
      </w:r>
      <w:r w:rsidR="00CD6864" w:rsidRPr="0084189F">
        <w:rPr>
          <w:rFonts w:cstheme="minorHAnsi"/>
          <w:color w:val="000000"/>
          <w:sz w:val="20"/>
          <w:szCs w:val="20"/>
        </w:rPr>
        <w:t>Contract</w:t>
      </w:r>
      <w:r w:rsidRPr="0084189F">
        <w:rPr>
          <w:rFonts w:cstheme="minorHAnsi"/>
          <w:sz w:val="20"/>
          <w:szCs w:val="20"/>
        </w:rPr>
        <w:t xml:space="preserve"> and any analysis thereof (whether in fulfillment of the </w:t>
      </w:r>
      <w:r w:rsidR="00CD6864" w:rsidRPr="0084189F">
        <w:rPr>
          <w:rFonts w:cstheme="minorHAnsi"/>
          <w:color w:val="000000"/>
          <w:sz w:val="20"/>
          <w:szCs w:val="20"/>
        </w:rPr>
        <w:t>Contract</w:t>
      </w:r>
      <w:r w:rsidRPr="0084189F">
        <w:rPr>
          <w:rFonts w:cstheme="minorHAnsi"/>
          <w:sz w:val="20"/>
          <w:szCs w:val="20"/>
        </w:rPr>
        <w:t xml:space="preserve"> or not)</w:t>
      </w:r>
      <w:r w:rsidR="004F336A">
        <w:rPr>
          <w:rFonts w:cstheme="minorHAnsi"/>
          <w:sz w:val="20"/>
          <w:szCs w:val="20"/>
        </w:rPr>
        <w:t>.</w:t>
      </w:r>
    </w:p>
    <w:p w14:paraId="755CB444" w14:textId="77777777" w:rsidR="00C13380" w:rsidRPr="0084189F" w:rsidRDefault="00C13380" w:rsidP="0084189F">
      <w:pPr>
        <w:spacing w:after="0" w:line="240" w:lineRule="auto"/>
        <w:jc w:val="both"/>
        <w:rPr>
          <w:rFonts w:eastAsia="MS Mincho" w:cstheme="minorHAnsi"/>
          <w:b/>
          <w:sz w:val="20"/>
          <w:szCs w:val="20"/>
        </w:rPr>
      </w:pPr>
    </w:p>
    <w:p w14:paraId="007C8D58" w14:textId="698D5014"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State Contract Manager or SCM</w:t>
      </w:r>
      <w:r w:rsidRPr="0084189F">
        <w:rPr>
          <w:rFonts w:eastAsia="MS Mincho" w:cstheme="minorHAnsi"/>
          <w:sz w:val="20"/>
          <w:szCs w:val="20"/>
        </w:rPr>
        <w:t xml:space="preserve"> – The individual, responsible for the approval of all deliverables, i.e., tasks, sub-tasks or other work elements in the Scope of Work.  The SCM cannot direct or approve a </w:t>
      </w:r>
      <w:r w:rsidR="00D41F67">
        <w:rPr>
          <w:rFonts w:eastAsia="MS Mincho" w:cstheme="minorHAnsi"/>
          <w:sz w:val="20"/>
          <w:szCs w:val="20"/>
        </w:rPr>
        <w:t>Contract Amendment</w:t>
      </w:r>
      <w:r w:rsidRPr="0084189F">
        <w:rPr>
          <w:rFonts w:eastAsia="MS Mincho" w:cstheme="minorHAnsi"/>
          <w:sz w:val="20"/>
          <w:szCs w:val="20"/>
        </w:rPr>
        <w:t>.</w:t>
      </w:r>
    </w:p>
    <w:p w14:paraId="4547072A" w14:textId="77777777" w:rsidR="0032624A" w:rsidRPr="0084189F" w:rsidRDefault="0032624A" w:rsidP="0084189F">
      <w:pPr>
        <w:spacing w:after="0" w:line="240" w:lineRule="auto"/>
        <w:jc w:val="both"/>
        <w:rPr>
          <w:rFonts w:eastAsia="MS Mincho" w:cstheme="minorHAnsi"/>
          <w:b/>
          <w:sz w:val="20"/>
          <w:szCs w:val="20"/>
        </w:rPr>
      </w:pPr>
    </w:p>
    <w:p w14:paraId="50EAB7D1" w14:textId="77E583D2" w:rsidR="00E2733C" w:rsidRPr="0084189F" w:rsidRDefault="00E2733C" w:rsidP="0084189F">
      <w:pPr>
        <w:spacing w:after="0" w:line="240" w:lineRule="auto"/>
        <w:jc w:val="both"/>
        <w:rPr>
          <w:rFonts w:cstheme="minorHAnsi"/>
          <w:sz w:val="20"/>
          <w:szCs w:val="20"/>
        </w:rPr>
      </w:pPr>
      <w:r w:rsidRPr="0084189F">
        <w:rPr>
          <w:rFonts w:cstheme="minorHAnsi"/>
          <w:b/>
          <w:sz w:val="20"/>
          <w:szCs w:val="20"/>
        </w:rPr>
        <w:t>State Data</w:t>
      </w:r>
      <w:r w:rsidRPr="0084189F">
        <w:rPr>
          <w:rFonts w:cstheme="minorHAnsi"/>
          <w:sz w:val="20"/>
          <w:szCs w:val="20"/>
        </w:rPr>
        <w:t xml:space="preserve"> </w:t>
      </w:r>
      <w:r w:rsidR="00910FCC">
        <w:rPr>
          <w:rFonts w:cstheme="minorHAnsi"/>
          <w:sz w:val="20"/>
          <w:szCs w:val="20"/>
        </w:rPr>
        <w:t>–</w:t>
      </w:r>
      <w:r w:rsidRPr="0084189F">
        <w:rPr>
          <w:rFonts w:cstheme="minorHAnsi"/>
          <w:sz w:val="20"/>
          <w:szCs w:val="20"/>
        </w:rPr>
        <w:t xml:space="preserve"> </w:t>
      </w:r>
      <w:r w:rsidR="003F47C0">
        <w:rPr>
          <w:rFonts w:cstheme="minorHAnsi"/>
          <w:sz w:val="20"/>
          <w:szCs w:val="20"/>
        </w:rPr>
        <w:t>M</w:t>
      </w:r>
      <w:r w:rsidRPr="0084189F">
        <w:rPr>
          <w:rFonts w:cstheme="minorHAnsi"/>
          <w:sz w:val="20"/>
          <w:szCs w:val="20"/>
        </w:rPr>
        <w:t xml:space="preserve">eans all data and metadata created or in any way originating with the State, and all data that is the output of computer processing of or other electronic manipulation of any data that was created by or in any way originated with the State, whether such data or output is stored on the State’s hardware, the Provider’s hardware or exists in any system owned, maintained or otherwise controlled by the State or by </w:t>
      </w:r>
      <w:r w:rsidRPr="0084189F">
        <w:rPr>
          <w:rFonts w:cstheme="minorHAnsi"/>
          <w:sz w:val="20"/>
          <w:szCs w:val="20"/>
        </w:rPr>
        <w:lastRenderedPageBreak/>
        <w:t>the Provider.  State Data includes Personal Data and Non-Public Data.</w:t>
      </w:r>
    </w:p>
    <w:p w14:paraId="579A9EE5" w14:textId="77777777" w:rsidR="00E2733C" w:rsidRPr="0084189F" w:rsidRDefault="00E2733C" w:rsidP="0084189F">
      <w:pPr>
        <w:spacing w:after="0" w:line="240" w:lineRule="auto"/>
        <w:jc w:val="both"/>
        <w:rPr>
          <w:rFonts w:eastAsia="MS Mincho" w:cstheme="minorHAnsi"/>
          <w:b/>
          <w:sz w:val="20"/>
          <w:szCs w:val="20"/>
        </w:rPr>
      </w:pPr>
    </w:p>
    <w:p w14:paraId="61CEAC74" w14:textId="26B291BF" w:rsidR="0032624A" w:rsidRPr="0084189F" w:rsidRDefault="0032624A" w:rsidP="0084189F">
      <w:pPr>
        <w:spacing w:after="0" w:line="240" w:lineRule="auto"/>
        <w:jc w:val="both"/>
        <w:rPr>
          <w:rFonts w:cstheme="minorHAnsi"/>
          <w:sz w:val="20"/>
          <w:szCs w:val="20"/>
        </w:rPr>
      </w:pPr>
      <w:r w:rsidRPr="0084189F">
        <w:rPr>
          <w:rFonts w:eastAsia="MS Mincho" w:cstheme="minorHAnsi"/>
          <w:b/>
          <w:sz w:val="20"/>
          <w:szCs w:val="20"/>
        </w:rPr>
        <w:t xml:space="preserve">State Intellectual Property </w:t>
      </w:r>
      <w:r w:rsidRPr="0084189F">
        <w:rPr>
          <w:rFonts w:cstheme="minorHAnsi"/>
          <w:sz w:val="20"/>
          <w:szCs w:val="20"/>
        </w:rPr>
        <w:t>– Any intellectual property that is owned by the State.  State Intellectual Property includes any derivativ</w:t>
      </w:r>
      <w:r w:rsidR="001D2E3A">
        <w:rPr>
          <w:rFonts w:cstheme="minorHAnsi"/>
          <w:sz w:val="20"/>
          <w:szCs w:val="20"/>
        </w:rPr>
        <w:t xml:space="preserve">e works and compilations of any </w:t>
      </w:r>
      <w:r w:rsidRPr="0084189F">
        <w:rPr>
          <w:rFonts w:cstheme="minorHAnsi"/>
          <w:sz w:val="20"/>
          <w:szCs w:val="20"/>
        </w:rPr>
        <w:t>State Intellectual Property.</w:t>
      </w:r>
    </w:p>
    <w:p w14:paraId="50BAC23E" w14:textId="77777777" w:rsidR="0032624A" w:rsidRPr="0084189F" w:rsidRDefault="0032624A" w:rsidP="0084189F">
      <w:pPr>
        <w:spacing w:after="0" w:line="240" w:lineRule="auto"/>
        <w:jc w:val="both"/>
        <w:rPr>
          <w:rFonts w:eastAsia="MS Mincho" w:cstheme="minorHAnsi"/>
          <w:sz w:val="20"/>
          <w:szCs w:val="20"/>
        </w:rPr>
      </w:pPr>
    </w:p>
    <w:p w14:paraId="27BAB824" w14:textId="3AFF0BBF" w:rsidR="0032624A" w:rsidRDefault="00170A79" w:rsidP="0084189F">
      <w:pPr>
        <w:spacing w:after="0" w:line="240" w:lineRule="auto"/>
        <w:jc w:val="both"/>
        <w:rPr>
          <w:rFonts w:eastAsia="MS Mincho" w:cstheme="minorHAnsi"/>
          <w:sz w:val="20"/>
          <w:szCs w:val="20"/>
        </w:rPr>
      </w:pPr>
      <w:r>
        <w:rPr>
          <w:rFonts w:eastAsia="MS Mincho" w:cstheme="minorHAnsi"/>
          <w:b/>
          <w:sz w:val="20"/>
          <w:szCs w:val="20"/>
        </w:rPr>
        <w:t xml:space="preserve">State Price Sheet or </w:t>
      </w:r>
      <w:r w:rsidR="0032624A" w:rsidRPr="0084189F">
        <w:rPr>
          <w:rFonts w:eastAsia="MS Mincho" w:cstheme="minorHAnsi"/>
          <w:b/>
          <w:sz w:val="20"/>
          <w:szCs w:val="20"/>
        </w:rPr>
        <w:t>State-Supplied Price Sheet</w:t>
      </w:r>
      <w:r w:rsidR="0032624A" w:rsidRPr="0084189F">
        <w:rPr>
          <w:rFonts w:eastAsia="MS Mincho" w:cstheme="minorHAnsi"/>
          <w:sz w:val="20"/>
          <w:szCs w:val="20"/>
        </w:rPr>
        <w:t xml:space="preserve"> – </w:t>
      </w:r>
      <w:r w:rsidR="003F47C0">
        <w:rPr>
          <w:rFonts w:eastAsia="MS Mincho" w:cstheme="minorHAnsi"/>
          <w:sz w:val="20"/>
          <w:szCs w:val="20"/>
        </w:rPr>
        <w:t>T</w:t>
      </w:r>
      <w:r w:rsidR="0032624A" w:rsidRPr="0084189F">
        <w:rPr>
          <w:rFonts w:eastAsia="MS Mincho" w:cstheme="minorHAnsi"/>
          <w:sz w:val="20"/>
          <w:szCs w:val="20"/>
        </w:rPr>
        <w:t xml:space="preserve">he bidding document created by the State and attached to this Bid Solicitation on which the Bidder submits its Quote pricing as is referenced and described in </w:t>
      </w:r>
      <w:r w:rsidR="00DE17D4" w:rsidRPr="0084189F">
        <w:rPr>
          <w:rFonts w:eastAsia="MS Mincho" w:cstheme="minorHAnsi"/>
          <w:sz w:val="20"/>
          <w:szCs w:val="20"/>
        </w:rPr>
        <w:t xml:space="preserve">the </w:t>
      </w:r>
      <w:r w:rsidR="0032624A" w:rsidRPr="0084189F">
        <w:rPr>
          <w:rFonts w:eastAsia="MS Mincho" w:cstheme="minorHAnsi"/>
          <w:sz w:val="20"/>
          <w:szCs w:val="20"/>
        </w:rPr>
        <w:t xml:space="preserve">Bid Solicitation.   </w:t>
      </w:r>
    </w:p>
    <w:p w14:paraId="1FF08DEF" w14:textId="77777777" w:rsidR="002B7A24" w:rsidRDefault="002B7A24" w:rsidP="0084189F">
      <w:pPr>
        <w:spacing w:after="0" w:line="240" w:lineRule="auto"/>
        <w:jc w:val="both"/>
        <w:rPr>
          <w:rFonts w:eastAsia="MS Mincho" w:cstheme="minorHAnsi"/>
          <w:sz w:val="20"/>
          <w:szCs w:val="20"/>
        </w:rPr>
      </w:pPr>
    </w:p>
    <w:p w14:paraId="76858EF7" w14:textId="4DECD2E4" w:rsidR="002B7A24" w:rsidRPr="0084189F" w:rsidRDefault="002B7A24" w:rsidP="0084189F">
      <w:pPr>
        <w:spacing w:after="0" w:line="240" w:lineRule="auto"/>
        <w:jc w:val="both"/>
        <w:rPr>
          <w:rFonts w:eastAsia="MS Mincho" w:cstheme="minorHAnsi"/>
          <w:sz w:val="20"/>
          <w:szCs w:val="20"/>
        </w:rPr>
      </w:pPr>
      <w:r w:rsidRPr="0084189F">
        <w:rPr>
          <w:rFonts w:eastAsia="MS Mincho" w:cstheme="minorHAnsi"/>
          <w:b/>
          <w:sz w:val="20"/>
          <w:szCs w:val="20"/>
        </w:rPr>
        <w:t>Subcontractor</w:t>
      </w:r>
      <w:r w:rsidRPr="0084189F">
        <w:rPr>
          <w:rFonts w:eastAsia="MS Mincho" w:cstheme="minorHAnsi"/>
          <w:sz w:val="20"/>
          <w:szCs w:val="20"/>
        </w:rPr>
        <w:t xml:space="preserve"> – An entity having an arrangement with a Contractor, whereby the Contractor uses the products and/or services of that entity to fulfill some of its obligations under its State </w:t>
      </w:r>
      <w:r w:rsidRPr="0084189F">
        <w:rPr>
          <w:rFonts w:cstheme="minorHAnsi"/>
          <w:color w:val="000000"/>
          <w:sz w:val="20"/>
          <w:szCs w:val="20"/>
        </w:rPr>
        <w:t>Contract</w:t>
      </w:r>
      <w:r w:rsidRPr="0084189F">
        <w:rPr>
          <w:rFonts w:eastAsia="MS Mincho" w:cstheme="minorHAnsi"/>
          <w:sz w:val="20"/>
          <w:szCs w:val="20"/>
        </w:rPr>
        <w:t xml:space="preserve">, while retaining full responsibility for the performance of all Contractor's obligations under the </w:t>
      </w:r>
      <w:r w:rsidRPr="0084189F">
        <w:rPr>
          <w:rFonts w:cstheme="minorHAnsi"/>
          <w:color w:val="000000"/>
          <w:sz w:val="20"/>
          <w:szCs w:val="20"/>
        </w:rPr>
        <w:t>Contract</w:t>
      </w:r>
      <w:r w:rsidRPr="0084189F">
        <w:rPr>
          <w:rFonts w:eastAsia="MS Mincho" w:cstheme="minorHAnsi"/>
          <w:sz w:val="20"/>
          <w:szCs w:val="20"/>
        </w:rPr>
        <w:t>, including payment to the Subcontractor.  The Subcontractor has no legal relationship with the State, only with the Contractor.</w:t>
      </w:r>
    </w:p>
    <w:p w14:paraId="4136FAF8" w14:textId="77777777" w:rsidR="0032624A" w:rsidRPr="0084189F" w:rsidRDefault="0032624A" w:rsidP="0084189F">
      <w:pPr>
        <w:spacing w:after="0" w:line="240" w:lineRule="auto"/>
        <w:jc w:val="both"/>
        <w:rPr>
          <w:rFonts w:eastAsia="MS Mincho" w:cstheme="minorHAnsi"/>
          <w:sz w:val="20"/>
          <w:szCs w:val="20"/>
        </w:rPr>
      </w:pPr>
    </w:p>
    <w:p w14:paraId="7546D747"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Subtasks</w:t>
      </w:r>
      <w:r w:rsidRPr="0084189F">
        <w:rPr>
          <w:rFonts w:eastAsia="MS Mincho" w:cstheme="minorHAnsi"/>
          <w:sz w:val="20"/>
          <w:szCs w:val="20"/>
        </w:rPr>
        <w:t xml:space="preserve"> – Detailed activities that comprise the actual performance of a task.</w:t>
      </w:r>
    </w:p>
    <w:p w14:paraId="29D3C556" w14:textId="77777777" w:rsidR="005A7A80" w:rsidRPr="0084189F" w:rsidRDefault="005A7A80" w:rsidP="0084189F">
      <w:pPr>
        <w:spacing w:after="0" w:line="240" w:lineRule="auto"/>
        <w:jc w:val="both"/>
        <w:rPr>
          <w:rFonts w:eastAsia="MS Mincho" w:cstheme="minorHAnsi"/>
          <w:sz w:val="20"/>
          <w:szCs w:val="20"/>
        </w:rPr>
      </w:pPr>
    </w:p>
    <w:p w14:paraId="3B0CC4EB"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Task</w:t>
      </w:r>
      <w:r w:rsidRPr="0084189F">
        <w:rPr>
          <w:rFonts w:eastAsia="MS Mincho" w:cstheme="minorHAnsi"/>
          <w:sz w:val="20"/>
          <w:szCs w:val="20"/>
        </w:rPr>
        <w:t xml:space="preserve"> – A discrete unit of work to be performed.</w:t>
      </w:r>
    </w:p>
    <w:p w14:paraId="73EB4475" w14:textId="77777777" w:rsidR="0032624A" w:rsidRPr="0084189F" w:rsidRDefault="0032624A" w:rsidP="0084189F">
      <w:pPr>
        <w:spacing w:after="0" w:line="240" w:lineRule="auto"/>
        <w:jc w:val="both"/>
        <w:rPr>
          <w:rFonts w:eastAsia="MS Mincho" w:cstheme="minorHAnsi"/>
          <w:b/>
          <w:sz w:val="20"/>
          <w:szCs w:val="20"/>
        </w:rPr>
      </w:pPr>
    </w:p>
    <w:p w14:paraId="23AE3B96" w14:textId="5C2ABBF1" w:rsidR="0032624A" w:rsidRDefault="0032624A" w:rsidP="0084189F">
      <w:pPr>
        <w:spacing w:after="0" w:line="240" w:lineRule="auto"/>
        <w:jc w:val="both"/>
        <w:rPr>
          <w:rFonts w:cstheme="minorHAnsi"/>
          <w:sz w:val="20"/>
          <w:szCs w:val="20"/>
        </w:rPr>
      </w:pPr>
      <w:r w:rsidRPr="0084189F">
        <w:rPr>
          <w:rFonts w:eastAsia="MS Mincho" w:cstheme="minorHAnsi"/>
          <w:b/>
          <w:sz w:val="20"/>
          <w:szCs w:val="20"/>
        </w:rPr>
        <w:t xml:space="preserve">Third Party Intellectual Property </w:t>
      </w:r>
      <w:r w:rsidRPr="0084189F">
        <w:rPr>
          <w:rFonts w:cstheme="minorHAnsi"/>
          <w:sz w:val="20"/>
          <w:szCs w:val="20"/>
        </w:rPr>
        <w:t xml:space="preserve">– Any intellectual property owned by parties other than the State or Contractor and contained in or necessary for the use of the Deliverables.  Third Party Intellectual Property includes COTS owned by Third Parties, and derivative works and compilations of any Third Party Intellectual Property. </w:t>
      </w:r>
    </w:p>
    <w:p w14:paraId="6E309F5D" w14:textId="77777777"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 xml:space="preserve">Unit Cost or Unit Price </w:t>
      </w:r>
      <w:r w:rsidRPr="00994097">
        <w:rPr>
          <w:rFonts w:eastAsia="MS Mincho" w:cstheme="minorHAnsi"/>
          <w:sz w:val="20"/>
          <w:szCs w:val="20"/>
        </w:rPr>
        <w:t xml:space="preserve">– </w:t>
      </w:r>
      <w:r w:rsidRPr="0084189F">
        <w:rPr>
          <w:rFonts w:eastAsia="MS Mincho" w:cstheme="minorHAnsi"/>
          <w:sz w:val="20"/>
          <w:szCs w:val="20"/>
        </w:rPr>
        <w:t>All-inclusive, firm fixed price charged by the Bidder for a single unit identified on a price line.</w:t>
      </w:r>
    </w:p>
    <w:p w14:paraId="5B935C92" w14:textId="77777777" w:rsidR="00E06B66" w:rsidRDefault="00E06B66" w:rsidP="0084189F">
      <w:pPr>
        <w:spacing w:after="0" w:line="240" w:lineRule="auto"/>
        <w:jc w:val="both"/>
        <w:rPr>
          <w:rFonts w:eastAsia="MS Mincho" w:cstheme="minorHAnsi"/>
          <w:b/>
          <w:sz w:val="20"/>
          <w:szCs w:val="20"/>
        </w:rPr>
      </w:pPr>
    </w:p>
    <w:p w14:paraId="7BB8203E" w14:textId="3B197B13" w:rsidR="00DD3573" w:rsidRPr="0084189F" w:rsidRDefault="00DD3573" w:rsidP="0084189F">
      <w:pPr>
        <w:spacing w:after="0" w:line="240" w:lineRule="auto"/>
        <w:jc w:val="both"/>
        <w:rPr>
          <w:rFonts w:eastAsia="MS Mincho" w:cstheme="minorHAnsi"/>
          <w:sz w:val="20"/>
          <w:szCs w:val="20"/>
        </w:rPr>
      </w:pPr>
      <w:r w:rsidRPr="0084189F">
        <w:rPr>
          <w:rFonts w:eastAsia="MS Mincho" w:cstheme="minorHAnsi"/>
          <w:b/>
          <w:sz w:val="20"/>
          <w:szCs w:val="20"/>
        </w:rPr>
        <w:t>US CERT</w:t>
      </w:r>
      <w:r w:rsidRPr="0084189F">
        <w:rPr>
          <w:rFonts w:eastAsia="MS Mincho" w:cstheme="minorHAnsi"/>
          <w:sz w:val="20"/>
          <w:szCs w:val="20"/>
        </w:rPr>
        <w:t xml:space="preserve"> – United States Computer Emergency Readiness Team.</w:t>
      </w:r>
    </w:p>
    <w:p w14:paraId="4F9A23C0" w14:textId="77777777" w:rsidR="00DD3573" w:rsidRPr="0084189F" w:rsidRDefault="00DD3573" w:rsidP="0084189F">
      <w:pPr>
        <w:spacing w:after="0" w:line="240" w:lineRule="auto"/>
        <w:jc w:val="both"/>
        <w:rPr>
          <w:rFonts w:eastAsia="MS Mincho" w:cstheme="minorHAnsi"/>
          <w:sz w:val="20"/>
          <w:szCs w:val="20"/>
        </w:rPr>
      </w:pPr>
    </w:p>
    <w:p w14:paraId="675A63ED" w14:textId="77777777" w:rsidR="0032624A" w:rsidRPr="0084189F" w:rsidRDefault="0032624A" w:rsidP="0084189F">
      <w:pPr>
        <w:spacing w:after="0" w:line="240" w:lineRule="auto"/>
        <w:jc w:val="both"/>
        <w:rPr>
          <w:rFonts w:cstheme="minorHAnsi"/>
          <w:sz w:val="20"/>
          <w:szCs w:val="20"/>
        </w:rPr>
      </w:pPr>
      <w:r w:rsidRPr="0084189F">
        <w:rPr>
          <w:rFonts w:eastAsia="MS Mincho" w:cstheme="minorHAnsi"/>
          <w:b/>
          <w:sz w:val="20"/>
          <w:szCs w:val="20"/>
        </w:rPr>
        <w:t>Using Agency[ies]</w:t>
      </w:r>
      <w:r w:rsidRPr="0084189F">
        <w:rPr>
          <w:rFonts w:eastAsia="MS Mincho" w:cstheme="minorHAnsi"/>
          <w:sz w:val="20"/>
          <w:szCs w:val="20"/>
        </w:rPr>
        <w:t xml:space="preserve"> – </w:t>
      </w:r>
      <w:r w:rsidRPr="0084189F">
        <w:rPr>
          <w:rFonts w:cstheme="minorHAnsi"/>
          <w:sz w:val="20"/>
          <w:szCs w:val="20"/>
        </w:rPr>
        <w:t>A State department or agency, a quasi-State governmental entity, or a</w:t>
      </w:r>
      <w:r w:rsidR="006D1E7C" w:rsidRPr="0084189F">
        <w:rPr>
          <w:rFonts w:cstheme="minorHAnsi"/>
          <w:sz w:val="20"/>
          <w:szCs w:val="20"/>
        </w:rPr>
        <w:t>n</w:t>
      </w:r>
      <w:r w:rsidRPr="0084189F">
        <w:rPr>
          <w:rFonts w:cstheme="minorHAnsi"/>
          <w:sz w:val="20"/>
          <w:szCs w:val="20"/>
        </w:rPr>
        <w:t xml:space="preserve"> </w:t>
      </w:r>
      <w:r w:rsidR="006D1E7C" w:rsidRPr="0084189F">
        <w:rPr>
          <w:rFonts w:cstheme="minorHAnsi"/>
          <w:sz w:val="20"/>
          <w:szCs w:val="20"/>
        </w:rPr>
        <w:t xml:space="preserve">Intrastate </w:t>
      </w:r>
      <w:r w:rsidRPr="0084189F">
        <w:rPr>
          <w:rFonts w:cstheme="minorHAnsi"/>
          <w:sz w:val="20"/>
          <w:szCs w:val="20"/>
        </w:rPr>
        <w:t xml:space="preserve">Cooperative Purchasing </w:t>
      </w:r>
      <w:r w:rsidR="00851021" w:rsidRPr="0084189F">
        <w:rPr>
          <w:rFonts w:cstheme="minorHAnsi"/>
          <w:sz w:val="20"/>
          <w:szCs w:val="20"/>
        </w:rPr>
        <w:t>p</w:t>
      </w:r>
      <w:r w:rsidRPr="0084189F">
        <w:rPr>
          <w:rFonts w:cstheme="minorHAnsi"/>
          <w:sz w:val="20"/>
          <w:szCs w:val="20"/>
        </w:rPr>
        <w:t xml:space="preserve">articipant, authorized to purchase products and/or services under a </w:t>
      </w:r>
      <w:r w:rsidR="00CD6864" w:rsidRPr="0084189F">
        <w:rPr>
          <w:rFonts w:cstheme="minorHAnsi"/>
          <w:color w:val="000000"/>
          <w:sz w:val="20"/>
          <w:szCs w:val="20"/>
        </w:rPr>
        <w:t>Contract</w:t>
      </w:r>
      <w:r w:rsidRPr="0084189F">
        <w:rPr>
          <w:rFonts w:cstheme="minorHAnsi"/>
          <w:sz w:val="20"/>
          <w:szCs w:val="20"/>
        </w:rPr>
        <w:t xml:space="preserve"> procured by the Division. </w:t>
      </w:r>
    </w:p>
    <w:p w14:paraId="11B85983" w14:textId="77777777" w:rsidR="0032624A" w:rsidRPr="0084189F" w:rsidRDefault="0032624A" w:rsidP="0084189F">
      <w:pPr>
        <w:spacing w:after="0" w:line="240" w:lineRule="auto"/>
        <w:jc w:val="both"/>
        <w:rPr>
          <w:rFonts w:cstheme="minorHAnsi"/>
          <w:sz w:val="20"/>
          <w:szCs w:val="20"/>
        </w:rPr>
      </w:pPr>
    </w:p>
    <w:p w14:paraId="684EA4F8" w14:textId="77777777" w:rsidR="0032624A" w:rsidRPr="0084189F" w:rsidRDefault="0065750C" w:rsidP="0084189F">
      <w:pPr>
        <w:spacing w:after="0" w:line="240" w:lineRule="auto"/>
        <w:jc w:val="both"/>
        <w:rPr>
          <w:rFonts w:eastAsia="MS Mincho" w:cstheme="minorHAnsi"/>
          <w:b/>
          <w:sz w:val="20"/>
          <w:szCs w:val="20"/>
        </w:rPr>
      </w:pPr>
      <w:r w:rsidRPr="0084189F">
        <w:rPr>
          <w:rFonts w:eastAsia="MS Mincho" w:cstheme="minorHAnsi"/>
          <w:b/>
          <w:sz w:val="20"/>
          <w:szCs w:val="20"/>
        </w:rPr>
        <w:t>Vendor –</w:t>
      </w:r>
      <w:r w:rsidR="00771A9D" w:rsidRPr="0084189F">
        <w:rPr>
          <w:rFonts w:eastAsia="MS Mincho" w:cstheme="minorHAnsi"/>
          <w:b/>
          <w:sz w:val="20"/>
          <w:szCs w:val="20"/>
        </w:rPr>
        <w:t xml:space="preserve"> </w:t>
      </w:r>
      <w:r w:rsidR="00771A9D" w:rsidRPr="0084189F">
        <w:rPr>
          <w:rFonts w:eastAsia="MS Mincho" w:cstheme="minorHAnsi"/>
          <w:sz w:val="20"/>
          <w:szCs w:val="20"/>
        </w:rPr>
        <w:t>Either the Bidder or the Contractor.</w:t>
      </w:r>
    </w:p>
    <w:p w14:paraId="6C518824" w14:textId="77777777" w:rsidR="0032624A" w:rsidRPr="0084189F" w:rsidRDefault="0032624A" w:rsidP="0084189F">
      <w:pPr>
        <w:spacing w:after="0" w:line="240" w:lineRule="auto"/>
        <w:jc w:val="both"/>
        <w:rPr>
          <w:rFonts w:eastAsia="MS Mincho" w:cstheme="minorHAnsi"/>
          <w:b/>
          <w:sz w:val="20"/>
          <w:szCs w:val="20"/>
        </w:rPr>
      </w:pPr>
    </w:p>
    <w:p w14:paraId="0EE0C87D" w14:textId="2422EA5A" w:rsidR="0032624A" w:rsidRPr="0084189F" w:rsidRDefault="0032624A" w:rsidP="0084189F">
      <w:pPr>
        <w:spacing w:after="0" w:line="240" w:lineRule="auto"/>
        <w:jc w:val="both"/>
        <w:rPr>
          <w:rFonts w:eastAsia="MS Mincho" w:cstheme="minorHAnsi"/>
          <w:sz w:val="20"/>
          <w:szCs w:val="20"/>
        </w:rPr>
      </w:pPr>
      <w:r w:rsidRPr="0084189F">
        <w:rPr>
          <w:rFonts w:eastAsia="MS Mincho" w:cstheme="minorHAnsi"/>
          <w:b/>
          <w:sz w:val="20"/>
          <w:szCs w:val="20"/>
        </w:rPr>
        <w:t xml:space="preserve">Work Product </w:t>
      </w:r>
      <w:r w:rsidRPr="0084189F">
        <w:rPr>
          <w:rFonts w:eastAsia="MS Mincho" w:cstheme="minorHAnsi"/>
          <w:sz w:val="20"/>
          <w:szCs w:val="20"/>
        </w:rPr>
        <w:t>– Every invention, modification, discovery, design, development, customization, configuration, improvement, process, Software program, work of authorship, documentation, formula, datum, technique, know how, secret, or intellectual property right whatsoever or any interest therein (whether patentable or not patentable or registerable under copyright or similar statutes or subject to analogous protection) that is specifically made, conceived, discovered, or reduced to practice by</w:t>
      </w:r>
      <w:r w:rsidR="0065750C" w:rsidRPr="0084189F">
        <w:rPr>
          <w:rFonts w:eastAsia="MS Mincho" w:cstheme="minorHAnsi"/>
          <w:sz w:val="20"/>
          <w:szCs w:val="20"/>
        </w:rPr>
        <w:t xml:space="preserve"> </w:t>
      </w:r>
      <w:r w:rsidRPr="0084189F">
        <w:rPr>
          <w:rFonts w:eastAsia="MS Mincho" w:cstheme="minorHAnsi"/>
          <w:sz w:val="20"/>
          <w:szCs w:val="20"/>
        </w:rPr>
        <w:t xml:space="preserve">Contractor or Contractor’s </w:t>
      </w:r>
      <w:r w:rsidR="00632330">
        <w:rPr>
          <w:rFonts w:eastAsia="MS Mincho" w:cstheme="minorHAnsi"/>
          <w:sz w:val="20"/>
          <w:szCs w:val="20"/>
        </w:rPr>
        <w:t>S</w:t>
      </w:r>
      <w:r w:rsidRPr="0084189F">
        <w:rPr>
          <w:rFonts w:eastAsia="MS Mincho" w:cstheme="minorHAnsi"/>
          <w:sz w:val="20"/>
          <w:szCs w:val="20"/>
        </w:rPr>
        <w:t xml:space="preserve">ubcontractors or a third party engaged by </w:t>
      </w:r>
      <w:r w:rsidR="001F2461" w:rsidRPr="0084189F">
        <w:rPr>
          <w:rFonts w:cstheme="minorHAnsi"/>
          <w:sz w:val="20"/>
          <w:szCs w:val="20"/>
        </w:rPr>
        <w:t>Contractor</w:t>
      </w:r>
      <w:r w:rsidRPr="0084189F">
        <w:rPr>
          <w:rFonts w:eastAsia="MS Mincho" w:cstheme="minorHAnsi"/>
          <w:sz w:val="20"/>
          <w:szCs w:val="20"/>
        </w:rPr>
        <w:t xml:space="preserve"> or its </w:t>
      </w:r>
      <w:r w:rsidR="00632330">
        <w:rPr>
          <w:rFonts w:eastAsia="MS Mincho" w:cstheme="minorHAnsi"/>
          <w:sz w:val="20"/>
          <w:szCs w:val="20"/>
        </w:rPr>
        <w:t>S</w:t>
      </w:r>
      <w:r w:rsidRPr="0084189F">
        <w:rPr>
          <w:rFonts w:eastAsia="MS Mincho" w:cstheme="minorHAnsi"/>
          <w:sz w:val="20"/>
          <w:szCs w:val="20"/>
        </w:rPr>
        <w:t xml:space="preserve">ubcontractor pursuant to the </w:t>
      </w:r>
      <w:r w:rsidR="00CD6864" w:rsidRPr="0084189F">
        <w:rPr>
          <w:rFonts w:cstheme="minorHAnsi"/>
          <w:color w:val="000000"/>
          <w:sz w:val="20"/>
          <w:szCs w:val="20"/>
        </w:rPr>
        <w:t>Contract</w:t>
      </w:r>
      <w:r w:rsidRPr="0084189F">
        <w:rPr>
          <w:rFonts w:eastAsia="MS Mincho" w:cstheme="minorHAnsi"/>
          <w:sz w:val="20"/>
          <w:szCs w:val="20"/>
        </w:rPr>
        <w:t xml:space="preserve"> Notwithstanding anything to the contrary in the preceding sentence, Work Product does not include State Intellectual Property, </w:t>
      </w:r>
      <w:r w:rsidR="00B41659">
        <w:rPr>
          <w:rFonts w:eastAsia="MS Mincho" w:cstheme="minorHAnsi"/>
          <w:sz w:val="20"/>
          <w:szCs w:val="20"/>
        </w:rPr>
        <w:t>Contractor</w:t>
      </w:r>
      <w:r w:rsidR="00F37C3A">
        <w:rPr>
          <w:rFonts w:eastAsia="MS Mincho" w:cstheme="minorHAnsi"/>
          <w:sz w:val="20"/>
          <w:szCs w:val="20"/>
        </w:rPr>
        <w:t xml:space="preserve"> </w:t>
      </w:r>
      <w:r w:rsidRPr="0084189F">
        <w:rPr>
          <w:rFonts w:eastAsia="MS Mincho" w:cstheme="minorHAnsi"/>
          <w:sz w:val="20"/>
          <w:szCs w:val="20"/>
        </w:rPr>
        <w:t xml:space="preserve">Intellectual Property or Third Party Intellectual Property. </w:t>
      </w:r>
    </w:p>
    <w:p w14:paraId="60781D2E" w14:textId="77777777" w:rsidR="00A22EDF" w:rsidRPr="0084189F" w:rsidRDefault="00A22EDF" w:rsidP="0084189F">
      <w:pPr>
        <w:spacing w:after="0" w:line="240" w:lineRule="auto"/>
        <w:rPr>
          <w:rFonts w:eastAsia="MS Mincho" w:cstheme="minorHAnsi"/>
          <w:sz w:val="20"/>
          <w:szCs w:val="20"/>
        </w:rPr>
      </w:pPr>
    </w:p>
    <w:p w14:paraId="7B044945" w14:textId="77777777" w:rsidR="00CA786C" w:rsidRDefault="00CA786C" w:rsidP="0084189F">
      <w:pPr>
        <w:spacing w:after="0" w:line="240" w:lineRule="auto"/>
        <w:rPr>
          <w:rFonts w:eastAsia="MS Mincho" w:cstheme="minorHAnsi"/>
          <w:sz w:val="20"/>
          <w:szCs w:val="20"/>
        </w:rPr>
      </w:pPr>
    </w:p>
    <w:p w14:paraId="6E7BDAEB" w14:textId="77777777" w:rsidR="004873FB" w:rsidRDefault="004873FB" w:rsidP="0084189F">
      <w:pPr>
        <w:spacing w:after="0" w:line="240" w:lineRule="auto"/>
        <w:rPr>
          <w:rFonts w:eastAsia="MS Mincho" w:cstheme="minorHAnsi"/>
          <w:sz w:val="20"/>
          <w:szCs w:val="20"/>
        </w:rPr>
      </w:pPr>
    </w:p>
    <w:p w14:paraId="208A5725" w14:textId="77777777" w:rsidR="004873FB" w:rsidRDefault="004873FB" w:rsidP="0084189F">
      <w:pPr>
        <w:spacing w:after="0" w:line="240" w:lineRule="auto"/>
        <w:rPr>
          <w:rFonts w:eastAsia="MS Mincho" w:cstheme="minorHAnsi"/>
          <w:sz w:val="20"/>
          <w:szCs w:val="20"/>
        </w:rPr>
      </w:pPr>
    </w:p>
    <w:p w14:paraId="763DDDF6" w14:textId="77777777" w:rsidR="004873FB" w:rsidRPr="0084189F" w:rsidRDefault="004873FB" w:rsidP="0084189F">
      <w:pPr>
        <w:spacing w:after="0" w:line="240" w:lineRule="auto"/>
        <w:rPr>
          <w:rFonts w:eastAsia="MS Mincho" w:cstheme="minorHAnsi"/>
          <w:sz w:val="20"/>
          <w:szCs w:val="20"/>
        </w:rPr>
        <w:sectPr w:rsidR="004873FB" w:rsidRPr="0084189F" w:rsidSect="00A4019A">
          <w:headerReference w:type="even" r:id="rId107"/>
          <w:headerReference w:type="default" r:id="rId108"/>
          <w:headerReference w:type="first" r:id="rId109"/>
          <w:type w:val="continuous"/>
          <w:pgSz w:w="12240" w:h="15840" w:code="1"/>
          <w:pgMar w:top="720" w:right="720" w:bottom="720" w:left="720" w:header="432" w:footer="432" w:gutter="0"/>
          <w:cols w:num="2" w:space="720"/>
          <w:docGrid w:linePitch="360"/>
        </w:sectPr>
      </w:pPr>
    </w:p>
    <w:p w14:paraId="3E79170F" w14:textId="77777777" w:rsidR="00D2408E" w:rsidRPr="00B35353" w:rsidRDefault="00D2408E" w:rsidP="00B35353">
      <w:pPr>
        <w:rPr>
          <w:sz w:val="20"/>
          <w:szCs w:val="20"/>
        </w:rPr>
      </w:pPr>
    </w:p>
    <w:p w14:paraId="46767B7B" w14:textId="77777777" w:rsidR="00170A79" w:rsidRDefault="00170A79" w:rsidP="004B5784">
      <w:pPr>
        <w:pStyle w:val="Heading2"/>
      </w:pPr>
      <w:bookmarkStart w:id="702" w:name="_Toc232581519"/>
      <w:r>
        <w:t>CONTRACT-SPECIFIC DEFINITIONS</w:t>
      </w:r>
      <w:bookmarkEnd w:id="702"/>
    </w:p>
    <w:p w14:paraId="4A6C0024" w14:textId="0D90B131" w:rsidR="00170A79" w:rsidRPr="00CA7DA4" w:rsidRDefault="00170A79" w:rsidP="00170A79">
      <w:pPr>
        <w:spacing w:after="0" w:line="240" w:lineRule="auto"/>
        <w:rPr>
          <w:highlight w:val="green"/>
        </w:rPr>
      </w:pPr>
    </w:p>
    <w:p w14:paraId="66178F22" w14:textId="77777777" w:rsidR="002F2758" w:rsidRDefault="002F2758" w:rsidP="00DD6218">
      <w:pPr>
        <w:spacing w:after="0" w:line="240" w:lineRule="auto"/>
        <w:jc w:val="both"/>
        <w:rPr>
          <w:rFonts w:cstheme="minorHAnsi"/>
          <w:b/>
          <w:bCs/>
          <w:sz w:val="20"/>
          <w:szCs w:val="20"/>
        </w:rPr>
        <w:sectPr w:rsidR="002F2758" w:rsidSect="00A4019A">
          <w:headerReference w:type="even" r:id="rId110"/>
          <w:headerReference w:type="default" r:id="rId111"/>
          <w:footerReference w:type="default" r:id="rId112"/>
          <w:headerReference w:type="first" r:id="rId113"/>
          <w:type w:val="continuous"/>
          <w:pgSz w:w="12240" w:h="15840" w:code="1"/>
          <w:pgMar w:top="720" w:right="720" w:bottom="720" w:left="720" w:header="432" w:footer="432" w:gutter="0"/>
          <w:cols w:space="720"/>
          <w:docGrid w:linePitch="360"/>
        </w:sectPr>
      </w:pPr>
    </w:p>
    <w:p w14:paraId="68B9A1A1" w14:textId="3C8CDB15" w:rsidR="00190FA6" w:rsidRPr="00FE40DA" w:rsidRDefault="00190FA6" w:rsidP="00DD6218">
      <w:pPr>
        <w:spacing w:after="0" w:line="240" w:lineRule="auto"/>
        <w:jc w:val="both"/>
        <w:rPr>
          <w:rFonts w:cs="Arial"/>
          <w:sz w:val="20"/>
          <w:szCs w:val="20"/>
        </w:rPr>
      </w:pPr>
      <w:r w:rsidRPr="001F21EF">
        <w:rPr>
          <w:rFonts w:cs="Arial"/>
          <w:b/>
          <w:bCs/>
          <w:sz w:val="20"/>
          <w:szCs w:val="20"/>
        </w:rPr>
        <w:t>21st Century Integrated Digital Experience Act</w:t>
      </w:r>
      <w:r>
        <w:rPr>
          <w:rFonts w:cs="Arial"/>
          <w:b/>
          <w:bCs/>
          <w:sz w:val="20"/>
          <w:szCs w:val="20"/>
        </w:rPr>
        <w:t xml:space="preserve"> </w:t>
      </w:r>
      <w:r w:rsidRPr="001F21EF">
        <w:rPr>
          <w:rFonts w:cs="Arial"/>
          <w:sz w:val="20"/>
          <w:szCs w:val="20"/>
        </w:rPr>
        <w:t xml:space="preserve">– Act that requires all government-produced digital products, including websites and applications, to be consistent, modern, and </w:t>
      </w:r>
      <w:r>
        <w:rPr>
          <w:rFonts w:cs="Arial"/>
          <w:sz w:val="20"/>
          <w:szCs w:val="20"/>
        </w:rPr>
        <w:t>mobile-friendly.</w:t>
      </w:r>
    </w:p>
    <w:p w14:paraId="3CE21A27" w14:textId="77777777" w:rsidR="00190FA6" w:rsidRDefault="00190FA6" w:rsidP="00DD6218">
      <w:pPr>
        <w:spacing w:after="0" w:line="240" w:lineRule="auto"/>
        <w:jc w:val="both"/>
        <w:rPr>
          <w:rFonts w:cstheme="minorHAnsi"/>
          <w:b/>
          <w:bCs/>
          <w:sz w:val="20"/>
          <w:szCs w:val="20"/>
        </w:rPr>
      </w:pPr>
    </w:p>
    <w:p w14:paraId="44070934" w14:textId="26E1BB7B" w:rsidR="00DD6218" w:rsidRDefault="00DD6218" w:rsidP="00DD6218">
      <w:pPr>
        <w:spacing w:after="0" w:line="240" w:lineRule="auto"/>
        <w:jc w:val="both"/>
        <w:rPr>
          <w:rStyle w:val="normaltextrun"/>
          <w:rFonts w:cstheme="minorHAnsi"/>
          <w:sz w:val="20"/>
          <w:szCs w:val="20"/>
          <w:shd w:val="clear" w:color="auto" w:fill="FFFFFF"/>
        </w:rPr>
      </w:pPr>
      <w:r w:rsidRPr="00563D34">
        <w:rPr>
          <w:rFonts w:cstheme="minorHAnsi"/>
          <w:b/>
          <w:bCs/>
          <w:sz w:val="20"/>
          <w:szCs w:val="20"/>
        </w:rPr>
        <w:t>American R</w:t>
      </w:r>
      <w:r w:rsidRPr="00FD0FA2">
        <w:rPr>
          <w:rFonts w:cstheme="minorHAnsi"/>
          <w:b/>
          <w:bCs/>
          <w:sz w:val="20"/>
          <w:szCs w:val="20"/>
        </w:rPr>
        <w:t xml:space="preserve">ecovery and Reinvestment Act </w:t>
      </w:r>
      <w:r w:rsidR="003F47C0" w:rsidRPr="00994097">
        <w:rPr>
          <w:rFonts w:cstheme="minorHAnsi"/>
          <w:bCs/>
          <w:sz w:val="20"/>
          <w:szCs w:val="20"/>
        </w:rPr>
        <w:t xml:space="preserve">– </w:t>
      </w:r>
      <w:r w:rsidRPr="0088754F">
        <w:rPr>
          <w:rStyle w:val="normaltextrun"/>
          <w:rFonts w:cstheme="minorHAnsi"/>
          <w:sz w:val="20"/>
          <w:szCs w:val="20"/>
          <w:shd w:val="clear" w:color="auto" w:fill="FFFFFF"/>
        </w:rPr>
        <w:t xml:space="preserve">American Recovery and Reinvestment Act of 2009 was a stimulus package to address challenges America faced to help improvement towards areas such as enhancement of </w:t>
      </w:r>
      <w:r w:rsidR="009D6181">
        <w:rPr>
          <w:rStyle w:val="normaltextrun"/>
          <w:rFonts w:cstheme="minorHAnsi"/>
          <w:sz w:val="20"/>
          <w:szCs w:val="20"/>
          <w:shd w:val="clear" w:color="auto" w:fill="FFFFFF"/>
        </w:rPr>
        <w:t>E</w:t>
      </w:r>
      <w:r w:rsidRPr="0088754F">
        <w:rPr>
          <w:rStyle w:val="normaltextrun"/>
          <w:rFonts w:cstheme="minorHAnsi"/>
          <w:sz w:val="20"/>
          <w:szCs w:val="20"/>
          <w:shd w:val="clear" w:color="auto" w:fill="FFFFFF"/>
        </w:rPr>
        <w:t xml:space="preserve">nergy </w:t>
      </w:r>
      <w:r w:rsidR="009D6181">
        <w:rPr>
          <w:rStyle w:val="normaltextrun"/>
          <w:rFonts w:cstheme="minorHAnsi"/>
          <w:sz w:val="20"/>
          <w:szCs w:val="20"/>
          <w:shd w:val="clear" w:color="auto" w:fill="FFFFFF"/>
        </w:rPr>
        <w:t>E</w:t>
      </w:r>
      <w:r w:rsidRPr="0088754F">
        <w:rPr>
          <w:rStyle w:val="normaltextrun"/>
          <w:rFonts w:cstheme="minorHAnsi"/>
          <w:sz w:val="20"/>
          <w:szCs w:val="20"/>
          <w:shd w:val="clear" w:color="auto" w:fill="FFFFFF"/>
        </w:rPr>
        <w:t>fficiency.</w:t>
      </w:r>
    </w:p>
    <w:p w14:paraId="7F9F6525" w14:textId="5D9117CB" w:rsidR="00D70C02" w:rsidRDefault="00D70C02" w:rsidP="00DD6218">
      <w:pPr>
        <w:spacing w:after="0" w:line="240" w:lineRule="auto"/>
        <w:jc w:val="both"/>
        <w:rPr>
          <w:rStyle w:val="normaltextrun"/>
          <w:rFonts w:cstheme="minorHAnsi"/>
          <w:sz w:val="20"/>
          <w:szCs w:val="20"/>
          <w:shd w:val="clear" w:color="auto" w:fill="FFFFFF"/>
        </w:rPr>
      </w:pPr>
    </w:p>
    <w:p w14:paraId="224AB112" w14:textId="71CBEE23" w:rsidR="00D70C02" w:rsidRDefault="00D70C02" w:rsidP="00DD6218">
      <w:pPr>
        <w:spacing w:after="0" w:line="240" w:lineRule="auto"/>
        <w:jc w:val="both"/>
        <w:rPr>
          <w:rStyle w:val="normaltextrun"/>
          <w:rFonts w:cstheme="minorHAnsi"/>
          <w:sz w:val="20"/>
          <w:szCs w:val="20"/>
          <w:shd w:val="clear" w:color="auto" w:fill="FFFFFF"/>
        </w:rPr>
      </w:pPr>
      <w:r w:rsidRPr="00994097">
        <w:rPr>
          <w:rStyle w:val="normaltextrun"/>
          <w:rFonts w:cstheme="minorHAnsi"/>
          <w:b/>
          <w:sz w:val="20"/>
          <w:szCs w:val="20"/>
          <w:shd w:val="clear" w:color="auto" w:fill="FFFFFF"/>
        </w:rPr>
        <w:t>Annual American Council for an EE Economy Report</w:t>
      </w:r>
      <w:r>
        <w:rPr>
          <w:rStyle w:val="normaltextrun"/>
          <w:rFonts w:cstheme="minorHAnsi"/>
          <w:sz w:val="20"/>
          <w:szCs w:val="20"/>
          <w:shd w:val="clear" w:color="auto" w:fill="FFFFFF"/>
        </w:rPr>
        <w:t xml:space="preserve"> – A report that s</w:t>
      </w:r>
      <w:r w:rsidRPr="00D70C02">
        <w:rPr>
          <w:rStyle w:val="normaltextrun"/>
          <w:rFonts w:cstheme="minorHAnsi"/>
          <w:sz w:val="20"/>
          <w:szCs w:val="20"/>
          <w:shd w:val="clear" w:color="auto" w:fill="FFFFFF"/>
        </w:rPr>
        <w:t>hares updates of what was accomplished that year by the Ameri</w:t>
      </w:r>
      <w:r>
        <w:rPr>
          <w:rStyle w:val="normaltextrun"/>
          <w:rFonts w:cstheme="minorHAnsi"/>
          <w:sz w:val="20"/>
          <w:szCs w:val="20"/>
          <w:shd w:val="clear" w:color="auto" w:fill="FFFFFF"/>
        </w:rPr>
        <w:t xml:space="preserve">can Council for an EE </w:t>
      </w:r>
      <w:r w:rsidR="00645870">
        <w:rPr>
          <w:rStyle w:val="normaltextrun"/>
          <w:rFonts w:cstheme="minorHAnsi"/>
          <w:sz w:val="20"/>
          <w:szCs w:val="20"/>
          <w:shd w:val="clear" w:color="auto" w:fill="FFFFFF"/>
        </w:rPr>
        <w:t>e</w:t>
      </w:r>
      <w:r>
        <w:rPr>
          <w:rStyle w:val="normaltextrun"/>
          <w:rFonts w:cstheme="minorHAnsi"/>
          <w:sz w:val="20"/>
          <w:szCs w:val="20"/>
          <w:shd w:val="clear" w:color="auto" w:fill="FFFFFF"/>
        </w:rPr>
        <w:t>conomy and e</w:t>
      </w:r>
      <w:r w:rsidRPr="00D70C02">
        <w:rPr>
          <w:rStyle w:val="normaltextrun"/>
          <w:rFonts w:cstheme="minorHAnsi"/>
          <w:sz w:val="20"/>
          <w:szCs w:val="20"/>
          <w:shd w:val="clear" w:color="auto" w:fill="FFFFFF"/>
        </w:rPr>
        <w:t>xplains policy updates</w:t>
      </w:r>
      <w:r>
        <w:rPr>
          <w:rStyle w:val="normaltextrun"/>
          <w:rFonts w:cstheme="minorHAnsi"/>
          <w:sz w:val="20"/>
          <w:szCs w:val="20"/>
          <w:shd w:val="clear" w:color="auto" w:fill="FFFFFF"/>
        </w:rPr>
        <w:t>.</w:t>
      </w:r>
    </w:p>
    <w:p w14:paraId="3DD959E9" w14:textId="69BA609F" w:rsidR="00D70C02" w:rsidRDefault="00D70C02" w:rsidP="00DD6218">
      <w:pPr>
        <w:spacing w:after="0" w:line="240" w:lineRule="auto"/>
        <w:jc w:val="both"/>
        <w:rPr>
          <w:rStyle w:val="normaltextrun"/>
          <w:rFonts w:cstheme="minorHAnsi"/>
          <w:b/>
          <w:caps/>
          <w:color w:val="0078D4"/>
          <w:spacing w:val="-5"/>
          <w:sz w:val="20"/>
          <w:szCs w:val="20"/>
          <w:u w:val="single"/>
          <w:shd w:val="clear" w:color="auto" w:fill="FFFFFF"/>
        </w:rPr>
      </w:pPr>
      <w:r>
        <w:rPr>
          <w:rStyle w:val="normaltextrun"/>
          <w:rFonts w:cstheme="minorHAnsi"/>
          <w:sz w:val="20"/>
          <w:szCs w:val="20"/>
          <w:shd w:val="clear" w:color="auto" w:fill="FFFFFF"/>
        </w:rPr>
        <w:br/>
      </w:r>
      <w:r w:rsidRPr="00994097">
        <w:rPr>
          <w:rStyle w:val="normaltextrun"/>
          <w:rFonts w:cstheme="minorHAnsi"/>
          <w:b/>
          <w:sz w:val="20"/>
          <w:szCs w:val="20"/>
          <w:shd w:val="clear" w:color="auto" w:fill="FFFFFF"/>
        </w:rPr>
        <w:t xml:space="preserve">Annual </w:t>
      </w:r>
      <w:r w:rsidR="00C3083B">
        <w:rPr>
          <w:rStyle w:val="normaltextrun"/>
          <w:rFonts w:cstheme="minorHAnsi"/>
          <w:b/>
          <w:sz w:val="20"/>
          <w:szCs w:val="20"/>
          <w:shd w:val="clear" w:color="auto" w:fill="FFFFFF"/>
        </w:rPr>
        <w:t>EIA</w:t>
      </w:r>
      <w:r w:rsidRPr="00994097">
        <w:rPr>
          <w:rStyle w:val="normaltextrun"/>
          <w:rFonts w:cstheme="minorHAnsi"/>
          <w:b/>
          <w:sz w:val="20"/>
          <w:szCs w:val="20"/>
          <w:shd w:val="clear" w:color="auto" w:fill="FFFFFF"/>
        </w:rPr>
        <w:t xml:space="preserve"> Report</w:t>
      </w:r>
      <w:r>
        <w:rPr>
          <w:rStyle w:val="normaltextrun"/>
          <w:rFonts w:cstheme="minorHAnsi"/>
          <w:sz w:val="20"/>
          <w:szCs w:val="20"/>
          <w:shd w:val="clear" w:color="auto" w:fill="FFFFFF"/>
        </w:rPr>
        <w:t xml:space="preserve"> – </w:t>
      </w:r>
      <w:r w:rsidR="00C3083B">
        <w:rPr>
          <w:rStyle w:val="normaltextrun"/>
          <w:rFonts w:cstheme="minorHAnsi"/>
          <w:sz w:val="20"/>
          <w:szCs w:val="20"/>
          <w:shd w:val="clear" w:color="auto" w:fill="FFFFFF"/>
        </w:rPr>
        <w:t>A report that details</w:t>
      </w:r>
      <w:r w:rsidRPr="00D70C02">
        <w:rPr>
          <w:rStyle w:val="normaltextrun"/>
          <w:rFonts w:cstheme="minorHAnsi"/>
          <w:sz w:val="20"/>
          <w:szCs w:val="20"/>
          <w:shd w:val="clear" w:color="auto" w:fill="FFFFFF"/>
        </w:rPr>
        <w:t xml:space="preserve"> potential long-term energy trends in the US. Contains trends and projections of energy consumption and supply.</w:t>
      </w:r>
    </w:p>
    <w:p w14:paraId="5CF8F471" w14:textId="77777777" w:rsidR="00DD6218" w:rsidRDefault="00DD6218" w:rsidP="00DD6218">
      <w:pPr>
        <w:spacing w:after="0" w:line="240" w:lineRule="auto"/>
        <w:jc w:val="both"/>
        <w:rPr>
          <w:rStyle w:val="normaltextrun"/>
          <w:rFonts w:cstheme="minorHAnsi"/>
          <w:color w:val="0078D4"/>
          <w:sz w:val="20"/>
          <w:szCs w:val="20"/>
          <w:u w:val="single"/>
          <w:shd w:val="clear" w:color="auto" w:fill="FFFFFF"/>
        </w:rPr>
      </w:pPr>
    </w:p>
    <w:p w14:paraId="55C68A1C" w14:textId="5768D2C3" w:rsidR="00DD6218" w:rsidRDefault="00DD6218" w:rsidP="00DD6218">
      <w:pPr>
        <w:spacing w:after="0" w:line="240" w:lineRule="auto"/>
        <w:jc w:val="both"/>
        <w:rPr>
          <w:rFonts w:cstheme="minorHAnsi"/>
          <w:bCs/>
          <w:sz w:val="20"/>
          <w:szCs w:val="20"/>
        </w:rPr>
      </w:pPr>
      <w:r w:rsidRPr="00FD0FA2">
        <w:rPr>
          <w:rFonts w:cstheme="minorHAnsi"/>
          <w:b/>
          <w:bCs/>
          <w:sz w:val="20"/>
          <w:szCs w:val="20"/>
        </w:rPr>
        <w:t>Annual Energy Savings</w:t>
      </w:r>
      <w:r w:rsidRPr="00FD0FA2">
        <w:rPr>
          <w:rFonts w:cstheme="minorHAnsi"/>
          <w:bCs/>
          <w:sz w:val="20"/>
          <w:szCs w:val="20"/>
        </w:rPr>
        <w:t xml:space="preserve"> – Annual Energy savings attributable to the services or equipment installed pursuant to a performance-based Energy Efficiency contract.</w:t>
      </w:r>
    </w:p>
    <w:p w14:paraId="592A4E55" w14:textId="2C3AF064" w:rsidR="00084062" w:rsidRDefault="00084062" w:rsidP="00DD6218">
      <w:pPr>
        <w:spacing w:after="0" w:line="240" w:lineRule="auto"/>
        <w:jc w:val="both"/>
        <w:rPr>
          <w:rFonts w:cstheme="minorHAnsi"/>
          <w:bCs/>
          <w:sz w:val="20"/>
          <w:szCs w:val="20"/>
        </w:rPr>
      </w:pPr>
    </w:p>
    <w:p w14:paraId="6C250497" w14:textId="43476CA2" w:rsidR="00084062" w:rsidRDefault="00084062" w:rsidP="00DD6218">
      <w:pPr>
        <w:spacing w:after="0" w:line="240" w:lineRule="auto"/>
        <w:jc w:val="both"/>
        <w:rPr>
          <w:rFonts w:cstheme="minorHAnsi"/>
          <w:bCs/>
          <w:sz w:val="20"/>
          <w:szCs w:val="20"/>
        </w:rPr>
      </w:pPr>
      <w:r w:rsidRPr="00994097">
        <w:rPr>
          <w:rFonts w:cstheme="minorHAnsi"/>
          <w:b/>
          <w:bCs/>
          <w:sz w:val="20"/>
          <w:szCs w:val="20"/>
        </w:rPr>
        <w:t>Annual NEEP Report</w:t>
      </w:r>
      <w:r>
        <w:rPr>
          <w:rFonts w:cstheme="minorHAnsi"/>
          <w:bCs/>
          <w:sz w:val="20"/>
          <w:szCs w:val="20"/>
        </w:rPr>
        <w:t xml:space="preserve"> – A report that h</w:t>
      </w:r>
      <w:r w:rsidRPr="00084062">
        <w:rPr>
          <w:rFonts w:cstheme="minorHAnsi"/>
          <w:bCs/>
          <w:sz w:val="20"/>
          <w:szCs w:val="20"/>
        </w:rPr>
        <w:t>ighlights NEEP's mission to reduce energy consumption and advance decarbonization in homes and buildings. Includes information on energy efficiency programs, metrics, and data collected to support these initiatives. Emphasizes the importance of partnerships and collaboration among various stakeholders to achieve energy efficiency goals.</w:t>
      </w:r>
    </w:p>
    <w:p w14:paraId="53B4ED7B" w14:textId="7B1F9F9D" w:rsidR="00084062" w:rsidRDefault="00084062" w:rsidP="00DD6218">
      <w:pPr>
        <w:spacing w:after="0" w:line="240" w:lineRule="auto"/>
        <w:jc w:val="both"/>
        <w:rPr>
          <w:rFonts w:cstheme="minorHAnsi"/>
          <w:bCs/>
          <w:sz w:val="20"/>
          <w:szCs w:val="20"/>
        </w:rPr>
      </w:pPr>
    </w:p>
    <w:p w14:paraId="073B497E" w14:textId="3772BD07" w:rsidR="00084062" w:rsidRDefault="00084062" w:rsidP="00DD6218">
      <w:pPr>
        <w:spacing w:after="0" w:line="240" w:lineRule="auto"/>
        <w:jc w:val="both"/>
        <w:rPr>
          <w:rFonts w:cstheme="minorHAnsi"/>
          <w:bCs/>
          <w:sz w:val="20"/>
          <w:szCs w:val="20"/>
        </w:rPr>
      </w:pPr>
      <w:r w:rsidRPr="00994097">
        <w:rPr>
          <w:rFonts w:cstheme="minorHAnsi"/>
          <w:b/>
          <w:bCs/>
          <w:sz w:val="20"/>
          <w:szCs w:val="20"/>
        </w:rPr>
        <w:t>Annual Regional EE Database Report</w:t>
      </w:r>
      <w:r>
        <w:rPr>
          <w:rFonts w:cstheme="minorHAnsi"/>
          <w:bCs/>
          <w:sz w:val="20"/>
          <w:szCs w:val="20"/>
        </w:rPr>
        <w:t xml:space="preserve"> – A report containing </w:t>
      </w:r>
      <w:r w:rsidRPr="00084062">
        <w:rPr>
          <w:rFonts w:cstheme="minorHAnsi"/>
          <w:bCs/>
          <w:sz w:val="20"/>
          <w:szCs w:val="20"/>
        </w:rPr>
        <w:t>energy and water use data. Offers stats on energy consumption and efficiency.</w:t>
      </w:r>
    </w:p>
    <w:p w14:paraId="6E894571" w14:textId="046B2FB5" w:rsidR="00566847" w:rsidRPr="00566847" w:rsidRDefault="00566847" w:rsidP="00566847">
      <w:pPr>
        <w:spacing w:after="0" w:line="240" w:lineRule="auto"/>
        <w:jc w:val="both"/>
        <w:rPr>
          <w:rFonts w:cstheme="minorHAnsi"/>
          <w:bCs/>
          <w:sz w:val="20"/>
          <w:szCs w:val="20"/>
        </w:rPr>
      </w:pPr>
    </w:p>
    <w:p w14:paraId="03FE25FC" w14:textId="29CB3CD6" w:rsidR="00566847" w:rsidRDefault="00566847" w:rsidP="00566847">
      <w:pPr>
        <w:spacing w:after="0" w:line="240" w:lineRule="auto"/>
        <w:jc w:val="both"/>
        <w:rPr>
          <w:rFonts w:cstheme="minorHAnsi"/>
          <w:bCs/>
          <w:sz w:val="20"/>
          <w:szCs w:val="20"/>
        </w:rPr>
      </w:pPr>
      <w:r w:rsidRPr="0034480D">
        <w:rPr>
          <w:rFonts w:cstheme="minorHAnsi"/>
          <w:b/>
          <w:sz w:val="20"/>
          <w:szCs w:val="20"/>
        </w:rPr>
        <w:t xml:space="preserve">Application Architecture Document </w:t>
      </w:r>
      <w:r w:rsidRPr="00994097">
        <w:rPr>
          <w:rFonts w:cstheme="minorHAnsi"/>
          <w:sz w:val="20"/>
          <w:szCs w:val="20"/>
        </w:rPr>
        <w:t>–</w:t>
      </w:r>
      <w:r w:rsidRPr="00E60B98">
        <w:rPr>
          <w:rFonts w:cstheme="minorHAnsi"/>
          <w:bCs/>
          <w:sz w:val="20"/>
          <w:szCs w:val="20"/>
        </w:rPr>
        <w:t xml:space="preserve"> </w:t>
      </w:r>
      <w:r>
        <w:rPr>
          <w:rFonts w:cstheme="minorHAnsi"/>
          <w:bCs/>
          <w:sz w:val="20"/>
          <w:szCs w:val="20"/>
        </w:rPr>
        <w:t>O</w:t>
      </w:r>
      <w:r w:rsidRPr="00566847">
        <w:rPr>
          <w:rFonts w:cstheme="minorHAnsi"/>
          <w:bCs/>
          <w:sz w:val="20"/>
          <w:szCs w:val="20"/>
        </w:rPr>
        <w:t xml:space="preserve">utlines the architecture of the application, detailing the design approach and framework. </w:t>
      </w:r>
      <w:r>
        <w:rPr>
          <w:rFonts w:cstheme="minorHAnsi"/>
          <w:bCs/>
          <w:sz w:val="20"/>
          <w:szCs w:val="20"/>
        </w:rPr>
        <w:t>E</w:t>
      </w:r>
      <w:r w:rsidRPr="00566847">
        <w:rPr>
          <w:rFonts w:cstheme="minorHAnsi"/>
          <w:bCs/>
          <w:sz w:val="20"/>
          <w:szCs w:val="20"/>
        </w:rPr>
        <w:t>xplains how packages and classes contribute to functionality, with specific descriptions of class attributes and methods</w:t>
      </w:r>
      <w:r w:rsidR="00AE0A95">
        <w:rPr>
          <w:rFonts w:cstheme="minorHAnsi"/>
          <w:bCs/>
          <w:sz w:val="20"/>
          <w:szCs w:val="20"/>
        </w:rPr>
        <w:t>,</w:t>
      </w:r>
      <w:r>
        <w:rPr>
          <w:rFonts w:cstheme="minorHAnsi"/>
          <w:bCs/>
          <w:sz w:val="20"/>
          <w:szCs w:val="20"/>
        </w:rPr>
        <w:t xml:space="preserve"> and </w:t>
      </w:r>
      <w:r w:rsidRPr="00566847">
        <w:rPr>
          <w:rFonts w:cstheme="minorHAnsi"/>
          <w:bCs/>
          <w:sz w:val="20"/>
          <w:szCs w:val="20"/>
        </w:rPr>
        <w:t>illustrate</w:t>
      </w:r>
      <w:r>
        <w:rPr>
          <w:rFonts w:cstheme="minorHAnsi"/>
          <w:bCs/>
          <w:sz w:val="20"/>
          <w:szCs w:val="20"/>
        </w:rPr>
        <w:t>s</w:t>
      </w:r>
      <w:r w:rsidRPr="00566847">
        <w:rPr>
          <w:rFonts w:cstheme="minorHAnsi"/>
          <w:bCs/>
          <w:sz w:val="20"/>
          <w:szCs w:val="20"/>
        </w:rPr>
        <w:t xml:space="preserve"> class interactions</w:t>
      </w:r>
      <w:r>
        <w:rPr>
          <w:rFonts w:cstheme="minorHAnsi"/>
          <w:bCs/>
          <w:sz w:val="20"/>
          <w:szCs w:val="20"/>
        </w:rPr>
        <w:t xml:space="preserve">, </w:t>
      </w:r>
      <w:r w:rsidRPr="00566847">
        <w:rPr>
          <w:rFonts w:cstheme="minorHAnsi"/>
          <w:bCs/>
          <w:sz w:val="20"/>
          <w:szCs w:val="20"/>
        </w:rPr>
        <w:t>includ</w:t>
      </w:r>
      <w:r>
        <w:rPr>
          <w:rFonts w:cstheme="minorHAnsi"/>
          <w:bCs/>
          <w:sz w:val="20"/>
          <w:szCs w:val="20"/>
        </w:rPr>
        <w:t xml:space="preserve">ing </w:t>
      </w:r>
      <w:r w:rsidRPr="00566847">
        <w:rPr>
          <w:rFonts w:cstheme="minorHAnsi"/>
          <w:bCs/>
          <w:sz w:val="20"/>
          <w:szCs w:val="20"/>
        </w:rPr>
        <w:lastRenderedPageBreak/>
        <w:t>application design through functional decompositions and flow diagrams.</w:t>
      </w:r>
    </w:p>
    <w:p w14:paraId="23531B78" w14:textId="77777777" w:rsidR="00874FB6" w:rsidRDefault="00874FB6" w:rsidP="00566847">
      <w:pPr>
        <w:spacing w:after="0" w:line="240" w:lineRule="auto"/>
        <w:jc w:val="both"/>
        <w:rPr>
          <w:rFonts w:cstheme="minorHAnsi"/>
          <w:bCs/>
          <w:sz w:val="20"/>
          <w:szCs w:val="20"/>
        </w:rPr>
      </w:pPr>
    </w:p>
    <w:p w14:paraId="44D90B1A" w14:textId="09398191" w:rsidR="00874FB6" w:rsidRPr="00874FB6" w:rsidRDefault="00874FB6" w:rsidP="00566847">
      <w:pPr>
        <w:spacing w:after="0" w:line="240" w:lineRule="auto"/>
        <w:jc w:val="both"/>
        <w:rPr>
          <w:rFonts w:cs="Arial"/>
          <w:sz w:val="20"/>
          <w:szCs w:val="20"/>
        </w:rPr>
      </w:pPr>
      <w:r>
        <w:rPr>
          <w:rFonts w:cs="Arial"/>
          <w:b/>
          <w:sz w:val="20"/>
          <w:szCs w:val="20"/>
        </w:rPr>
        <w:t xml:space="preserve">BPU </w:t>
      </w:r>
      <w:r w:rsidRPr="00866B71">
        <w:rPr>
          <w:rFonts w:cs="Arial"/>
          <w:b/>
          <w:sz w:val="20"/>
          <w:szCs w:val="20"/>
        </w:rPr>
        <w:t>Standard Operating Procedures</w:t>
      </w:r>
      <w:r w:rsidRPr="00866B71">
        <w:rPr>
          <w:rFonts w:cs="Arial"/>
          <w:sz w:val="20"/>
          <w:szCs w:val="20"/>
        </w:rPr>
        <w:t xml:space="preserve"> – Are a set of standards and procedures that are established to govern and guide a program.</w:t>
      </w:r>
    </w:p>
    <w:p w14:paraId="3CAD4610" w14:textId="77777777" w:rsidR="00DD6218" w:rsidRPr="00563D34" w:rsidRDefault="00DD6218" w:rsidP="00DD6218">
      <w:pPr>
        <w:spacing w:after="0" w:line="240" w:lineRule="auto"/>
        <w:jc w:val="both"/>
        <w:rPr>
          <w:rFonts w:cstheme="minorHAnsi"/>
          <w:bCs/>
          <w:sz w:val="20"/>
          <w:szCs w:val="20"/>
        </w:rPr>
      </w:pPr>
    </w:p>
    <w:p w14:paraId="5E65B13F" w14:textId="77777777" w:rsidR="00DD6218" w:rsidRDefault="00DD6218" w:rsidP="00DD6218">
      <w:pPr>
        <w:pStyle w:val="BodyText"/>
        <w:spacing w:after="0" w:line="240" w:lineRule="auto"/>
        <w:jc w:val="both"/>
        <w:rPr>
          <w:rFonts w:cs="Arial"/>
          <w:bCs/>
          <w:color w:val="000000"/>
          <w:sz w:val="20"/>
          <w:szCs w:val="20"/>
        </w:rPr>
      </w:pPr>
      <w:r w:rsidRPr="00E209C5">
        <w:rPr>
          <w:rFonts w:cs="Arial"/>
          <w:b/>
          <w:bCs/>
          <w:color w:val="000000"/>
          <w:sz w:val="20"/>
          <w:szCs w:val="20"/>
        </w:rPr>
        <w:t xml:space="preserve">Board </w:t>
      </w:r>
      <w:r w:rsidRPr="00E209C5">
        <w:rPr>
          <w:rFonts w:eastAsia="MS Mincho" w:cs="Arial"/>
          <w:sz w:val="20"/>
          <w:szCs w:val="20"/>
        </w:rPr>
        <w:t>–</w:t>
      </w:r>
      <w:r w:rsidRPr="00E209C5">
        <w:rPr>
          <w:rFonts w:cs="Arial"/>
          <w:b/>
          <w:bCs/>
          <w:color w:val="000000"/>
          <w:sz w:val="20"/>
          <w:szCs w:val="20"/>
        </w:rPr>
        <w:t xml:space="preserve"> </w:t>
      </w:r>
      <w:r w:rsidRPr="00E209C5">
        <w:rPr>
          <w:rFonts w:cs="Arial"/>
          <w:bCs/>
          <w:color w:val="000000"/>
          <w:sz w:val="20"/>
          <w:szCs w:val="20"/>
        </w:rPr>
        <w:t>The President and Commissioners of the New Jersey Board of Public Utilities</w:t>
      </w:r>
      <w:r>
        <w:rPr>
          <w:rFonts w:cs="Arial"/>
          <w:bCs/>
          <w:color w:val="000000"/>
          <w:sz w:val="20"/>
          <w:szCs w:val="20"/>
        </w:rPr>
        <w:t>.</w:t>
      </w:r>
    </w:p>
    <w:p w14:paraId="7E4DAB21" w14:textId="77777777" w:rsidR="00DD6218" w:rsidRPr="00E209C5" w:rsidRDefault="00DD6218" w:rsidP="00DD6218">
      <w:pPr>
        <w:pStyle w:val="BodyText"/>
        <w:spacing w:after="0" w:line="240" w:lineRule="auto"/>
        <w:jc w:val="both"/>
        <w:rPr>
          <w:rFonts w:cs="Arial"/>
          <w:bCs/>
          <w:color w:val="000000"/>
          <w:sz w:val="20"/>
          <w:szCs w:val="20"/>
        </w:rPr>
      </w:pPr>
    </w:p>
    <w:p w14:paraId="04AB0AC0" w14:textId="77777777" w:rsidR="00DD6218" w:rsidRDefault="00DD6218" w:rsidP="00DD6218">
      <w:pPr>
        <w:spacing w:after="0" w:line="240" w:lineRule="auto"/>
        <w:jc w:val="both"/>
        <w:rPr>
          <w:rFonts w:cs="Arial"/>
          <w:sz w:val="20"/>
          <w:szCs w:val="20"/>
        </w:rPr>
      </w:pPr>
      <w:r w:rsidRPr="00E209C5">
        <w:rPr>
          <w:rFonts w:cs="Arial"/>
          <w:b/>
          <w:bCs/>
          <w:color w:val="000000"/>
          <w:sz w:val="20"/>
          <w:szCs w:val="20"/>
        </w:rPr>
        <w:t xml:space="preserve">Board Order </w:t>
      </w:r>
      <w:r w:rsidRPr="00E209C5">
        <w:rPr>
          <w:rFonts w:eastAsia="MS Mincho" w:cs="Arial"/>
          <w:sz w:val="20"/>
          <w:szCs w:val="20"/>
        </w:rPr>
        <w:t>–</w:t>
      </w:r>
      <w:r w:rsidRPr="00E209C5">
        <w:rPr>
          <w:rFonts w:cs="Arial"/>
          <w:b/>
          <w:bCs/>
          <w:color w:val="000000"/>
          <w:sz w:val="20"/>
          <w:szCs w:val="20"/>
        </w:rPr>
        <w:t xml:space="preserve"> </w:t>
      </w:r>
      <w:r w:rsidRPr="00E209C5">
        <w:rPr>
          <w:rFonts w:cs="Arial"/>
          <w:sz w:val="20"/>
          <w:szCs w:val="20"/>
        </w:rPr>
        <w:t>A formal action voted on by a majority of the Board</w:t>
      </w:r>
      <w:r>
        <w:rPr>
          <w:rFonts w:cs="Arial"/>
          <w:sz w:val="20"/>
          <w:szCs w:val="20"/>
        </w:rPr>
        <w:t>.</w:t>
      </w:r>
    </w:p>
    <w:p w14:paraId="30C821AC" w14:textId="77777777" w:rsidR="00DD6218" w:rsidRPr="00485A36" w:rsidRDefault="00DD6218" w:rsidP="00DD6218">
      <w:pPr>
        <w:spacing w:after="0" w:line="240" w:lineRule="auto"/>
        <w:jc w:val="both"/>
        <w:rPr>
          <w:rFonts w:cs="Arial"/>
          <w:sz w:val="20"/>
          <w:szCs w:val="20"/>
        </w:rPr>
      </w:pPr>
    </w:p>
    <w:p w14:paraId="08C086A0" w14:textId="377BB8D0" w:rsidR="00DD6218" w:rsidRPr="00485A36" w:rsidRDefault="00DD6218" w:rsidP="00DD6218">
      <w:pPr>
        <w:spacing w:after="0" w:line="240" w:lineRule="auto"/>
        <w:jc w:val="both"/>
        <w:rPr>
          <w:rFonts w:cs="Arial"/>
          <w:sz w:val="20"/>
          <w:szCs w:val="20"/>
        </w:rPr>
      </w:pPr>
      <w:r w:rsidRPr="00485A36">
        <w:rPr>
          <w:rFonts w:cs="Arial"/>
          <w:b/>
          <w:sz w:val="20"/>
          <w:szCs w:val="20"/>
        </w:rPr>
        <w:t>Center for Internet Security</w:t>
      </w:r>
      <w:r w:rsidRPr="00485A36">
        <w:rPr>
          <w:rFonts w:cs="Arial"/>
          <w:sz w:val="20"/>
          <w:szCs w:val="20"/>
        </w:rPr>
        <w:t xml:space="preserve"> </w:t>
      </w:r>
      <w:r w:rsidR="003F47C0">
        <w:rPr>
          <w:rFonts w:cs="Arial"/>
          <w:sz w:val="20"/>
          <w:szCs w:val="20"/>
        </w:rPr>
        <w:t xml:space="preserve">– </w:t>
      </w:r>
      <w:r w:rsidRPr="00485A36">
        <w:rPr>
          <w:rFonts w:cs="Arial"/>
          <w:sz w:val="20"/>
          <w:szCs w:val="20"/>
        </w:rPr>
        <w:t>A non-profit organization designed to help individuals, organizations, and government entities from cyber threats.</w:t>
      </w:r>
    </w:p>
    <w:p w14:paraId="5CF95202" w14:textId="77777777" w:rsidR="00DD6218" w:rsidRPr="00485A36" w:rsidRDefault="00DD6218" w:rsidP="00DD6218">
      <w:pPr>
        <w:spacing w:after="0" w:line="240" w:lineRule="auto"/>
        <w:jc w:val="both"/>
        <w:rPr>
          <w:rFonts w:cs="Arial"/>
          <w:sz w:val="20"/>
          <w:szCs w:val="20"/>
        </w:rPr>
      </w:pPr>
    </w:p>
    <w:p w14:paraId="63CC052B" w14:textId="369D10E2" w:rsidR="00DD6218" w:rsidRPr="00485A36" w:rsidRDefault="00DD6218" w:rsidP="00DD6218">
      <w:pPr>
        <w:spacing w:after="0" w:line="240" w:lineRule="auto"/>
        <w:jc w:val="both"/>
        <w:rPr>
          <w:rFonts w:cs="Arial"/>
          <w:sz w:val="20"/>
          <w:szCs w:val="20"/>
        </w:rPr>
      </w:pPr>
      <w:r w:rsidRPr="00485A36">
        <w:rPr>
          <w:rFonts w:cs="Arial"/>
          <w:b/>
          <w:bCs/>
          <w:sz w:val="20"/>
          <w:szCs w:val="20"/>
        </w:rPr>
        <w:t xml:space="preserve">Class I Renewable Energy </w:t>
      </w:r>
      <w:r w:rsidRPr="00485A36">
        <w:rPr>
          <w:rFonts w:cs="Arial"/>
          <w:sz w:val="20"/>
          <w:szCs w:val="20"/>
        </w:rPr>
        <w:t xml:space="preserve">– Electric energy produced from solar technologies, photovoltaic technologies, wind energy, </w:t>
      </w:r>
      <w:r w:rsidR="00BF1345">
        <w:rPr>
          <w:rFonts w:cs="Arial"/>
          <w:sz w:val="20"/>
          <w:szCs w:val="20"/>
        </w:rPr>
        <w:t>F</w:t>
      </w:r>
      <w:r w:rsidRPr="00485A36">
        <w:rPr>
          <w:rFonts w:cs="Arial"/>
          <w:sz w:val="20"/>
          <w:szCs w:val="20"/>
        </w:rPr>
        <w:t xml:space="preserve">uel </w:t>
      </w:r>
      <w:r w:rsidR="00BF1345">
        <w:rPr>
          <w:rFonts w:cs="Arial"/>
          <w:sz w:val="20"/>
          <w:szCs w:val="20"/>
        </w:rPr>
        <w:t>C</w:t>
      </w:r>
      <w:r w:rsidRPr="00485A36">
        <w:rPr>
          <w:rFonts w:cs="Arial"/>
          <w:sz w:val="20"/>
          <w:szCs w:val="20"/>
        </w:rPr>
        <w:t>ells powered by renewable fuels, geothermal technologies, wave or tidal action, and/or methane gas from landfills or a biomass facility, provided that the biomass is cultivated and harvested in a sustainable manner, as set forth in N.J.A.C. 14:8-2.5. </w:t>
      </w:r>
    </w:p>
    <w:p w14:paraId="24EF38C9" w14:textId="77777777" w:rsidR="00DD6218" w:rsidRPr="000A6A16" w:rsidRDefault="00DD6218" w:rsidP="00DD6218">
      <w:pPr>
        <w:spacing w:after="0" w:line="240" w:lineRule="auto"/>
        <w:jc w:val="both"/>
        <w:rPr>
          <w:rFonts w:cs="Arial"/>
          <w:sz w:val="20"/>
          <w:szCs w:val="20"/>
        </w:rPr>
      </w:pPr>
    </w:p>
    <w:p w14:paraId="08623BA8" w14:textId="77777777" w:rsidR="00DD6218" w:rsidRDefault="00DD6218" w:rsidP="00DD6218">
      <w:pPr>
        <w:spacing w:after="0" w:line="240" w:lineRule="auto"/>
        <w:jc w:val="both"/>
        <w:rPr>
          <w:rFonts w:cs="Arial"/>
          <w:sz w:val="20"/>
          <w:szCs w:val="20"/>
        </w:rPr>
      </w:pPr>
      <w:r w:rsidRPr="000863D7">
        <w:rPr>
          <w:rFonts w:cs="Arial"/>
          <w:b/>
          <w:bCs/>
          <w:sz w:val="20"/>
          <w:szCs w:val="20"/>
        </w:rPr>
        <w:t xml:space="preserve">Class II Renewable Energy </w:t>
      </w:r>
      <w:r w:rsidRPr="00A062B0">
        <w:rPr>
          <w:rFonts w:cs="Arial"/>
          <w:sz w:val="20"/>
          <w:szCs w:val="20"/>
        </w:rPr>
        <w:t>– Electric energy produced at a resource recovery facility or hydro power facility, provided that such facility is located where retail competition is permitted and provided further that the Commissioner of the Department of Environmental Protection has determined that such facility meets the highest environmental standards and minimizes any impact to the environment and local communities, as set forth in N.J.A.C. 14:8-2.6. </w:t>
      </w:r>
    </w:p>
    <w:p w14:paraId="758425A7" w14:textId="77777777" w:rsidR="00500EF5" w:rsidRDefault="00500EF5" w:rsidP="00DD6218">
      <w:pPr>
        <w:spacing w:after="0" w:line="240" w:lineRule="auto"/>
        <w:jc w:val="both"/>
        <w:rPr>
          <w:rFonts w:cs="Arial"/>
          <w:sz w:val="20"/>
          <w:szCs w:val="20"/>
        </w:rPr>
      </w:pPr>
    </w:p>
    <w:p w14:paraId="7676F006" w14:textId="525136DF" w:rsidR="00500EF5" w:rsidRPr="004C600B" w:rsidRDefault="00500EF5" w:rsidP="00DD6218">
      <w:pPr>
        <w:spacing w:after="0" w:line="240" w:lineRule="auto"/>
        <w:jc w:val="both"/>
        <w:rPr>
          <w:rFonts w:cs="Arial"/>
          <w:sz w:val="20"/>
          <w:szCs w:val="20"/>
        </w:rPr>
      </w:pPr>
      <w:r w:rsidRPr="000A2DC3">
        <w:rPr>
          <w:rFonts w:cs="Arial"/>
          <w:b/>
          <w:bCs/>
          <w:sz w:val="20"/>
          <w:szCs w:val="20"/>
        </w:rPr>
        <w:t>Clean Energy</w:t>
      </w:r>
      <w:r>
        <w:rPr>
          <w:rFonts w:cs="Arial"/>
          <w:sz w:val="20"/>
          <w:szCs w:val="20"/>
        </w:rPr>
        <w:t xml:space="preserve"> – Energy</w:t>
      </w:r>
      <w:r w:rsidR="006817CA">
        <w:rPr>
          <w:rFonts w:cs="Arial"/>
          <w:sz w:val="20"/>
          <w:szCs w:val="20"/>
        </w:rPr>
        <w:t xml:space="preserve"> </w:t>
      </w:r>
      <w:r w:rsidR="000E5799">
        <w:rPr>
          <w:rFonts w:cs="Arial"/>
          <w:sz w:val="20"/>
          <w:szCs w:val="20"/>
        </w:rPr>
        <w:t>sources</w:t>
      </w:r>
      <w:r>
        <w:rPr>
          <w:rFonts w:cs="Arial"/>
          <w:sz w:val="20"/>
          <w:szCs w:val="20"/>
        </w:rPr>
        <w:t xml:space="preserve"> </w:t>
      </w:r>
      <w:r w:rsidR="00377704">
        <w:rPr>
          <w:rFonts w:cs="Arial"/>
          <w:sz w:val="20"/>
          <w:szCs w:val="20"/>
        </w:rPr>
        <w:t xml:space="preserve">that </w:t>
      </w:r>
      <w:r w:rsidR="009C04F7">
        <w:rPr>
          <w:rFonts w:cs="Arial"/>
          <w:sz w:val="20"/>
          <w:szCs w:val="20"/>
        </w:rPr>
        <w:t xml:space="preserve">do not </w:t>
      </w:r>
      <w:r w:rsidR="00A10722">
        <w:rPr>
          <w:rFonts w:cs="Arial"/>
          <w:sz w:val="20"/>
          <w:szCs w:val="20"/>
        </w:rPr>
        <w:t xml:space="preserve">directly </w:t>
      </w:r>
      <w:r w:rsidR="009C04F7">
        <w:rPr>
          <w:rFonts w:cs="Arial"/>
          <w:sz w:val="20"/>
          <w:szCs w:val="20"/>
        </w:rPr>
        <w:t>omit greenhouse gases</w:t>
      </w:r>
      <w:r w:rsidR="00A10722">
        <w:rPr>
          <w:rFonts w:cs="Arial"/>
          <w:sz w:val="20"/>
          <w:szCs w:val="20"/>
        </w:rPr>
        <w:t>.</w:t>
      </w:r>
    </w:p>
    <w:p w14:paraId="3B975E32" w14:textId="77777777" w:rsidR="00DD6218" w:rsidRPr="004C600B" w:rsidRDefault="00DD6218" w:rsidP="00DD6218">
      <w:pPr>
        <w:spacing w:after="0" w:line="240" w:lineRule="auto"/>
        <w:jc w:val="both"/>
        <w:rPr>
          <w:rFonts w:cs="Arial"/>
          <w:sz w:val="20"/>
          <w:szCs w:val="20"/>
        </w:rPr>
      </w:pPr>
    </w:p>
    <w:p w14:paraId="3905668D" w14:textId="6D9BE04C" w:rsidR="00DD6218" w:rsidRPr="00485A36" w:rsidRDefault="00DD6218" w:rsidP="00DD6218">
      <w:pPr>
        <w:spacing w:after="0" w:line="240" w:lineRule="auto"/>
        <w:jc w:val="both"/>
        <w:rPr>
          <w:rFonts w:cs="Arial"/>
          <w:sz w:val="20"/>
          <w:szCs w:val="20"/>
        </w:rPr>
      </w:pPr>
      <w:r w:rsidRPr="004C600B">
        <w:rPr>
          <w:rFonts w:cs="Arial"/>
          <w:b/>
          <w:sz w:val="20"/>
          <w:szCs w:val="20"/>
        </w:rPr>
        <w:t>Clean Energy Manufacturing Fund</w:t>
      </w:r>
      <w:r w:rsidRPr="00485A36">
        <w:rPr>
          <w:rFonts w:cs="Arial"/>
          <w:sz w:val="20"/>
          <w:szCs w:val="20"/>
        </w:rPr>
        <w:t xml:space="preserve"> </w:t>
      </w:r>
      <w:r w:rsidR="003F47C0">
        <w:rPr>
          <w:rFonts w:cs="Arial"/>
          <w:sz w:val="20"/>
          <w:szCs w:val="20"/>
        </w:rPr>
        <w:t xml:space="preserve">– </w:t>
      </w:r>
      <w:r w:rsidRPr="00485A36">
        <w:rPr>
          <w:rFonts w:cs="Arial"/>
          <w:sz w:val="20"/>
          <w:szCs w:val="20"/>
        </w:rPr>
        <w:t xml:space="preserve">Provides assistance in the form of low-interest loans and non-recoverable grants to companies manufacturing renewable energy, </w:t>
      </w:r>
      <w:r w:rsidR="00DC4A70">
        <w:rPr>
          <w:rFonts w:cs="Arial"/>
          <w:sz w:val="20"/>
          <w:szCs w:val="20"/>
        </w:rPr>
        <w:t>C</w:t>
      </w:r>
      <w:r w:rsidRPr="00485A36">
        <w:rPr>
          <w:rFonts w:cs="Arial"/>
          <w:sz w:val="20"/>
          <w:szCs w:val="20"/>
        </w:rPr>
        <w:t xml:space="preserve">lean </w:t>
      </w:r>
      <w:r w:rsidR="00DC4A70">
        <w:rPr>
          <w:rFonts w:cs="Arial"/>
          <w:sz w:val="20"/>
          <w:szCs w:val="20"/>
        </w:rPr>
        <w:t>E</w:t>
      </w:r>
      <w:r w:rsidRPr="00485A36">
        <w:rPr>
          <w:rFonts w:cs="Arial"/>
          <w:sz w:val="20"/>
          <w:szCs w:val="20"/>
        </w:rPr>
        <w:t xml:space="preserve">nergy, and energy-efficiency products in </w:t>
      </w:r>
      <w:r>
        <w:rPr>
          <w:rFonts w:cs="Arial"/>
          <w:sz w:val="20"/>
          <w:szCs w:val="20"/>
        </w:rPr>
        <w:t>NJ</w:t>
      </w:r>
      <w:r w:rsidRPr="00485A36">
        <w:rPr>
          <w:rFonts w:cs="Arial"/>
          <w:sz w:val="20"/>
          <w:szCs w:val="20"/>
        </w:rPr>
        <w:t>. </w:t>
      </w:r>
    </w:p>
    <w:p w14:paraId="1F3C0684" w14:textId="77777777" w:rsidR="00DD6218" w:rsidRPr="00485A36" w:rsidRDefault="00DD6218" w:rsidP="00DD6218">
      <w:pPr>
        <w:spacing w:after="0" w:line="240" w:lineRule="auto"/>
        <w:jc w:val="both"/>
        <w:rPr>
          <w:rFonts w:cs="Arial"/>
          <w:sz w:val="20"/>
          <w:szCs w:val="20"/>
        </w:rPr>
      </w:pPr>
    </w:p>
    <w:p w14:paraId="5CD2C0E1" w14:textId="68F01420" w:rsidR="00DD6218" w:rsidRPr="00485A36" w:rsidRDefault="00DD6218" w:rsidP="00DD6218">
      <w:pPr>
        <w:spacing w:after="0" w:line="240" w:lineRule="auto"/>
        <w:jc w:val="both"/>
        <w:rPr>
          <w:rFonts w:cs="Arial"/>
          <w:sz w:val="20"/>
          <w:szCs w:val="20"/>
        </w:rPr>
      </w:pPr>
      <w:r w:rsidRPr="000A6A16">
        <w:rPr>
          <w:rFonts w:cs="Arial"/>
          <w:b/>
          <w:sz w:val="20"/>
          <w:szCs w:val="20"/>
        </w:rPr>
        <w:t>Clean Energy Resource Network</w:t>
      </w:r>
      <w:r w:rsidRPr="00485A36">
        <w:rPr>
          <w:rFonts w:cs="Arial"/>
          <w:sz w:val="20"/>
          <w:szCs w:val="20"/>
        </w:rPr>
        <w:t xml:space="preserve"> – Group of businesses with the primary mission and focus towards </w:t>
      </w:r>
      <w:r w:rsidR="00DC4A70">
        <w:rPr>
          <w:rFonts w:cs="Arial"/>
          <w:sz w:val="20"/>
          <w:szCs w:val="20"/>
        </w:rPr>
        <w:t>C</w:t>
      </w:r>
      <w:r w:rsidRPr="00485A36">
        <w:rPr>
          <w:rFonts w:cs="Arial"/>
          <w:sz w:val="20"/>
          <w:szCs w:val="20"/>
        </w:rPr>
        <w:t xml:space="preserve">lean </w:t>
      </w:r>
      <w:r w:rsidR="00DC4A70">
        <w:rPr>
          <w:rFonts w:cs="Arial"/>
          <w:sz w:val="20"/>
          <w:szCs w:val="20"/>
        </w:rPr>
        <w:t>E</w:t>
      </w:r>
      <w:r w:rsidRPr="00485A36">
        <w:rPr>
          <w:rFonts w:cs="Arial"/>
          <w:sz w:val="20"/>
          <w:szCs w:val="20"/>
        </w:rPr>
        <w:t xml:space="preserve">nergy initiatives.  This group is led by Rutgers.  Rutgers provides information and resources to these groups to continue in their mission of </w:t>
      </w:r>
      <w:r w:rsidR="00DC4A70">
        <w:rPr>
          <w:rFonts w:cs="Arial"/>
          <w:sz w:val="20"/>
          <w:szCs w:val="20"/>
        </w:rPr>
        <w:t>C</w:t>
      </w:r>
      <w:r w:rsidRPr="00485A36">
        <w:rPr>
          <w:rFonts w:cs="Arial"/>
          <w:sz w:val="20"/>
          <w:szCs w:val="20"/>
        </w:rPr>
        <w:t xml:space="preserve">lean </w:t>
      </w:r>
      <w:r w:rsidR="00DC4A70">
        <w:rPr>
          <w:rFonts w:cs="Arial"/>
          <w:sz w:val="20"/>
          <w:szCs w:val="20"/>
        </w:rPr>
        <w:t>E</w:t>
      </w:r>
      <w:r w:rsidRPr="00485A36">
        <w:rPr>
          <w:rFonts w:cs="Arial"/>
          <w:sz w:val="20"/>
          <w:szCs w:val="20"/>
        </w:rPr>
        <w:t>nergy. </w:t>
      </w:r>
    </w:p>
    <w:p w14:paraId="1C3E6A28" w14:textId="77777777" w:rsidR="00DD6218" w:rsidRPr="00485A36" w:rsidRDefault="00DD6218" w:rsidP="00DD6218">
      <w:pPr>
        <w:spacing w:after="0" w:line="240" w:lineRule="auto"/>
        <w:jc w:val="both"/>
        <w:rPr>
          <w:rFonts w:cs="Arial"/>
          <w:sz w:val="20"/>
          <w:szCs w:val="20"/>
        </w:rPr>
      </w:pPr>
    </w:p>
    <w:p w14:paraId="217B4205" w14:textId="77777777" w:rsidR="00DD6218" w:rsidRDefault="00DD6218" w:rsidP="00DD6218">
      <w:pPr>
        <w:spacing w:after="0" w:line="240" w:lineRule="auto"/>
        <w:jc w:val="both"/>
        <w:rPr>
          <w:rFonts w:cs="Arial"/>
          <w:sz w:val="20"/>
          <w:szCs w:val="20"/>
        </w:rPr>
      </w:pPr>
      <w:r w:rsidRPr="00485A36">
        <w:rPr>
          <w:rFonts w:cs="Arial"/>
          <w:b/>
          <w:bCs/>
          <w:sz w:val="20"/>
          <w:szCs w:val="20"/>
        </w:rPr>
        <w:t xml:space="preserve">Comfort Partners </w:t>
      </w:r>
      <w:r w:rsidRPr="00485A36">
        <w:rPr>
          <w:rFonts w:cs="Arial"/>
          <w:sz w:val="20"/>
          <w:szCs w:val="20"/>
        </w:rPr>
        <w:t>–</w:t>
      </w:r>
      <w:r w:rsidRPr="00485A36">
        <w:rPr>
          <w:rFonts w:cs="Arial"/>
          <w:b/>
          <w:bCs/>
          <w:sz w:val="20"/>
          <w:szCs w:val="20"/>
        </w:rPr>
        <w:t xml:space="preserve"> </w:t>
      </w:r>
      <w:r w:rsidRPr="00485A36">
        <w:rPr>
          <w:rFonts w:cs="Arial"/>
          <w:sz w:val="20"/>
          <w:szCs w:val="20"/>
        </w:rPr>
        <w:t>Also known as the Residential Low-Income Program that is currently being managed by Atlantic City Electric</w:t>
      </w:r>
      <w:r>
        <w:rPr>
          <w:rFonts w:cs="Arial"/>
          <w:sz w:val="20"/>
          <w:szCs w:val="20"/>
        </w:rPr>
        <w:t xml:space="preserve"> Company</w:t>
      </w:r>
      <w:r w:rsidRPr="00485A36">
        <w:rPr>
          <w:rFonts w:cs="Arial"/>
          <w:sz w:val="20"/>
          <w:szCs w:val="20"/>
        </w:rPr>
        <w:t>, Jersey Central Power &amp; Light</w:t>
      </w:r>
      <w:r>
        <w:rPr>
          <w:rFonts w:cs="Arial"/>
          <w:sz w:val="20"/>
          <w:szCs w:val="20"/>
        </w:rPr>
        <w:t xml:space="preserve"> Company</w:t>
      </w:r>
      <w:r w:rsidRPr="00485A36">
        <w:rPr>
          <w:rFonts w:cs="Arial"/>
          <w:sz w:val="20"/>
          <w:szCs w:val="20"/>
        </w:rPr>
        <w:t>, New Jersey Natural Gas</w:t>
      </w:r>
      <w:r>
        <w:rPr>
          <w:rFonts w:cs="Arial"/>
          <w:sz w:val="20"/>
          <w:szCs w:val="20"/>
        </w:rPr>
        <w:t xml:space="preserve"> Company</w:t>
      </w:r>
      <w:r w:rsidRPr="00485A36">
        <w:rPr>
          <w:rFonts w:cs="Arial"/>
          <w:sz w:val="20"/>
          <w:szCs w:val="20"/>
        </w:rPr>
        <w:t>, Elizabethtown Gas</w:t>
      </w:r>
      <w:r>
        <w:rPr>
          <w:rFonts w:cs="Arial"/>
          <w:sz w:val="20"/>
          <w:szCs w:val="20"/>
        </w:rPr>
        <w:t xml:space="preserve"> Company</w:t>
      </w:r>
      <w:r w:rsidRPr="00485A36">
        <w:rPr>
          <w:rFonts w:cs="Arial"/>
          <w:sz w:val="20"/>
          <w:szCs w:val="20"/>
        </w:rPr>
        <w:t>, Rockland Electric Company, Public Service Electric &amp; Gas</w:t>
      </w:r>
      <w:r>
        <w:rPr>
          <w:rFonts w:cs="Arial"/>
          <w:sz w:val="20"/>
          <w:szCs w:val="20"/>
        </w:rPr>
        <w:t xml:space="preserve"> Company</w:t>
      </w:r>
      <w:r w:rsidRPr="00485A36">
        <w:rPr>
          <w:rFonts w:cs="Arial"/>
          <w:sz w:val="20"/>
          <w:szCs w:val="20"/>
        </w:rPr>
        <w:t xml:space="preserve">, and </w:t>
      </w:r>
      <w:r w:rsidRPr="0088754F">
        <w:rPr>
          <w:rFonts w:cs="Arial"/>
          <w:sz w:val="20"/>
          <w:szCs w:val="20"/>
        </w:rPr>
        <w:t>South Jersey Gas</w:t>
      </w:r>
      <w:r>
        <w:rPr>
          <w:rFonts w:cs="Arial"/>
          <w:sz w:val="20"/>
          <w:szCs w:val="20"/>
        </w:rPr>
        <w:t xml:space="preserve"> Company</w:t>
      </w:r>
      <w:r w:rsidRPr="0088754F">
        <w:rPr>
          <w:rFonts w:cs="Arial"/>
          <w:sz w:val="20"/>
          <w:szCs w:val="20"/>
        </w:rPr>
        <w:t xml:space="preserve">.  This program is primarily designed to reduce the high cost of energy and lower energy bills by maximizing lifetime energy savings (kWh and therms) per dollar spent.  This Program is also designed to </w:t>
      </w:r>
      <w:r w:rsidRPr="0088754F">
        <w:rPr>
          <w:rFonts w:cs="Arial"/>
          <w:sz w:val="20"/>
          <w:szCs w:val="20"/>
        </w:rPr>
        <w:t>improve energy affordability for low-income households through energy education, efficiency, and conservation.</w:t>
      </w:r>
    </w:p>
    <w:p w14:paraId="10A08A38" w14:textId="77777777" w:rsidR="00DD6218" w:rsidRPr="006E3594" w:rsidRDefault="00DD6218" w:rsidP="00DD6218">
      <w:pPr>
        <w:spacing w:after="0" w:line="240" w:lineRule="auto"/>
        <w:jc w:val="both"/>
        <w:rPr>
          <w:rFonts w:cs="Arial"/>
          <w:sz w:val="20"/>
          <w:szCs w:val="20"/>
        </w:rPr>
      </w:pPr>
    </w:p>
    <w:p w14:paraId="79E335FF" w14:textId="02CA020D" w:rsidR="00DD6218" w:rsidRDefault="00DD6218" w:rsidP="00DD6218">
      <w:pPr>
        <w:spacing w:after="0" w:line="240" w:lineRule="auto"/>
        <w:jc w:val="both"/>
        <w:rPr>
          <w:rFonts w:cs="Arial"/>
          <w:sz w:val="20"/>
          <w:szCs w:val="20"/>
        </w:rPr>
      </w:pPr>
      <w:r w:rsidRPr="00FA5A7B">
        <w:rPr>
          <w:rFonts w:cs="Arial"/>
          <w:b/>
          <w:bCs/>
          <w:sz w:val="20"/>
          <w:szCs w:val="20"/>
        </w:rPr>
        <w:t xml:space="preserve">Community Solar Energy Pilot Program </w:t>
      </w:r>
      <w:r w:rsidRPr="00FA5A7B">
        <w:rPr>
          <w:rFonts w:cs="Arial"/>
          <w:sz w:val="20"/>
          <w:szCs w:val="20"/>
        </w:rPr>
        <w:t xml:space="preserve">– The </w:t>
      </w:r>
      <w:r>
        <w:rPr>
          <w:rFonts w:cs="Arial"/>
          <w:sz w:val="20"/>
          <w:szCs w:val="20"/>
        </w:rPr>
        <w:t xml:space="preserve">NJ </w:t>
      </w:r>
      <w:r w:rsidRPr="00FA5A7B">
        <w:rPr>
          <w:rFonts w:cs="Arial"/>
          <w:sz w:val="20"/>
          <w:szCs w:val="20"/>
        </w:rPr>
        <w:t>B</w:t>
      </w:r>
      <w:r>
        <w:rPr>
          <w:rFonts w:cs="Arial"/>
          <w:sz w:val="20"/>
          <w:szCs w:val="20"/>
        </w:rPr>
        <w:t xml:space="preserve">oard of </w:t>
      </w:r>
      <w:r w:rsidRPr="00FA5A7B">
        <w:rPr>
          <w:rFonts w:cs="Arial"/>
          <w:sz w:val="20"/>
          <w:szCs w:val="20"/>
        </w:rPr>
        <w:t>P</w:t>
      </w:r>
      <w:r>
        <w:rPr>
          <w:rFonts w:cs="Arial"/>
          <w:sz w:val="20"/>
          <w:szCs w:val="20"/>
        </w:rPr>
        <w:t xml:space="preserve">ublic </w:t>
      </w:r>
      <w:r w:rsidRPr="00FA5A7B">
        <w:rPr>
          <w:rFonts w:cs="Arial"/>
          <w:sz w:val="20"/>
          <w:szCs w:val="20"/>
        </w:rPr>
        <w:t>U</w:t>
      </w:r>
      <w:r>
        <w:rPr>
          <w:rFonts w:cs="Arial"/>
          <w:sz w:val="20"/>
          <w:szCs w:val="20"/>
        </w:rPr>
        <w:t>tilities</w:t>
      </w:r>
      <w:r w:rsidRPr="00FA5A7B">
        <w:rPr>
          <w:rFonts w:cs="Arial"/>
          <w:sz w:val="20"/>
          <w:szCs w:val="20"/>
        </w:rPr>
        <w:t xml:space="preserve"> program established at N.J.A.C. 14:8-9 pursuant to the Clean Energy Act of 2018 to enable the development of community solar projects.</w:t>
      </w:r>
    </w:p>
    <w:p w14:paraId="14AE523C" w14:textId="77777777" w:rsidR="00DD6218" w:rsidRPr="00FA5A7B" w:rsidRDefault="00DD6218" w:rsidP="00DD6218">
      <w:pPr>
        <w:spacing w:after="0" w:line="240" w:lineRule="auto"/>
        <w:jc w:val="both"/>
        <w:rPr>
          <w:rFonts w:cs="Arial"/>
          <w:sz w:val="20"/>
          <w:szCs w:val="20"/>
        </w:rPr>
      </w:pPr>
    </w:p>
    <w:p w14:paraId="7E958336" w14:textId="6F9A3DF4" w:rsidR="00DD6218" w:rsidRDefault="00DD6218" w:rsidP="00DD6218">
      <w:pPr>
        <w:spacing w:after="0" w:line="240" w:lineRule="auto"/>
        <w:jc w:val="both"/>
        <w:rPr>
          <w:rFonts w:cs="Arial"/>
          <w:sz w:val="20"/>
          <w:szCs w:val="20"/>
        </w:rPr>
      </w:pPr>
      <w:r w:rsidRPr="00FA5A7B">
        <w:rPr>
          <w:rFonts w:cs="Arial"/>
          <w:b/>
          <w:bCs/>
          <w:sz w:val="20"/>
          <w:szCs w:val="20"/>
        </w:rPr>
        <w:t xml:space="preserve">Custom Measure </w:t>
      </w:r>
      <w:r w:rsidRPr="00FA5A7B">
        <w:rPr>
          <w:rFonts w:cs="Arial"/>
          <w:sz w:val="20"/>
          <w:szCs w:val="20"/>
        </w:rPr>
        <w:t>– C</w:t>
      </w:r>
      <w:r>
        <w:rPr>
          <w:rFonts w:cs="Arial"/>
          <w:sz w:val="20"/>
          <w:szCs w:val="20"/>
        </w:rPr>
        <w:t>ommercial and industrial</w:t>
      </w:r>
      <w:r w:rsidRPr="00FA5A7B">
        <w:rPr>
          <w:rFonts w:cs="Arial"/>
          <w:sz w:val="20"/>
          <w:szCs w:val="20"/>
        </w:rPr>
        <w:t xml:space="preserve"> rebates available for </w:t>
      </w:r>
      <w:r w:rsidR="009D6181">
        <w:rPr>
          <w:rFonts w:cs="Arial"/>
          <w:sz w:val="20"/>
          <w:szCs w:val="20"/>
        </w:rPr>
        <w:t>E</w:t>
      </w:r>
      <w:r w:rsidRPr="00FA5A7B">
        <w:rPr>
          <w:rFonts w:cs="Arial"/>
          <w:sz w:val="20"/>
          <w:szCs w:val="20"/>
        </w:rPr>
        <w:t xml:space="preserve">nergy </w:t>
      </w:r>
      <w:r w:rsidR="009D6181">
        <w:rPr>
          <w:rFonts w:cs="Arial"/>
          <w:sz w:val="20"/>
          <w:szCs w:val="20"/>
        </w:rPr>
        <w:t>E</w:t>
      </w:r>
      <w:r w:rsidRPr="00FA5A7B">
        <w:rPr>
          <w:rFonts w:cs="Arial"/>
          <w:sz w:val="20"/>
          <w:szCs w:val="20"/>
        </w:rPr>
        <w:t xml:space="preserve">fficiency measures not otherwise eligible as a prescriptive measure. </w:t>
      </w:r>
      <w:r>
        <w:rPr>
          <w:rFonts w:cs="Arial"/>
          <w:sz w:val="20"/>
          <w:szCs w:val="20"/>
        </w:rPr>
        <w:t xml:space="preserve"> </w:t>
      </w:r>
      <w:r w:rsidRPr="00FA5A7B">
        <w:rPr>
          <w:rFonts w:cs="Arial"/>
          <w:sz w:val="20"/>
          <w:szCs w:val="20"/>
        </w:rPr>
        <w:t>Rebates for custom measures are calc</w:t>
      </w:r>
      <w:r>
        <w:rPr>
          <w:rFonts w:cs="Arial"/>
          <w:sz w:val="20"/>
          <w:szCs w:val="20"/>
        </w:rPr>
        <w:t>ulated on a case-by-case basis.</w:t>
      </w:r>
    </w:p>
    <w:p w14:paraId="48D7B065" w14:textId="77777777" w:rsidR="00DD6218" w:rsidRPr="00FA5A7B" w:rsidRDefault="00DD6218" w:rsidP="00DD6218">
      <w:pPr>
        <w:spacing w:after="0" w:line="240" w:lineRule="auto"/>
        <w:jc w:val="both"/>
        <w:rPr>
          <w:rFonts w:cs="Arial"/>
          <w:sz w:val="20"/>
          <w:szCs w:val="20"/>
        </w:rPr>
      </w:pPr>
    </w:p>
    <w:p w14:paraId="1596DD3F" w14:textId="77777777" w:rsidR="00DD6218" w:rsidRDefault="00DD6218" w:rsidP="00DD6218">
      <w:pPr>
        <w:spacing w:after="0" w:line="240" w:lineRule="auto"/>
        <w:jc w:val="both"/>
        <w:rPr>
          <w:rFonts w:cs="Arial"/>
          <w:sz w:val="20"/>
          <w:szCs w:val="20"/>
        </w:rPr>
      </w:pPr>
      <w:r w:rsidRPr="00FA5A7B">
        <w:rPr>
          <w:rFonts w:cs="Arial"/>
          <w:b/>
          <w:bCs/>
          <w:sz w:val="20"/>
          <w:szCs w:val="20"/>
        </w:rPr>
        <w:t xml:space="preserve">Customer Assistance </w:t>
      </w:r>
      <w:r w:rsidRPr="00FA5A7B">
        <w:rPr>
          <w:rFonts w:cs="Arial"/>
          <w:sz w:val="20"/>
          <w:szCs w:val="20"/>
        </w:rPr>
        <w:t>– Settlement of verbal and written questions, disputes, intervie</w:t>
      </w:r>
      <w:r>
        <w:rPr>
          <w:rFonts w:cs="Arial"/>
          <w:sz w:val="20"/>
          <w:szCs w:val="20"/>
        </w:rPr>
        <w:t>ws, and information inquiries. </w:t>
      </w:r>
    </w:p>
    <w:p w14:paraId="57B28976" w14:textId="77777777" w:rsidR="00DD6218" w:rsidRPr="00FA5A7B" w:rsidRDefault="00DD6218" w:rsidP="00DD6218">
      <w:pPr>
        <w:spacing w:after="0" w:line="240" w:lineRule="auto"/>
        <w:jc w:val="both"/>
        <w:rPr>
          <w:rFonts w:cs="Arial"/>
          <w:sz w:val="20"/>
          <w:szCs w:val="20"/>
        </w:rPr>
      </w:pPr>
    </w:p>
    <w:p w14:paraId="775049F5" w14:textId="77777777" w:rsidR="00DD6218" w:rsidRPr="00FA5A7B" w:rsidRDefault="00DD6218" w:rsidP="00DD6218">
      <w:pPr>
        <w:spacing w:after="0" w:line="240" w:lineRule="auto"/>
        <w:jc w:val="both"/>
        <w:rPr>
          <w:rFonts w:cs="Arial"/>
          <w:sz w:val="20"/>
          <w:szCs w:val="20"/>
        </w:rPr>
      </w:pPr>
      <w:r w:rsidRPr="00FA5A7B">
        <w:rPr>
          <w:rFonts w:cs="Arial"/>
          <w:b/>
          <w:bCs/>
          <w:sz w:val="20"/>
          <w:szCs w:val="20"/>
        </w:rPr>
        <w:t xml:space="preserve">Customer Service </w:t>
      </w:r>
      <w:r w:rsidRPr="00FA5A7B">
        <w:rPr>
          <w:rFonts w:cs="Arial"/>
          <w:sz w:val="20"/>
          <w:szCs w:val="20"/>
        </w:rPr>
        <w:t xml:space="preserve">– The provision of all customer services related to </w:t>
      </w:r>
      <w:r>
        <w:rPr>
          <w:rFonts w:cs="Arial"/>
          <w:sz w:val="20"/>
          <w:szCs w:val="20"/>
        </w:rPr>
        <w:t xml:space="preserve">NJs </w:t>
      </w:r>
      <w:r w:rsidRPr="00FA5A7B">
        <w:rPr>
          <w:rFonts w:cs="Arial"/>
          <w:sz w:val="20"/>
          <w:szCs w:val="20"/>
        </w:rPr>
        <w:t>C</w:t>
      </w:r>
      <w:r>
        <w:rPr>
          <w:rFonts w:cs="Arial"/>
          <w:sz w:val="20"/>
          <w:szCs w:val="20"/>
        </w:rPr>
        <w:t xml:space="preserve">lean </w:t>
      </w:r>
      <w:r w:rsidRPr="00FA5A7B">
        <w:rPr>
          <w:rFonts w:cs="Arial"/>
          <w:sz w:val="20"/>
          <w:szCs w:val="20"/>
        </w:rPr>
        <w:t>E</w:t>
      </w:r>
      <w:r>
        <w:rPr>
          <w:rFonts w:cs="Arial"/>
          <w:sz w:val="20"/>
          <w:szCs w:val="20"/>
        </w:rPr>
        <w:t xml:space="preserve">nergy </w:t>
      </w:r>
      <w:r w:rsidRPr="00FA5A7B">
        <w:rPr>
          <w:rFonts w:cs="Arial"/>
          <w:sz w:val="20"/>
          <w:szCs w:val="20"/>
        </w:rPr>
        <w:t>P</w:t>
      </w:r>
      <w:r>
        <w:rPr>
          <w:rFonts w:cs="Arial"/>
          <w:sz w:val="20"/>
          <w:szCs w:val="20"/>
        </w:rPr>
        <w:t>rogram</w:t>
      </w:r>
      <w:r w:rsidRPr="00FA5A7B">
        <w:rPr>
          <w:rFonts w:cs="Arial"/>
          <w:sz w:val="20"/>
          <w:szCs w:val="20"/>
        </w:rPr>
        <w:t>. </w:t>
      </w:r>
    </w:p>
    <w:p w14:paraId="5E3230E4" w14:textId="77777777" w:rsidR="00DD6218" w:rsidRDefault="00DD6218" w:rsidP="00DD6218">
      <w:pPr>
        <w:spacing w:after="0" w:line="240" w:lineRule="auto"/>
        <w:jc w:val="both"/>
        <w:rPr>
          <w:rFonts w:cs="Arial"/>
          <w:sz w:val="20"/>
          <w:szCs w:val="20"/>
        </w:rPr>
      </w:pPr>
    </w:p>
    <w:p w14:paraId="468A8274" w14:textId="3B01B776" w:rsidR="00DD6218" w:rsidRDefault="00DD6218" w:rsidP="00DD6218">
      <w:pPr>
        <w:spacing w:after="0" w:line="240" w:lineRule="auto"/>
        <w:jc w:val="both"/>
        <w:rPr>
          <w:rFonts w:cs="Arial"/>
          <w:sz w:val="20"/>
          <w:szCs w:val="20"/>
        </w:rPr>
      </w:pPr>
      <w:r w:rsidRPr="002B1111">
        <w:rPr>
          <w:rFonts w:cs="Arial"/>
          <w:b/>
          <w:bCs/>
          <w:sz w:val="20"/>
          <w:szCs w:val="20"/>
        </w:rPr>
        <w:t>Department of Envi</w:t>
      </w:r>
      <w:r>
        <w:rPr>
          <w:rFonts w:cs="Arial"/>
          <w:b/>
          <w:bCs/>
          <w:sz w:val="20"/>
          <w:szCs w:val="20"/>
        </w:rPr>
        <w:t>ronmental Protection</w:t>
      </w:r>
      <w:r w:rsidRPr="002B1111">
        <w:rPr>
          <w:rFonts w:cs="Arial"/>
          <w:b/>
          <w:bCs/>
          <w:sz w:val="20"/>
          <w:szCs w:val="20"/>
        </w:rPr>
        <w:t xml:space="preserve"> </w:t>
      </w:r>
      <w:r w:rsidRPr="002B1111">
        <w:rPr>
          <w:rFonts w:cs="Arial"/>
          <w:sz w:val="20"/>
          <w:szCs w:val="20"/>
        </w:rPr>
        <w:t xml:space="preserve">– A </w:t>
      </w:r>
      <w:r>
        <w:rPr>
          <w:rFonts w:cs="Arial"/>
          <w:sz w:val="20"/>
          <w:szCs w:val="20"/>
        </w:rPr>
        <w:t>NJ</w:t>
      </w:r>
      <w:r w:rsidRPr="002B1111">
        <w:rPr>
          <w:rFonts w:cs="Arial"/>
          <w:sz w:val="20"/>
          <w:szCs w:val="20"/>
        </w:rPr>
        <w:t xml:space="preserve"> State department dedicated to protecting </w:t>
      </w:r>
      <w:r>
        <w:rPr>
          <w:rFonts w:cs="Arial"/>
          <w:sz w:val="20"/>
          <w:szCs w:val="20"/>
        </w:rPr>
        <w:t>NJ</w:t>
      </w:r>
      <w:r w:rsidRPr="002B1111">
        <w:rPr>
          <w:rFonts w:cs="Arial"/>
          <w:sz w:val="20"/>
          <w:szCs w:val="20"/>
        </w:rPr>
        <w:t>’s land, ai</w:t>
      </w:r>
      <w:r>
        <w:rPr>
          <w:rFonts w:cs="Arial"/>
          <w:sz w:val="20"/>
          <w:szCs w:val="20"/>
        </w:rPr>
        <w:t>r water, and natural resources.</w:t>
      </w:r>
    </w:p>
    <w:p w14:paraId="4ABB7DFF" w14:textId="77777777" w:rsidR="00DD6218" w:rsidRDefault="00DD6218" w:rsidP="00DD6218">
      <w:pPr>
        <w:spacing w:after="0" w:line="240" w:lineRule="auto"/>
        <w:jc w:val="both"/>
        <w:rPr>
          <w:rFonts w:cs="Arial"/>
          <w:sz w:val="20"/>
          <w:szCs w:val="20"/>
        </w:rPr>
      </w:pPr>
    </w:p>
    <w:p w14:paraId="6DD1C03F" w14:textId="332C7A92" w:rsidR="00DD6218" w:rsidRDefault="00DD6218" w:rsidP="00DD6218">
      <w:pPr>
        <w:spacing w:after="0" w:line="240" w:lineRule="auto"/>
        <w:jc w:val="both"/>
        <w:rPr>
          <w:rFonts w:cs="Arial"/>
          <w:sz w:val="20"/>
          <w:szCs w:val="20"/>
        </w:rPr>
      </w:pPr>
      <w:r w:rsidRPr="00E41C01">
        <w:rPr>
          <w:rFonts w:cs="Arial"/>
          <w:b/>
          <w:bCs/>
          <w:sz w:val="20"/>
          <w:szCs w:val="20"/>
        </w:rPr>
        <w:t xml:space="preserve">Department of Labor and Workforce Development </w:t>
      </w:r>
      <w:r w:rsidRPr="00E41C01">
        <w:rPr>
          <w:rFonts w:cs="Arial"/>
          <w:sz w:val="20"/>
          <w:szCs w:val="20"/>
        </w:rPr>
        <w:t>– Enforces labor laws that address conditions of employment and wages, including overtime, payroll deductions, benefits, hours of work, breaks, holiday pay, employment certificates for minors, etc. </w:t>
      </w:r>
    </w:p>
    <w:p w14:paraId="73FEA058" w14:textId="77777777" w:rsidR="00D977DC" w:rsidRPr="00D977DC" w:rsidRDefault="00D977DC" w:rsidP="00DD6218">
      <w:pPr>
        <w:spacing w:after="0" w:line="240" w:lineRule="auto"/>
        <w:jc w:val="both"/>
        <w:rPr>
          <w:rFonts w:cs="Arial"/>
          <w:bCs/>
          <w:sz w:val="20"/>
          <w:szCs w:val="20"/>
        </w:rPr>
      </w:pPr>
    </w:p>
    <w:p w14:paraId="22C92733" w14:textId="30F9782E" w:rsidR="00DD6218" w:rsidRDefault="00DD6218" w:rsidP="00DD6218">
      <w:pPr>
        <w:spacing w:after="0" w:line="240" w:lineRule="auto"/>
        <w:jc w:val="both"/>
        <w:rPr>
          <w:rFonts w:cs="Arial"/>
          <w:sz w:val="20"/>
          <w:szCs w:val="20"/>
        </w:rPr>
      </w:pPr>
      <w:r w:rsidRPr="00171342">
        <w:rPr>
          <w:rFonts w:cs="Arial"/>
          <w:b/>
          <w:sz w:val="20"/>
          <w:szCs w:val="20"/>
        </w:rPr>
        <w:t>Division of</w:t>
      </w:r>
      <w:r w:rsidRPr="00B03E2B">
        <w:rPr>
          <w:rFonts w:cs="Arial"/>
          <w:b/>
          <w:bCs/>
          <w:sz w:val="20"/>
          <w:szCs w:val="20"/>
        </w:rPr>
        <w:t xml:space="preserve"> </w:t>
      </w:r>
      <w:r w:rsidRPr="00171342">
        <w:rPr>
          <w:rFonts w:cs="Arial"/>
          <w:b/>
          <w:sz w:val="20"/>
          <w:szCs w:val="20"/>
        </w:rPr>
        <w:t>State Energy Services</w:t>
      </w:r>
      <w:r w:rsidRPr="0088754F">
        <w:rPr>
          <w:rFonts w:cs="Arial"/>
          <w:sz w:val="20"/>
          <w:szCs w:val="20"/>
        </w:rPr>
        <w:t xml:space="preserve"> – A division who is responsible for the implementation of the State Energy Master Plan and </w:t>
      </w:r>
      <w:r w:rsidR="00DC4A70">
        <w:rPr>
          <w:rFonts w:cs="Arial"/>
          <w:sz w:val="20"/>
          <w:szCs w:val="20"/>
        </w:rPr>
        <w:t>C</w:t>
      </w:r>
      <w:r w:rsidRPr="0088754F">
        <w:rPr>
          <w:rFonts w:cs="Arial"/>
          <w:sz w:val="20"/>
          <w:szCs w:val="20"/>
        </w:rPr>
        <w:t xml:space="preserve">lean </w:t>
      </w:r>
      <w:r w:rsidR="00DC4A70">
        <w:rPr>
          <w:rFonts w:cs="Arial"/>
          <w:sz w:val="20"/>
          <w:szCs w:val="20"/>
        </w:rPr>
        <w:t>E</w:t>
      </w:r>
      <w:r w:rsidRPr="0088754F">
        <w:rPr>
          <w:rFonts w:cs="Arial"/>
          <w:sz w:val="20"/>
          <w:szCs w:val="20"/>
        </w:rPr>
        <w:t>nergy laws.</w:t>
      </w:r>
    </w:p>
    <w:p w14:paraId="7CE5C8DF" w14:textId="2692D118" w:rsidR="0032395E" w:rsidRDefault="0032395E" w:rsidP="00DD6218">
      <w:pPr>
        <w:spacing w:after="0" w:line="240" w:lineRule="auto"/>
        <w:jc w:val="both"/>
        <w:rPr>
          <w:rFonts w:cs="Arial"/>
          <w:sz w:val="20"/>
          <w:szCs w:val="20"/>
        </w:rPr>
      </w:pPr>
    </w:p>
    <w:p w14:paraId="696C3CCA" w14:textId="3E8A7565" w:rsidR="0032395E" w:rsidRDefault="0032395E" w:rsidP="00DD6218">
      <w:pPr>
        <w:spacing w:after="0" w:line="240" w:lineRule="auto"/>
        <w:jc w:val="both"/>
        <w:rPr>
          <w:rFonts w:cs="Arial"/>
          <w:sz w:val="20"/>
          <w:szCs w:val="20"/>
        </w:rPr>
      </w:pPr>
      <w:r w:rsidRPr="00994097">
        <w:rPr>
          <w:rFonts w:cs="Arial"/>
          <w:b/>
          <w:sz w:val="20"/>
          <w:szCs w:val="20"/>
        </w:rPr>
        <w:t>Draft Call Center Plan</w:t>
      </w:r>
      <w:r>
        <w:rPr>
          <w:rFonts w:cs="Arial"/>
          <w:sz w:val="20"/>
          <w:szCs w:val="20"/>
        </w:rPr>
        <w:t xml:space="preserve"> – A draft plan detailing how the Bidder proposes to meet the requirements specified in Bid Solicitation Section 4.6, </w:t>
      </w:r>
      <w:r w:rsidRPr="00994097">
        <w:rPr>
          <w:rFonts w:cs="Arial"/>
          <w:i/>
          <w:sz w:val="20"/>
          <w:szCs w:val="20"/>
        </w:rPr>
        <w:t>Customer Support Services</w:t>
      </w:r>
      <w:r>
        <w:rPr>
          <w:rFonts w:cs="Arial"/>
          <w:sz w:val="20"/>
          <w:szCs w:val="20"/>
        </w:rPr>
        <w:t xml:space="preserve">. </w:t>
      </w:r>
      <w:r w:rsidRPr="0032395E">
        <w:rPr>
          <w:rFonts w:cs="Arial"/>
          <w:sz w:val="20"/>
          <w:szCs w:val="20"/>
        </w:rPr>
        <w:t>If no detailed Draft Call Center Plan is provided, the Bidder will be certifying that its call center will be an all in-State call center or, at minimum, a hybrid call center that consists of in-office and remote employees.</w:t>
      </w:r>
      <w:r>
        <w:rPr>
          <w:rFonts w:cs="Arial"/>
          <w:sz w:val="20"/>
          <w:szCs w:val="20"/>
        </w:rPr>
        <w:t xml:space="preserve"> See Bid Solicitation Section 3.19, </w:t>
      </w:r>
      <w:r w:rsidRPr="00994097">
        <w:rPr>
          <w:rFonts w:cs="Arial"/>
          <w:i/>
          <w:sz w:val="20"/>
          <w:szCs w:val="20"/>
        </w:rPr>
        <w:t>Additional Plans</w:t>
      </w:r>
      <w:r>
        <w:rPr>
          <w:rFonts w:cs="Arial"/>
          <w:sz w:val="20"/>
          <w:szCs w:val="20"/>
        </w:rPr>
        <w:t>.</w:t>
      </w:r>
    </w:p>
    <w:p w14:paraId="19F1A22D" w14:textId="77777777" w:rsidR="00DD6218" w:rsidRDefault="00DD6218" w:rsidP="00DD6218">
      <w:pPr>
        <w:spacing w:after="0" w:line="240" w:lineRule="auto"/>
        <w:jc w:val="both"/>
        <w:rPr>
          <w:rFonts w:cs="Arial"/>
          <w:sz w:val="20"/>
          <w:szCs w:val="20"/>
        </w:rPr>
      </w:pPr>
    </w:p>
    <w:p w14:paraId="65E7593C" w14:textId="77777777" w:rsidR="00DD6218" w:rsidRDefault="00DD6218" w:rsidP="00DD6218">
      <w:pPr>
        <w:spacing w:after="0" w:line="240" w:lineRule="auto"/>
        <w:jc w:val="both"/>
        <w:rPr>
          <w:rFonts w:cs="Arial"/>
          <w:bCs/>
          <w:sz w:val="20"/>
          <w:szCs w:val="20"/>
        </w:rPr>
      </w:pPr>
      <w:r w:rsidRPr="0063439F">
        <w:rPr>
          <w:rFonts w:cs="Arial"/>
          <w:b/>
          <w:bCs/>
          <w:sz w:val="20"/>
          <w:szCs w:val="20"/>
        </w:rPr>
        <w:t>Dual-</w:t>
      </w:r>
      <w:r>
        <w:rPr>
          <w:rFonts w:cs="Arial"/>
          <w:b/>
          <w:bCs/>
          <w:sz w:val="20"/>
          <w:szCs w:val="20"/>
        </w:rPr>
        <w:t>U</w:t>
      </w:r>
      <w:r w:rsidRPr="0063439F">
        <w:rPr>
          <w:rFonts w:cs="Arial"/>
          <w:b/>
          <w:bCs/>
          <w:sz w:val="20"/>
          <w:szCs w:val="20"/>
        </w:rPr>
        <w:t>se</w:t>
      </w:r>
      <w:r w:rsidRPr="0063439F">
        <w:rPr>
          <w:rFonts w:cs="Arial"/>
          <w:bCs/>
          <w:sz w:val="20"/>
          <w:szCs w:val="20"/>
        </w:rPr>
        <w:t xml:space="preserve"> </w:t>
      </w:r>
      <w:r>
        <w:rPr>
          <w:rFonts w:cs="Arial"/>
          <w:bCs/>
          <w:sz w:val="20"/>
          <w:szCs w:val="20"/>
        </w:rPr>
        <w:t>– T</w:t>
      </w:r>
      <w:r w:rsidRPr="002A30FB">
        <w:rPr>
          <w:rFonts w:cs="Arial"/>
          <w:bCs/>
          <w:sz w:val="20"/>
          <w:szCs w:val="20"/>
        </w:rPr>
        <w:t>he practice of siting energy generation facilities, structures, and equipment</w:t>
      </w:r>
      <w:r>
        <w:rPr>
          <w:rFonts w:cs="Arial"/>
          <w:bCs/>
          <w:sz w:val="20"/>
          <w:szCs w:val="20"/>
        </w:rPr>
        <w:t xml:space="preserve"> </w:t>
      </w:r>
      <w:r w:rsidRPr="002A30FB">
        <w:rPr>
          <w:rFonts w:cs="Arial"/>
          <w:bCs/>
          <w:sz w:val="20"/>
          <w:szCs w:val="20"/>
        </w:rPr>
        <w:t>for the production of electric power from solar photovoltai</w:t>
      </w:r>
      <w:r w:rsidRPr="0063439F">
        <w:rPr>
          <w:rFonts w:cs="Arial"/>
          <w:bCs/>
          <w:sz w:val="20"/>
          <w:szCs w:val="20"/>
        </w:rPr>
        <w:t>c panels located on unpreserved</w:t>
      </w:r>
      <w:r>
        <w:rPr>
          <w:rFonts w:cs="Arial"/>
          <w:bCs/>
          <w:sz w:val="20"/>
          <w:szCs w:val="20"/>
        </w:rPr>
        <w:t xml:space="preserve"> </w:t>
      </w:r>
      <w:r w:rsidRPr="002A30FB">
        <w:rPr>
          <w:rFonts w:cs="Arial"/>
          <w:bCs/>
          <w:sz w:val="20"/>
          <w:szCs w:val="20"/>
        </w:rPr>
        <w:t>farmland in agricultural or horticultural production that ens</w:t>
      </w:r>
      <w:r w:rsidRPr="0063439F">
        <w:rPr>
          <w:rFonts w:cs="Arial"/>
          <w:bCs/>
          <w:sz w:val="20"/>
          <w:szCs w:val="20"/>
        </w:rPr>
        <w:t>ures the continued simultaneous</w:t>
      </w:r>
      <w:r>
        <w:rPr>
          <w:rFonts w:cs="Arial"/>
          <w:bCs/>
          <w:sz w:val="20"/>
          <w:szCs w:val="20"/>
        </w:rPr>
        <w:t xml:space="preserve"> </w:t>
      </w:r>
      <w:r w:rsidRPr="002A30FB">
        <w:rPr>
          <w:rFonts w:cs="Arial"/>
          <w:bCs/>
          <w:sz w:val="20"/>
          <w:szCs w:val="20"/>
        </w:rPr>
        <w:t>use of the land below and adjacent to the panels for agricultural or horticultural production.</w:t>
      </w:r>
    </w:p>
    <w:p w14:paraId="7757382C" w14:textId="77777777" w:rsidR="00DD6218" w:rsidRDefault="00DD6218" w:rsidP="00DD6218">
      <w:pPr>
        <w:spacing w:after="0" w:line="240" w:lineRule="auto"/>
        <w:jc w:val="both"/>
        <w:rPr>
          <w:rFonts w:cs="Arial"/>
          <w:bCs/>
          <w:sz w:val="20"/>
          <w:szCs w:val="20"/>
        </w:rPr>
      </w:pPr>
    </w:p>
    <w:p w14:paraId="6812E6F8" w14:textId="4C6710A0" w:rsidR="00DD6218" w:rsidRPr="002A30FB" w:rsidRDefault="00DD6218" w:rsidP="00DD6218">
      <w:pPr>
        <w:spacing w:after="0" w:line="240" w:lineRule="auto"/>
        <w:jc w:val="both"/>
        <w:rPr>
          <w:rFonts w:cs="Arial"/>
          <w:bCs/>
          <w:sz w:val="20"/>
          <w:szCs w:val="20"/>
        </w:rPr>
      </w:pPr>
      <w:r w:rsidRPr="003D0C88">
        <w:rPr>
          <w:rFonts w:cs="Arial"/>
          <w:b/>
          <w:sz w:val="20"/>
          <w:szCs w:val="20"/>
        </w:rPr>
        <w:t>Dual-Use Solar Energy Pilot Program</w:t>
      </w:r>
      <w:r>
        <w:rPr>
          <w:rFonts w:cs="Arial"/>
          <w:bCs/>
          <w:sz w:val="20"/>
          <w:szCs w:val="20"/>
        </w:rPr>
        <w:t xml:space="preserve"> </w:t>
      </w:r>
      <w:r w:rsidR="004962C5">
        <w:rPr>
          <w:rFonts w:cs="Arial"/>
          <w:bCs/>
          <w:sz w:val="20"/>
          <w:szCs w:val="20"/>
        </w:rPr>
        <w:t xml:space="preserve">– </w:t>
      </w:r>
      <w:r w:rsidRPr="007D5F5B">
        <w:rPr>
          <w:rFonts w:cs="Arial"/>
          <w:bCs/>
          <w:sz w:val="20"/>
          <w:szCs w:val="20"/>
        </w:rPr>
        <w:t>NJ Board of Public Utilities program</w:t>
      </w:r>
      <w:r>
        <w:rPr>
          <w:rFonts w:cs="Arial"/>
          <w:bCs/>
          <w:sz w:val="20"/>
          <w:szCs w:val="20"/>
        </w:rPr>
        <w:t xml:space="preserve"> planned to be</w:t>
      </w:r>
      <w:r w:rsidRPr="007D5F5B">
        <w:rPr>
          <w:rFonts w:cs="Arial"/>
          <w:bCs/>
          <w:sz w:val="20"/>
          <w:szCs w:val="20"/>
        </w:rPr>
        <w:t xml:space="preserve"> established</w:t>
      </w:r>
      <w:r>
        <w:rPr>
          <w:rFonts w:cs="Arial"/>
          <w:bCs/>
          <w:sz w:val="20"/>
          <w:szCs w:val="20"/>
        </w:rPr>
        <w:t xml:space="preserve"> </w:t>
      </w:r>
      <w:r w:rsidRPr="007D5F5B">
        <w:rPr>
          <w:rFonts w:cs="Arial"/>
          <w:bCs/>
          <w:sz w:val="20"/>
          <w:szCs w:val="20"/>
        </w:rPr>
        <w:t xml:space="preserve">pursuant to the </w:t>
      </w:r>
      <w:r>
        <w:rPr>
          <w:rFonts w:cs="Arial"/>
          <w:bCs/>
          <w:sz w:val="20"/>
          <w:szCs w:val="20"/>
        </w:rPr>
        <w:t>Dual-Use Solar</w:t>
      </w:r>
      <w:r w:rsidRPr="007D5F5B">
        <w:rPr>
          <w:rFonts w:cs="Arial"/>
          <w:bCs/>
          <w:sz w:val="20"/>
          <w:szCs w:val="20"/>
        </w:rPr>
        <w:t xml:space="preserve"> Energy Act of 20</w:t>
      </w:r>
      <w:r>
        <w:rPr>
          <w:rFonts w:cs="Arial"/>
          <w:bCs/>
          <w:sz w:val="20"/>
          <w:szCs w:val="20"/>
        </w:rPr>
        <w:t>21</w:t>
      </w:r>
      <w:r w:rsidRPr="007D5F5B">
        <w:rPr>
          <w:rFonts w:cs="Arial"/>
          <w:bCs/>
          <w:sz w:val="20"/>
          <w:szCs w:val="20"/>
        </w:rPr>
        <w:t xml:space="preserve"> to enable the development of </w:t>
      </w:r>
      <w:r>
        <w:rPr>
          <w:rFonts w:cs="Arial"/>
          <w:bCs/>
          <w:sz w:val="20"/>
          <w:szCs w:val="20"/>
        </w:rPr>
        <w:t>Dual-Use</w:t>
      </w:r>
      <w:r w:rsidRPr="007D5F5B">
        <w:rPr>
          <w:rFonts w:cs="Arial"/>
          <w:bCs/>
          <w:sz w:val="20"/>
          <w:szCs w:val="20"/>
        </w:rPr>
        <w:t xml:space="preserve"> solar projects.</w:t>
      </w:r>
    </w:p>
    <w:p w14:paraId="3833A304" w14:textId="77777777" w:rsidR="00DD6218" w:rsidRDefault="00DD6218" w:rsidP="00DD6218">
      <w:pPr>
        <w:spacing w:after="0" w:line="240" w:lineRule="auto"/>
        <w:jc w:val="both"/>
        <w:rPr>
          <w:rFonts w:cs="Arial"/>
          <w:b/>
          <w:bCs/>
          <w:sz w:val="20"/>
          <w:szCs w:val="20"/>
        </w:rPr>
      </w:pPr>
    </w:p>
    <w:p w14:paraId="3001B203" w14:textId="1666E929" w:rsidR="00DD6218" w:rsidRDefault="00DD6218" w:rsidP="00DD6218">
      <w:pPr>
        <w:spacing w:after="0" w:line="240" w:lineRule="auto"/>
        <w:jc w:val="both"/>
        <w:rPr>
          <w:rFonts w:cs="Arial"/>
          <w:sz w:val="20"/>
          <w:szCs w:val="20"/>
        </w:rPr>
      </w:pPr>
      <w:r w:rsidRPr="00DB176D">
        <w:rPr>
          <w:rFonts w:cs="Arial"/>
          <w:b/>
          <w:bCs/>
          <w:sz w:val="20"/>
          <w:szCs w:val="20"/>
        </w:rPr>
        <w:t xml:space="preserve">Economic Development Authority </w:t>
      </w:r>
      <w:r w:rsidR="00E41039">
        <w:rPr>
          <w:rFonts w:cs="Arial"/>
          <w:b/>
          <w:bCs/>
          <w:sz w:val="20"/>
          <w:szCs w:val="20"/>
        </w:rPr>
        <w:t xml:space="preserve">(EDA) </w:t>
      </w:r>
      <w:r w:rsidRPr="00DB176D">
        <w:rPr>
          <w:rFonts w:cs="Arial"/>
          <w:sz w:val="20"/>
          <w:szCs w:val="20"/>
        </w:rPr>
        <w:t xml:space="preserve">– An independent, self-supporting </w:t>
      </w:r>
      <w:r>
        <w:rPr>
          <w:rFonts w:cs="Arial"/>
          <w:sz w:val="20"/>
          <w:szCs w:val="20"/>
        </w:rPr>
        <w:t>NJ</w:t>
      </w:r>
      <w:r w:rsidRPr="00DB176D">
        <w:rPr>
          <w:rFonts w:cs="Arial"/>
          <w:sz w:val="20"/>
          <w:szCs w:val="20"/>
        </w:rPr>
        <w:t xml:space="preserve"> State entity dedicated to building communities by financing businesses and nonprofits, offering </w:t>
      </w:r>
      <w:r w:rsidRPr="00DB176D">
        <w:rPr>
          <w:rFonts w:cs="Arial"/>
          <w:sz w:val="20"/>
          <w:szCs w:val="20"/>
        </w:rPr>
        <w:lastRenderedPageBreak/>
        <w:t>real estate development and technical services, supporting entrepreneurial development, and financing quality public schools.  </w:t>
      </w:r>
    </w:p>
    <w:p w14:paraId="4C16E399" w14:textId="77777777" w:rsidR="00DD6218" w:rsidRDefault="00DD6218" w:rsidP="00DD6218">
      <w:pPr>
        <w:spacing w:after="0" w:line="240" w:lineRule="auto"/>
        <w:jc w:val="both"/>
        <w:rPr>
          <w:rFonts w:cs="Arial"/>
          <w:sz w:val="20"/>
          <w:szCs w:val="20"/>
        </w:rPr>
      </w:pPr>
    </w:p>
    <w:p w14:paraId="25263B80" w14:textId="77777777" w:rsidR="00DD6218" w:rsidRDefault="00DD6218" w:rsidP="00DD6218">
      <w:pPr>
        <w:spacing w:after="0" w:line="240" w:lineRule="auto"/>
        <w:jc w:val="both"/>
        <w:rPr>
          <w:rFonts w:cs="Arial"/>
          <w:sz w:val="20"/>
          <w:szCs w:val="20"/>
        </w:rPr>
      </w:pPr>
      <w:r w:rsidRPr="00A341E1">
        <w:rPr>
          <w:rFonts w:cs="Arial"/>
          <w:b/>
          <w:bCs/>
          <w:sz w:val="20"/>
          <w:szCs w:val="20"/>
        </w:rPr>
        <w:t>Energy</w:t>
      </w:r>
      <w:r w:rsidRPr="00A341E1">
        <w:rPr>
          <w:rFonts w:cs="Arial"/>
          <w:sz w:val="20"/>
          <w:szCs w:val="20"/>
        </w:rPr>
        <w:t xml:space="preserve"> – Electric ene</w:t>
      </w:r>
      <w:r>
        <w:rPr>
          <w:rFonts w:cs="Arial"/>
          <w:sz w:val="20"/>
          <w:szCs w:val="20"/>
        </w:rPr>
        <w:t>rgy measured in Kilowatt-hours</w:t>
      </w:r>
      <w:r w:rsidRPr="00A341E1">
        <w:rPr>
          <w:rFonts w:cs="Arial"/>
          <w:sz w:val="20"/>
          <w:szCs w:val="20"/>
        </w:rPr>
        <w:t xml:space="preserve"> or natural gas energy measured in Therms. </w:t>
      </w:r>
    </w:p>
    <w:p w14:paraId="130C04BC" w14:textId="77777777" w:rsidR="00DF0E14" w:rsidRDefault="00DF0E14" w:rsidP="00DD6218">
      <w:pPr>
        <w:spacing w:after="0" w:line="240" w:lineRule="auto"/>
        <w:jc w:val="both"/>
        <w:rPr>
          <w:rFonts w:cs="Arial"/>
          <w:sz w:val="20"/>
          <w:szCs w:val="20"/>
        </w:rPr>
      </w:pPr>
    </w:p>
    <w:p w14:paraId="2DD8E61C" w14:textId="6C041C3E" w:rsidR="00DF0E14" w:rsidRDefault="00DF0E14" w:rsidP="00DD6218">
      <w:pPr>
        <w:spacing w:after="0" w:line="240" w:lineRule="auto"/>
        <w:jc w:val="both"/>
        <w:rPr>
          <w:rFonts w:cs="Arial"/>
          <w:sz w:val="20"/>
          <w:szCs w:val="20"/>
        </w:rPr>
      </w:pPr>
      <w:r w:rsidRPr="00994097">
        <w:rPr>
          <w:rFonts w:cs="Arial"/>
          <w:b/>
          <w:sz w:val="20"/>
          <w:szCs w:val="20"/>
        </w:rPr>
        <w:t xml:space="preserve">Energy Efficiency </w:t>
      </w:r>
      <w:r w:rsidR="0041567F">
        <w:rPr>
          <w:rFonts w:cs="Arial"/>
          <w:b/>
          <w:sz w:val="20"/>
          <w:szCs w:val="20"/>
        </w:rPr>
        <w:t xml:space="preserve">(EE) </w:t>
      </w:r>
      <w:r w:rsidRPr="00994097">
        <w:rPr>
          <w:rFonts w:cs="Arial"/>
          <w:b/>
          <w:sz w:val="20"/>
          <w:szCs w:val="20"/>
        </w:rPr>
        <w:t>Evaluation Study Team</w:t>
      </w:r>
      <w:r>
        <w:rPr>
          <w:rFonts w:cs="Arial"/>
          <w:sz w:val="20"/>
          <w:szCs w:val="20"/>
        </w:rPr>
        <w:t xml:space="preserve"> </w:t>
      </w:r>
      <w:r w:rsidR="00661232">
        <w:rPr>
          <w:rFonts w:cs="Arial"/>
          <w:sz w:val="20"/>
          <w:szCs w:val="20"/>
        </w:rPr>
        <w:t>–</w:t>
      </w:r>
      <w:r>
        <w:rPr>
          <w:rFonts w:cs="Arial"/>
          <w:sz w:val="20"/>
          <w:szCs w:val="20"/>
        </w:rPr>
        <w:t xml:space="preserve"> </w:t>
      </w:r>
      <w:r w:rsidR="00661232">
        <w:rPr>
          <w:rFonts w:cs="Arial"/>
          <w:sz w:val="20"/>
          <w:szCs w:val="20"/>
        </w:rPr>
        <w:t>S</w:t>
      </w:r>
      <w:r w:rsidR="00661232" w:rsidRPr="00661232">
        <w:rPr>
          <w:rFonts w:cs="Arial"/>
          <w:sz w:val="20"/>
          <w:szCs w:val="20"/>
        </w:rPr>
        <w:t>upport</w:t>
      </w:r>
      <w:r w:rsidR="00661232">
        <w:rPr>
          <w:rFonts w:cs="Arial"/>
          <w:sz w:val="20"/>
          <w:szCs w:val="20"/>
        </w:rPr>
        <w:t>s</w:t>
      </w:r>
      <w:r w:rsidR="00661232" w:rsidRPr="00661232">
        <w:rPr>
          <w:rFonts w:cs="Arial"/>
          <w:sz w:val="20"/>
          <w:szCs w:val="20"/>
        </w:rPr>
        <w:t xml:space="preserve"> evaluation, measurement and verification of BPU's energy efficiency programs by conducting a range of studies.</w:t>
      </w:r>
    </w:p>
    <w:p w14:paraId="46C56BF3" w14:textId="77777777" w:rsidR="00DD6218" w:rsidRDefault="00DD6218" w:rsidP="00DD6218">
      <w:pPr>
        <w:spacing w:after="0" w:line="240" w:lineRule="auto"/>
        <w:jc w:val="both"/>
        <w:rPr>
          <w:rFonts w:cs="Arial"/>
          <w:sz w:val="20"/>
          <w:szCs w:val="20"/>
        </w:rPr>
      </w:pPr>
    </w:p>
    <w:p w14:paraId="1ECB29F0" w14:textId="31AFB940" w:rsidR="00DD6218" w:rsidRDefault="00DD6218" w:rsidP="00DD6218">
      <w:pPr>
        <w:spacing w:after="0" w:line="240" w:lineRule="auto"/>
        <w:jc w:val="both"/>
        <w:rPr>
          <w:rFonts w:cs="Arial"/>
          <w:b/>
          <w:sz w:val="20"/>
          <w:szCs w:val="20"/>
        </w:rPr>
      </w:pPr>
      <w:r>
        <w:rPr>
          <w:rFonts w:cs="Arial"/>
          <w:b/>
          <w:sz w:val="20"/>
          <w:szCs w:val="20"/>
        </w:rPr>
        <w:t xml:space="preserve">Energy Efficiency Programs </w:t>
      </w:r>
      <w:r w:rsidRPr="00994097">
        <w:rPr>
          <w:rFonts w:cs="Arial"/>
          <w:sz w:val="20"/>
          <w:szCs w:val="20"/>
        </w:rPr>
        <w:t xml:space="preserve">– </w:t>
      </w:r>
      <w:r w:rsidRPr="00355624">
        <w:rPr>
          <w:rFonts w:cs="Arial"/>
          <w:sz w:val="20"/>
          <w:szCs w:val="20"/>
        </w:rPr>
        <w:t xml:space="preserve">Any </w:t>
      </w:r>
      <w:r>
        <w:rPr>
          <w:rFonts w:cs="Arial"/>
          <w:sz w:val="20"/>
          <w:szCs w:val="20"/>
        </w:rPr>
        <w:t xml:space="preserve">NJ </w:t>
      </w:r>
      <w:r w:rsidRPr="00355624">
        <w:rPr>
          <w:rFonts w:cs="Arial"/>
          <w:sz w:val="20"/>
          <w:szCs w:val="20"/>
        </w:rPr>
        <w:t>C</w:t>
      </w:r>
      <w:r>
        <w:rPr>
          <w:rFonts w:cs="Arial"/>
          <w:sz w:val="20"/>
          <w:szCs w:val="20"/>
        </w:rPr>
        <w:t xml:space="preserve">lean </w:t>
      </w:r>
      <w:r w:rsidRPr="00355624">
        <w:rPr>
          <w:rFonts w:cs="Arial"/>
          <w:sz w:val="20"/>
          <w:szCs w:val="20"/>
        </w:rPr>
        <w:t>E</w:t>
      </w:r>
      <w:r>
        <w:rPr>
          <w:rFonts w:cs="Arial"/>
          <w:sz w:val="20"/>
          <w:szCs w:val="20"/>
        </w:rPr>
        <w:t xml:space="preserve">nergy </w:t>
      </w:r>
      <w:r w:rsidRPr="00355624">
        <w:rPr>
          <w:rFonts w:cs="Arial"/>
          <w:sz w:val="20"/>
          <w:szCs w:val="20"/>
        </w:rPr>
        <w:t>P</w:t>
      </w:r>
      <w:r>
        <w:rPr>
          <w:rFonts w:cs="Arial"/>
          <w:sz w:val="20"/>
          <w:szCs w:val="20"/>
        </w:rPr>
        <w:t>rogram</w:t>
      </w:r>
      <w:r w:rsidRPr="00355624">
        <w:rPr>
          <w:rFonts w:cs="Arial"/>
          <w:sz w:val="20"/>
          <w:szCs w:val="20"/>
        </w:rPr>
        <w:t xml:space="preserve"> or </w:t>
      </w:r>
      <w:r>
        <w:rPr>
          <w:rFonts w:cs="Arial"/>
          <w:sz w:val="20"/>
          <w:szCs w:val="20"/>
        </w:rPr>
        <w:t>Utility</w:t>
      </w:r>
      <w:r w:rsidRPr="00355624">
        <w:rPr>
          <w:rFonts w:cs="Arial"/>
          <w:sz w:val="20"/>
          <w:szCs w:val="20"/>
        </w:rPr>
        <w:t xml:space="preserve"> p</w:t>
      </w:r>
      <w:r>
        <w:rPr>
          <w:rFonts w:cs="Arial"/>
          <w:sz w:val="20"/>
          <w:szCs w:val="20"/>
        </w:rPr>
        <w:t xml:space="preserve">rogram that assists </w:t>
      </w:r>
      <w:r w:rsidRPr="00355624">
        <w:rPr>
          <w:rFonts w:cs="Arial"/>
          <w:sz w:val="20"/>
          <w:szCs w:val="20"/>
        </w:rPr>
        <w:t xml:space="preserve">customers of the State’s investor-owned electric and natural gas </w:t>
      </w:r>
      <w:r>
        <w:rPr>
          <w:rFonts w:cs="Arial"/>
          <w:sz w:val="20"/>
          <w:szCs w:val="20"/>
        </w:rPr>
        <w:t>u</w:t>
      </w:r>
      <w:r w:rsidRPr="00355624">
        <w:rPr>
          <w:rFonts w:cs="Arial"/>
          <w:sz w:val="20"/>
          <w:szCs w:val="20"/>
        </w:rPr>
        <w:t>tilit</w:t>
      </w:r>
      <w:r>
        <w:rPr>
          <w:rFonts w:cs="Arial"/>
          <w:sz w:val="20"/>
          <w:szCs w:val="20"/>
        </w:rPr>
        <w:t>y companies in using</w:t>
      </w:r>
      <w:r w:rsidRPr="0043023A">
        <w:rPr>
          <w:rFonts w:cs="Arial"/>
          <w:sz w:val="20"/>
          <w:szCs w:val="20"/>
        </w:rPr>
        <w:t xml:space="preserve"> less energy to perform the same task or produce the same result.</w:t>
      </w:r>
    </w:p>
    <w:p w14:paraId="73149BCD" w14:textId="77777777" w:rsidR="00DD6218" w:rsidRDefault="00DD6218" w:rsidP="00DD6218">
      <w:pPr>
        <w:spacing w:after="0" w:line="240" w:lineRule="auto"/>
        <w:jc w:val="both"/>
        <w:rPr>
          <w:rFonts w:cs="Arial"/>
          <w:b/>
          <w:sz w:val="20"/>
          <w:szCs w:val="20"/>
        </w:rPr>
      </w:pPr>
    </w:p>
    <w:p w14:paraId="78A9E97A" w14:textId="77777777" w:rsidR="00DD6218" w:rsidRDefault="00DD6218" w:rsidP="00DD6218">
      <w:pPr>
        <w:spacing w:after="0" w:line="240" w:lineRule="auto"/>
        <w:jc w:val="both"/>
        <w:rPr>
          <w:rFonts w:cs="Arial"/>
          <w:sz w:val="20"/>
          <w:szCs w:val="20"/>
        </w:rPr>
      </w:pPr>
      <w:r w:rsidRPr="00171342">
        <w:rPr>
          <w:rFonts w:cs="Arial"/>
          <w:b/>
          <w:sz w:val="20"/>
          <w:szCs w:val="20"/>
        </w:rPr>
        <w:t>Energy Resilienc</w:t>
      </w:r>
      <w:r w:rsidRPr="0088754F">
        <w:rPr>
          <w:rFonts w:cs="Arial"/>
          <w:b/>
          <w:sz w:val="20"/>
          <w:szCs w:val="20"/>
        </w:rPr>
        <w:t>e</w:t>
      </w:r>
      <w:r w:rsidRPr="00171342">
        <w:rPr>
          <w:rFonts w:cs="Arial"/>
          <w:b/>
          <w:sz w:val="20"/>
          <w:szCs w:val="20"/>
        </w:rPr>
        <w:t xml:space="preserve"> Bank</w:t>
      </w:r>
      <w:r w:rsidRPr="0088754F">
        <w:rPr>
          <w:rFonts w:cs="Arial"/>
          <w:sz w:val="20"/>
          <w:szCs w:val="20"/>
        </w:rPr>
        <w:t xml:space="preserve"> – A public infrastructure bank with a focus on energy resilience.  </w:t>
      </w:r>
    </w:p>
    <w:p w14:paraId="296EDDA4" w14:textId="77777777" w:rsidR="00DD6218" w:rsidRPr="00DA5D58" w:rsidRDefault="00DD6218" w:rsidP="00DD6218">
      <w:pPr>
        <w:spacing w:after="0" w:line="240" w:lineRule="auto"/>
        <w:jc w:val="both"/>
        <w:rPr>
          <w:rFonts w:cs="Arial"/>
          <w:sz w:val="20"/>
          <w:szCs w:val="20"/>
        </w:rPr>
      </w:pPr>
    </w:p>
    <w:p w14:paraId="1D399AD9" w14:textId="77777777" w:rsidR="00DD6218" w:rsidRPr="00171342" w:rsidRDefault="00DD6218" w:rsidP="00DD6218">
      <w:pPr>
        <w:spacing w:after="0" w:line="240" w:lineRule="auto"/>
        <w:jc w:val="both"/>
        <w:rPr>
          <w:rFonts w:cs="Arial"/>
          <w:sz w:val="20"/>
          <w:szCs w:val="20"/>
        </w:rPr>
      </w:pPr>
      <w:r w:rsidRPr="00171342">
        <w:rPr>
          <w:rFonts w:cs="Arial"/>
          <w:b/>
          <w:sz w:val="20"/>
          <w:szCs w:val="20"/>
        </w:rPr>
        <w:t>Energy Service Company</w:t>
      </w:r>
      <w:r w:rsidRPr="00171342">
        <w:rPr>
          <w:rFonts w:cs="Arial"/>
          <w:sz w:val="20"/>
          <w:szCs w:val="20"/>
        </w:rPr>
        <w:t xml:space="preserve"> – Companies that focuses on designing and building projects to benefit energy saving as well as reducing the cost of energy.</w:t>
      </w:r>
    </w:p>
    <w:p w14:paraId="45F62823" w14:textId="77777777" w:rsidR="00DD6218" w:rsidRDefault="00DD6218" w:rsidP="00DD6218">
      <w:pPr>
        <w:spacing w:after="0" w:line="240" w:lineRule="auto"/>
        <w:jc w:val="both"/>
        <w:rPr>
          <w:rFonts w:cs="Arial"/>
          <w:sz w:val="20"/>
          <w:szCs w:val="20"/>
        </w:rPr>
      </w:pPr>
    </w:p>
    <w:p w14:paraId="0F6E8E20" w14:textId="6F74D68F" w:rsidR="00DD6218" w:rsidRDefault="00DD6218" w:rsidP="00DD6218">
      <w:pPr>
        <w:spacing w:after="0" w:line="240" w:lineRule="auto"/>
        <w:jc w:val="both"/>
        <w:rPr>
          <w:rFonts w:cs="Arial"/>
          <w:sz w:val="20"/>
          <w:szCs w:val="20"/>
        </w:rPr>
      </w:pPr>
      <w:r w:rsidRPr="005D4B6C">
        <w:rPr>
          <w:rFonts w:cs="Arial"/>
          <w:b/>
          <w:bCs/>
          <w:sz w:val="20"/>
          <w:szCs w:val="20"/>
        </w:rPr>
        <w:t xml:space="preserve">Energy Star Products Program </w:t>
      </w:r>
      <w:r w:rsidRPr="005D4B6C">
        <w:rPr>
          <w:rFonts w:cs="Arial"/>
          <w:sz w:val="20"/>
          <w:szCs w:val="20"/>
        </w:rPr>
        <w:t>– A program that provides customers, retailers, distributors, and manufacturers with incentives to manufacture, distribute, buy, and sell Energy Star products. </w:t>
      </w:r>
    </w:p>
    <w:p w14:paraId="7058281A" w14:textId="3F2E159C" w:rsidR="004A2B99" w:rsidRDefault="004A2B99" w:rsidP="00DD6218">
      <w:pPr>
        <w:spacing w:after="0" w:line="240" w:lineRule="auto"/>
        <w:jc w:val="both"/>
        <w:rPr>
          <w:rFonts w:cs="Arial"/>
          <w:sz w:val="20"/>
          <w:szCs w:val="20"/>
        </w:rPr>
      </w:pPr>
    </w:p>
    <w:p w14:paraId="65FFC88D" w14:textId="344EEB96" w:rsidR="004A2B99" w:rsidRDefault="004A2B99" w:rsidP="00DD6218">
      <w:pPr>
        <w:spacing w:after="0" w:line="240" w:lineRule="auto"/>
        <w:jc w:val="both"/>
        <w:rPr>
          <w:rFonts w:cs="Arial"/>
          <w:sz w:val="20"/>
          <w:szCs w:val="20"/>
        </w:rPr>
      </w:pPr>
      <w:r w:rsidRPr="009725C9">
        <w:rPr>
          <w:rFonts w:cs="Arial"/>
          <w:b/>
          <w:sz w:val="20"/>
          <w:szCs w:val="20"/>
        </w:rPr>
        <w:t>Exit Plan</w:t>
      </w:r>
      <w:r>
        <w:rPr>
          <w:rFonts w:cs="Arial"/>
          <w:sz w:val="20"/>
          <w:szCs w:val="20"/>
        </w:rPr>
        <w:t xml:space="preserve"> – A plan that </w:t>
      </w:r>
      <w:r w:rsidRPr="004A2B99">
        <w:rPr>
          <w:rFonts w:cs="Arial"/>
          <w:sz w:val="20"/>
          <w:szCs w:val="20"/>
        </w:rPr>
        <w:t>shall be used at the end of the Contract term or in the event that any of the Contractor’s roles are terminated or transferred to another entity during the Contract term</w:t>
      </w:r>
      <w:r>
        <w:rPr>
          <w:rFonts w:cs="Arial"/>
          <w:sz w:val="20"/>
          <w:szCs w:val="20"/>
        </w:rPr>
        <w:t>.</w:t>
      </w:r>
      <w:r w:rsidR="00FE796C">
        <w:rPr>
          <w:rFonts w:cs="Arial"/>
          <w:sz w:val="20"/>
          <w:szCs w:val="20"/>
        </w:rPr>
        <w:t xml:space="preserve"> See Bid Solicitation Section 4.2.2.1.8, </w:t>
      </w:r>
      <w:r w:rsidR="00FE796C" w:rsidRPr="00DF79E9">
        <w:rPr>
          <w:rFonts w:cs="Arial"/>
          <w:i/>
          <w:iCs/>
          <w:sz w:val="20"/>
          <w:szCs w:val="20"/>
        </w:rPr>
        <w:t>Exit Plan</w:t>
      </w:r>
      <w:r w:rsidR="00FE796C">
        <w:rPr>
          <w:rFonts w:cs="Arial"/>
          <w:sz w:val="20"/>
          <w:szCs w:val="20"/>
        </w:rPr>
        <w:t>.</w:t>
      </w:r>
    </w:p>
    <w:p w14:paraId="451F39EC" w14:textId="77777777" w:rsidR="001E65AB" w:rsidRDefault="001E65AB" w:rsidP="00DD6218">
      <w:pPr>
        <w:spacing w:after="0" w:line="240" w:lineRule="auto"/>
        <w:jc w:val="both"/>
        <w:rPr>
          <w:rFonts w:cs="Arial"/>
          <w:sz w:val="20"/>
          <w:szCs w:val="20"/>
        </w:rPr>
      </w:pPr>
    </w:p>
    <w:p w14:paraId="7DC870CE" w14:textId="5278A395" w:rsidR="001E65AB" w:rsidRDefault="001E65AB" w:rsidP="00DD6218">
      <w:pPr>
        <w:spacing w:after="0" w:line="240" w:lineRule="auto"/>
        <w:jc w:val="both"/>
        <w:rPr>
          <w:rFonts w:cs="Arial"/>
          <w:sz w:val="20"/>
          <w:szCs w:val="20"/>
        </w:rPr>
      </w:pPr>
      <w:r w:rsidRPr="000A2DC3">
        <w:rPr>
          <w:rFonts w:cs="Arial"/>
          <w:b/>
          <w:bCs/>
          <w:sz w:val="20"/>
          <w:szCs w:val="20"/>
        </w:rPr>
        <w:t>Final As-Built</w:t>
      </w:r>
      <w:r>
        <w:rPr>
          <w:rFonts w:cs="Arial"/>
          <w:sz w:val="20"/>
          <w:szCs w:val="20"/>
        </w:rPr>
        <w:t xml:space="preserve"> </w:t>
      </w:r>
      <w:r w:rsidR="00D53A8F">
        <w:rPr>
          <w:rFonts w:cs="Arial"/>
          <w:sz w:val="20"/>
          <w:szCs w:val="20"/>
        </w:rPr>
        <w:t>–</w:t>
      </w:r>
      <w:r>
        <w:rPr>
          <w:rFonts w:cs="Arial"/>
          <w:sz w:val="20"/>
          <w:szCs w:val="20"/>
        </w:rPr>
        <w:t xml:space="preserve"> </w:t>
      </w:r>
      <w:r w:rsidR="000D19E5">
        <w:rPr>
          <w:rFonts w:cs="Arial"/>
          <w:sz w:val="20"/>
          <w:szCs w:val="20"/>
        </w:rPr>
        <w:t>Any drawings</w:t>
      </w:r>
      <w:r w:rsidR="0084083F">
        <w:rPr>
          <w:rFonts w:cs="Arial"/>
          <w:sz w:val="20"/>
          <w:szCs w:val="20"/>
        </w:rPr>
        <w:t xml:space="preserve"> </w:t>
      </w:r>
      <w:r w:rsidR="000D19E5">
        <w:rPr>
          <w:rFonts w:cs="Arial"/>
          <w:sz w:val="20"/>
          <w:szCs w:val="20"/>
        </w:rPr>
        <w:t xml:space="preserve">or documents that </w:t>
      </w:r>
      <w:r w:rsidR="00246F45">
        <w:rPr>
          <w:rFonts w:cs="Arial"/>
          <w:sz w:val="20"/>
          <w:szCs w:val="20"/>
        </w:rPr>
        <w:t>depict the</w:t>
      </w:r>
      <w:r w:rsidR="00FC6D29">
        <w:rPr>
          <w:rFonts w:cs="Arial"/>
          <w:sz w:val="20"/>
          <w:szCs w:val="20"/>
        </w:rPr>
        <w:t xml:space="preserve"> </w:t>
      </w:r>
      <w:r w:rsidR="00246F45">
        <w:rPr>
          <w:rFonts w:cs="Arial"/>
          <w:sz w:val="20"/>
          <w:szCs w:val="20"/>
        </w:rPr>
        <w:t>construction process</w:t>
      </w:r>
      <w:r w:rsidR="00E129DD">
        <w:rPr>
          <w:rFonts w:cs="Arial"/>
          <w:sz w:val="20"/>
          <w:szCs w:val="20"/>
        </w:rPr>
        <w:t xml:space="preserve"> </w:t>
      </w:r>
      <w:r w:rsidR="000A64DB">
        <w:rPr>
          <w:rFonts w:cs="Arial"/>
          <w:sz w:val="20"/>
          <w:szCs w:val="20"/>
        </w:rPr>
        <w:t>including modifications or deviations from the or</w:t>
      </w:r>
      <w:r w:rsidR="000657B3">
        <w:rPr>
          <w:rFonts w:cs="Arial"/>
          <w:sz w:val="20"/>
          <w:szCs w:val="20"/>
        </w:rPr>
        <w:t xml:space="preserve">iginal design to reflect </w:t>
      </w:r>
      <w:r w:rsidR="00C11483">
        <w:rPr>
          <w:rFonts w:cs="Arial"/>
          <w:sz w:val="20"/>
          <w:szCs w:val="20"/>
        </w:rPr>
        <w:t xml:space="preserve">the </w:t>
      </w:r>
      <w:r w:rsidR="000657B3">
        <w:rPr>
          <w:rFonts w:cs="Arial"/>
          <w:sz w:val="20"/>
          <w:szCs w:val="20"/>
        </w:rPr>
        <w:t xml:space="preserve">actual structure. </w:t>
      </w:r>
    </w:p>
    <w:p w14:paraId="5E27A17C" w14:textId="77777777" w:rsidR="0032395E" w:rsidRDefault="0032395E" w:rsidP="00DD6218">
      <w:pPr>
        <w:spacing w:after="0" w:line="240" w:lineRule="auto"/>
        <w:jc w:val="both"/>
        <w:rPr>
          <w:rFonts w:cs="Arial"/>
          <w:sz w:val="20"/>
          <w:szCs w:val="20"/>
        </w:rPr>
      </w:pPr>
    </w:p>
    <w:p w14:paraId="792864D1" w14:textId="3BDF927F" w:rsidR="0032395E" w:rsidRDefault="0032395E" w:rsidP="00DD6218">
      <w:pPr>
        <w:spacing w:after="0" w:line="240" w:lineRule="auto"/>
        <w:jc w:val="both"/>
        <w:rPr>
          <w:rFonts w:cs="Arial"/>
          <w:sz w:val="20"/>
          <w:szCs w:val="20"/>
        </w:rPr>
      </w:pPr>
      <w:r w:rsidRPr="00994097">
        <w:rPr>
          <w:rFonts w:cs="Arial"/>
          <w:b/>
          <w:sz w:val="20"/>
          <w:szCs w:val="20"/>
        </w:rPr>
        <w:t>Final Call Center Plan</w:t>
      </w:r>
      <w:r>
        <w:rPr>
          <w:rFonts w:cs="Arial"/>
          <w:sz w:val="20"/>
          <w:szCs w:val="20"/>
        </w:rPr>
        <w:t xml:space="preserve"> – </w:t>
      </w:r>
      <w:r>
        <w:rPr>
          <w:color w:val="000000"/>
          <w:sz w:val="20"/>
          <w:szCs w:val="20"/>
        </w:rPr>
        <w:t>A call center plan that must be</w:t>
      </w:r>
      <w:r w:rsidRPr="006C1897">
        <w:rPr>
          <w:color w:val="000000"/>
          <w:sz w:val="20"/>
          <w:szCs w:val="20"/>
        </w:rPr>
        <w:t xml:space="preserve"> </w:t>
      </w:r>
      <w:r>
        <w:rPr>
          <w:color w:val="000000"/>
          <w:sz w:val="20"/>
          <w:szCs w:val="20"/>
        </w:rPr>
        <w:t>submitted</w:t>
      </w:r>
      <w:r w:rsidRPr="006C1897">
        <w:rPr>
          <w:color w:val="000000"/>
          <w:sz w:val="20"/>
          <w:szCs w:val="20"/>
        </w:rPr>
        <w:t xml:space="preserve"> within </w:t>
      </w:r>
      <w:r>
        <w:rPr>
          <w:color w:val="000000"/>
          <w:sz w:val="20"/>
          <w:szCs w:val="20"/>
        </w:rPr>
        <w:t xml:space="preserve">30 Calendar Days of Contract effective date, in accordance with Bid Solicitation Section 4.1.1, </w:t>
      </w:r>
      <w:r w:rsidRPr="00F504D2">
        <w:rPr>
          <w:i/>
          <w:color w:val="000000"/>
          <w:sz w:val="20"/>
          <w:szCs w:val="20"/>
        </w:rPr>
        <w:t>Transition of Existing NJCEP Programs and Functions to Contractor</w:t>
      </w:r>
      <w:r w:rsidRPr="006C1897">
        <w:rPr>
          <w:color w:val="000000"/>
          <w:sz w:val="20"/>
          <w:szCs w:val="20"/>
        </w:rPr>
        <w:t>.</w:t>
      </w:r>
    </w:p>
    <w:p w14:paraId="51C95926" w14:textId="2F47F25A" w:rsidR="009725C9" w:rsidRDefault="009725C9" w:rsidP="00DD6218">
      <w:pPr>
        <w:spacing w:after="0" w:line="240" w:lineRule="auto"/>
        <w:jc w:val="both"/>
        <w:rPr>
          <w:rFonts w:cs="Arial"/>
          <w:sz w:val="20"/>
          <w:szCs w:val="20"/>
        </w:rPr>
      </w:pPr>
    </w:p>
    <w:p w14:paraId="76293FEF" w14:textId="432B44E9" w:rsidR="009725C9" w:rsidRDefault="009725C9" w:rsidP="00DD6218">
      <w:pPr>
        <w:spacing w:after="0" w:line="240" w:lineRule="auto"/>
        <w:jc w:val="both"/>
        <w:rPr>
          <w:rFonts w:cs="Arial"/>
          <w:sz w:val="20"/>
          <w:szCs w:val="20"/>
        </w:rPr>
      </w:pPr>
      <w:r w:rsidRPr="009725C9">
        <w:rPr>
          <w:rFonts w:cs="Arial"/>
          <w:b/>
          <w:sz w:val="20"/>
          <w:szCs w:val="20"/>
        </w:rPr>
        <w:t>Financial Accounting Standards Board</w:t>
      </w:r>
      <w:r>
        <w:rPr>
          <w:rFonts w:cs="Arial"/>
          <w:sz w:val="20"/>
          <w:szCs w:val="20"/>
        </w:rPr>
        <w:t xml:space="preserve"> </w:t>
      </w:r>
      <w:r w:rsidR="00DD18CB">
        <w:rPr>
          <w:rFonts w:cs="Arial"/>
          <w:b/>
          <w:bCs/>
          <w:sz w:val="20"/>
          <w:szCs w:val="20"/>
        </w:rPr>
        <w:t xml:space="preserve">(FASB) </w:t>
      </w:r>
      <w:r>
        <w:rPr>
          <w:rFonts w:cs="Arial"/>
          <w:sz w:val="20"/>
          <w:szCs w:val="20"/>
        </w:rPr>
        <w:t>– An</w:t>
      </w:r>
      <w:r>
        <w:t xml:space="preserve"> </w:t>
      </w:r>
      <w:r w:rsidRPr="009725C9">
        <w:rPr>
          <w:rFonts w:cs="Arial"/>
          <w:sz w:val="20"/>
          <w:szCs w:val="20"/>
        </w:rPr>
        <w:t>independent organization responsible for establishing and improving financial accounting and reporting standards in the United States.</w:t>
      </w:r>
    </w:p>
    <w:p w14:paraId="1F4F1913" w14:textId="77777777" w:rsidR="00DD6218" w:rsidRDefault="00DD6218" w:rsidP="00DD6218">
      <w:pPr>
        <w:spacing w:after="0" w:line="240" w:lineRule="auto"/>
        <w:jc w:val="both"/>
        <w:rPr>
          <w:rFonts w:cs="Arial"/>
          <w:sz w:val="20"/>
          <w:szCs w:val="20"/>
        </w:rPr>
      </w:pPr>
    </w:p>
    <w:p w14:paraId="3881B143" w14:textId="5C189BCE" w:rsidR="00DD6218" w:rsidRDefault="00DD6218" w:rsidP="00DD6218">
      <w:pPr>
        <w:spacing w:after="0" w:line="240" w:lineRule="auto"/>
        <w:jc w:val="both"/>
        <w:rPr>
          <w:rFonts w:cs="Arial"/>
          <w:sz w:val="20"/>
          <w:szCs w:val="20"/>
        </w:rPr>
      </w:pPr>
      <w:r w:rsidRPr="00145C66">
        <w:rPr>
          <w:rFonts w:cs="Arial"/>
          <w:b/>
          <w:bCs/>
          <w:sz w:val="20"/>
          <w:szCs w:val="20"/>
        </w:rPr>
        <w:t>Fiscal Agen</w:t>
      </w:r>
      <w:r>
        <w:rPr>
          <w:rFonts w:cs="Arial"/>
          <w:b/>
          <w:bCs/>
          <w:sz w:val="20"/>
          <w:szCs w:val="20"/>
        </w:rPr>
        <w:t>t</w:t>
      </w:r>
      <w:r w:rsidRPr="00145C66">
        <w:rPr>
          <w:rFonts w:cs="Arial"/>
          <w:b/>
          <w:bCs/>
          <w:sz w:val="20"/>
          <w:szCs w:val="20"/>
        </w:rPr>
        <w:t xml:space="preserve"> </w:t>
      </w:r>
      <w:r w:rsidRPr="00145C66">
        <w:rPr>
          <w:rFonts w:cs="Arial"/>
          <w:sz w:val="20"/>
          <w:szCs w:val="20"/>
        </w:rPr>
        <w:t>–</w:t>
      </w:r>
      <w:r w:rsidRPr="00145C66">
        <w:rPr>
          <w:rFonts w:cs="Arial"/>
          <w:b/>
          <w:bCs/>
          <w:sz w:val="20"/>
          <w:szCs w:val="20"/>
        </w:rPr>
        <w:t xml:space="preserve"> </w:t>
      </w:r>
      <w:r w:rsidRPr="00145C66">
        <w:rPr>
          <w:rFonts w:cs="Arial"/>
          <w:sz w:val="20"/>
          <w:szCs w:val="20"/>
        </w:rPr>
        <w:t xml:space="preserve">The person or entity retained by the Board to receive and disburse funds collected from ratepayers by the </w:t>
      </w:r>
      <w:r w:rsidR="00327F88">
        <w:rPr>
          <w:rFonts w:cs="Arial"/>
          <w:sz w:val="20"/>
          <w:szCs w:val="20"/>
        </w:rPr>
        <w:t>U</w:t>
      </w:r>
      <w:r w:rsidRPr="00145C66">
        <w:rPr>
          <w:rFonts w:cs="Arial"/>
          <w:sz w:val="20"/>
          <w:szCs w:val="20"/>
        </w:rPr>
        <w:t xml:space="preserve">tility companies for the provision of services and programs under </w:t>
      </w:r>
      <w:r>
        <w:rPr>
          <w:rFonts w:cs="Arial"/>
          <w:sz w:val="20"/>
          <w:szCs w:val="20"/>
        </w:rPr>
        <w:t xml:space="preserve">NJ’s </w:t>
      </w:r>
      <w:r w:rsidRPr="00145C66">
        <w:rPr>
          <w:rFonts w:cs="Arial"/>
          <w:sz w:val="20"/>
          <w:szCs w:val="20"/>
        </w:rPr>
        <w:t>C</w:t>
      </w:r>
      <w:r>
        <w:rPr>
          <w:rFonts w:cs="Arial"/>
          <w:sz w:val="20"/>
          <w:szCs w:val="20"/>
        </w:rPr>
        <w:t xml:space="preserve">lean </w:t>
      </w:r>
      <w:r w:rsidRPr="00145C66">
        <w:rPr>
          <w:rFonts w:cs="Arial"/>
          <w:sz w:val="20"/>
          <w:szCs w:val="20"/>
        </w:rPr>
        <w:t>E</w:t>
      </w:r>
      <w:r>
        <w:rPr>
          <w:rFonts w:cs="Arial"/>
          <w:sz w:val="20"/>
          <w:szCs w:val="20"/>
        </w:rPr>
        <w:t xml:space="preserve">nergy </w:t>
      </w:r>
      <w:r w:rsidRPr="00145C66">
        <w:rPr>
          <w:rFonts w:cs="Arial"/>
          <w:sz w:val="20"/>
          <w:szCs w:val="20"/>
        </w:rPr>
        <w:t>P</w:t>
      </w:r>
      <w:r>
        <w:rPr>
          <w:rFonts w:cs="Arial"/>
          <w:sz w:val="20"/>
          <w:szCs w:val="20"/>
        </w:rPr>
        <w:t>rogram</w:t>
      </w:r>
      <w:r w:rsidRPr="00145C66">
        <w:rPr>
          <w:rFonts w:cs="Arial"/>
          <w:sz w:val="20"/>
          <w:szCs w:val="20"/>
        </w:rPr>
        <w:t xml:space="preserve">. </w:t>
      </w:r>
      <w:r>
        <w:rPr>
          <w:rFonts w:cs="Arial"/>
          <w:sz w:val="20"/>
          <w:szCs w:val="20"/>
        </w:rPr>
        <w:t xml:space="preserve"> </w:t>
      </w:r>
      <w:r w:rsidRPr="00145C66">
        <w:rPr>
          <w:rFonts w:cs="Arial"/>
          <w:sz w:val="20"/>
          <w:szCs w:val="20"/>
        </w:rPr>
        <w:t xml:space="preserve">The </w:t>
      </w:r>
      <w:r>
        <w:rPr>
          <w:rFonts w:cs="Arial"/>
          <w:sz w:val="20"/>
          <w:szCs w:val="20"/>
        </w:rPr>
        <w:t>NJ</w:t>
      </w:r>
      <w:r w:rsidRPr="00145C66">
        <w:rPr>
          <w:rFonts w:cs="Arial"/>
          <w:sz w:val="20"/>
          <w:szCs w:val="20"/>
        </w:rPr>
        <w:t xml:space="preserve"> Department of the Treasury is the Board’s fiscal agent and administers the </w:t>
      </w:r>
      <w:r w:rsidR="002C0F1B">
        <w:rPr>
          <w:rFonts w:cs="Arial"/>
          <w:sz w:val="20"/>
          <w:szCs w:val="20"/>
        </w:rPr>
        <w:t>NJCEP</w:t>
      </w:r>
      <w:r w:rsidRPr="00145C66">
        <w:rPr>
          <w:rFonts w:cs="Arial"/>
          <w:sz w:val="20"/>
          <w:szCs w:val="20"/>
        </w:rPr>
        <w:t xml:space="preserve"> Trust Fund. </w:t>
      </w:r>
    </w:p>
    <w:p w14:paraId="627A3C7E" w14:textId="77777777" w:rsidR="00DD6218" w:rsidRPr="00145C66" w:rsidRDefault="00DD6218" w:rsidP="00DD6218">
      <w:pPr>
        <w:spacing w:after="0" w:line="240" w:lineRule="auto"/>
        <w:jc w:val="both"/>
        <w:rPr>
          <w:rFonts w:cs="Arial"/>
          <w:sz w:val="20"/>
          <w:szCs w:val="20"/>
        </w:rPr>
      </w:pPr>
    </w:p>
    <w:p w14:paraId="066F8FDC" w14:textId="28F59EF2" w:rsidR="00DD6218" w:rsidRPr="00145C66" w:rsidRDefault="00DD6218" w:rsidP="00DD6218">
      <w:pPr>
        <w:spacing w:after="0" w:line="240" w:lineRule="auto"/>
        <w:jc w:val="both"/>
        <w:rPr>
          <w:rFonts w:cs="Arial"/>
          <w:sz w:val="20"/>
          <w:szCs w:val="20"/>
        </w:rPr>
      </w:pPr>
      <w:r w:rsidRPr="00171342">
        <w:rPr>
          <w:rFonts w:cs="Arial"/>
          <w:b/>
          <w:sz w:val="20"/>
          <w:szCs w:val="20"/>
        </w:rPr>
        <w:t>Fuel Cells</w:t>
      </w:r>
      <w:r w:rsidR="004962C5">
        <w:rPr>
          <w:rFonts w:cs="Arial"/>
          <w:sz w:val="20"/>
          <w:szCs w:val="20"/>
        </w:rPr>
        <w:t xml:space="preserve"> – </w:t>
      </w:r>
      <w:r w:rsidRPr="00171342">
        <w:rPr>
          <w:rFonts w:cs="Arial"/>
          <w:sz w:val="20"/>
          <w:szCs w:val="20"/>
        </w:rPr>
        <w:t>Power plants that produce electricity through an electrochemical reaction with a fuel source.</w:t>
      </w:r>
      <w:r w:rsidRPr="00FD6990">
        <w:rPr>
          <w:rFonts w:cs="Arial"/>
          <w:sz w:val="20"/>
          <w:szCs w:val="20"/>
        </w:rPr>
        <w:t> </w:t>
      </w:r>
    </w:p>
    <w:p w14:paraId="00EE957C" w14:textId="77777777" w:rsidR="00DD6218" w:rsidRDefault="00DD6218" w:rsidP="00DD6218">
      <w:pPr>
        <w:spacing w:after="0" w:line="240" w:lineRule="auto"/>
        <w:jc w:val="both"/>
        <w:rPr>
          <w:rFonts w:cs="Arial"/>
          <w:sz w:val="20"/>
          <w:szCs w:val="20"/>
        </w:rPr>
      </w:pPr>
    </w:p>
    <w:p w14:paraId="5BE9701D" w14:textId="77777777" w:rsidR="00DD6218" w:rsidRPr="00673ABC" w:rsidRDefault="00DD6218" w:rsidP="00DD6218">
      <w:pPr>
        <w:spacing w:after="0" w:line="240" w:lineRule="auto"/>
        <w:jc w:val="both"/>
        <w:rPr>
          <w:rFonts w:cs="Arial"/>
          <w:sz w:val="20"/>
          <w:szCs w:val="20"/>
        </w:rPr>
      </w:pPr>
      <w:r w:rsidRPr="00171342">
        <w:rPr>
          <w:rFonts w:cs="Arial"/>
          <w:b/>
          <w:sz w:val="20"/>
          <w:szCs w:val="20"/>
        </w:rPr>
        <w:t>Full-Time Equivalent</w:t>
      </w:r>
      <w:r w:rsidRPr="00171342">
        <w:rPr>
          <w:rFonts w:cs="Arial"/>
          <w:sz w:val="20"/>
          <w:szCs w:val="20"/>
        </w:rPr>
        <w:t xml:space="preserve"> – A unit of measurement of a full-time employed person’s work productivity.</w:t>
      </w:r>
    </w:p>
    <w:p w14:paraId="257EFFF9" w14:textId="77777777" w:rsidR="00DD6218" w:rsidRDefault="00DD6218" w:rsidP="00DD6218">
      <w:pPr>
        <w:spacing w:after="0" w:line="240" w:lineRule="auto"/>
        <w:jc w:val="both"/>
        <w:rPr>
          <w:rFonts w:cs="Arial"/>
          <w:sz w:val="20"/>
          <w:szCs w:val="20"/>
        </w:rPr>
      </w:pPr>
    </w:p>
    <w:p w14:paraId="142EC6EE" w14:textId="77777777" w:rsidR="00DD6218" w:rsidRDefault="00DD6218" w:rsidP="00DD6218">
      <w:pPr>
        <w:spacing w:after="0" w:line="240" w:lineRule="auto"/>
        <w:jc w:val="both"/>
        <w:rPr>
          <w:rFonts w:cs="Arial"/>
          <w:sz w:val="20"/>
          <w:szCs w:val="20"/>
        </w:rPr>
      </w:pPr>
      <w:r w:rsidRPr="00BC28A3">
        <w:rPr>
          <w:rFonts w:cs="Arial"/>
          <w:b/>
          <w:sz w:val="20"/>
          <w:szCs w:val="20"/>
        </w:rPr>
        <w:t>General Fund</w:t>
      </w:r>
      <w:r>
        <w:rPr>
          <w:rFonts w:cs="Arial"/>
          <w:sz w:val="20"/>
          <w:szCs w:val="20"/>
        </w:rPr>
        <w:t xml:space="preserve"> </w:t>
      </w:r>
      <w:r w:rsidRPr="00171342">
        <w:rPr>
          <w:rFonts w:cs="Arial"/>
          <w:sz w:val="20"/>
          <w:szCs w:val="20"/>
        </w:rPr>
        <w:t xml:space="preserve"> – </w:t>
      </w:r>
      <w:r w:rsidRPr="0021288F">
        <w:rPr>
          <w:rFonts w:cs="Arial"/>
          <w:sz w:val="20"/>
          <w:szCs w:val="20"/>
        </w:rPr>
        <w:t xml:space="preserve">Revenues received from taxes, except the Gross Income Tax, which is deposited in the Property Tax Relief Fund, most Federal revenue, and certain miscellaneous revenue items are recorded in the General Fund. </w:t>
      </w:r>
      <w:r>
        <w:rPr>
          <w:rFonts w:cs="Arial"/>
          <w:sz w:val="20"/>
          <w:szCs w:val="20"/>
        </w:rPr>
        <w:t xml:space="preserve"> </w:t>
      </w:r>
      <w:r w:rsidRPr="0021288F">
        <w:rPr>
          <w:rFonts w:cs="Arial"/>
          <w:sz w:val="20"/>
          <w:szCs w:val="20"/>
        </w:rPr>
        <w:t>The Appropriation Acts enacted by the Legislature provide the basic framework for the operation of the General Fund.</w:t>
      </w:r>
    </w:p>
    <w:p w14:paraId="61925946" w14:textId="77777777" w:rsidR="00DD6218" w:rsidRDefault="00DD6218" w:rsidP="00DD6218">
      <w:pPr>
        <w:spacing w:after="0" w:line="240" w:lineRule="auto"/>
        <w:jc w:val="both"/>
        <w:rPr>
          <w:rFonts w:cs="Arial"/>
          <w:sz w:val="20"/>
          <w:szCs w:val="20"/>
        </w:rPr>
      </w:pPr>
    </w:p>
    <w:p w14:paraId="4677B0D7" w14:textId="5F1D325B" w:rsidR="00DD6218" w:rsidRDefault="00DD6218" w:rsidP="00DD6218">
      <w:pPr>
        <w:spacing w:after="0" w:line="240" w:lineRule="auto"/>
        <w:jc w:val="both"/>
        <w:rPr>
          <w:rFonts w:cs="Arial"/>
          <w:sz w:val="20"/>
          <w:szCs w:val="20"/>
        </w:rPr>
      </w:pPr>
      <w:r>
        <w:rPr>
          <w:rFonts w:cs="Arial"/>
          <w:b/>
          <w:bCs/>
          <w:sz w:val="20"/>
          <w:szCs w:val="20"/>
        </w:rPr>
        <w:t>Geographic Information System</w:t>
      </w:r>
      <w:r w:rsidRPr="00A46CA7">
        <w:rPr>
          <w:rFonts w:cs="Arial"/>
          <w:b/>
          <w:bCs/>
          <w:sz w:val="20"/>
          <w:szCs w:val="20"/>
        </w:rPr>
        <w:t xml:space="preserve"> </w:t>
      </w:r>
      <w:r w:rsidRPr="00A46CA7">
        <w:rPr>
          <w:rFonts w:cs="Arial"/>
          <w:sz w:val="20"/>
          <w:szCs w:val="20"/>
        </w:rPr>
        <w:t xml:space="preserve">– A framework for gathering, managing, and analyzing data that is rooted in the science of geography.  Integrating many types of data, </w:t>
      </w:r>
      <w:r>
        <w:rPr>
          <w:rFonts w:cs="Arial"/>
          <w:sz w:val="20"/>
          <w:szCs w:val="20"/>
        </w:rPr>
        <w:t xml:space="preserve">the </w:t>
      </w:r>
      <w:r w:rsidRPr="00A46CA7">
        <w:rPr>
          <w:rFonts w:cs="Arial"/>
          <w:sz w:val="20"/>
          <w:szCs w:val="20"/>
        </w:rPr>
        <w:t>G</w:t>
      </w:r>
      <w:r>
        <w:rPr>
          <w:rFonts w:cs="Arial"/>
          <w:sz w:val="20"/>
          <w:szCs w:val="20"/>
        </w:rPr>
        <w:t>eographic Information System</w:t>
      </w:r>
      <w:r w:rsidRPr="00A46CA7">
        <w:rPr>
          <w:rFonts w:cs="Arial"/>
          <w:sz w:val="20"/>
          <w:szCs w:val="20"/>
        </w:rPr>
        <w:t xml:space="preserve"> analyzes spatial location and organizes layers of information into visualizations using maps and three-dimensional (3D) scenes. </w:t>
      </w:r>
    </w:p>
    <w:p w14:paraId="7E21C577" w14:textId="03DA5832" w:rsidR="009D02B3" w:rsidRDefault="009D02B3" w:rsidP="00DD6218">
      <w:pPr>
        <w:spacing w:after="0" w:line="240" w:lineRule="auto"/>
        <w:jc w:val="both"/>
        <w:rPr>
          <w:rFonts w:cs="Arial"/>
          <w:sz w:val="20"/>
          <w:szCs w:val="20"/>
        </w:rPr>
      </w:pPr>
    </w:p>
    <w:p w14:paraId="6A7634BA" w14:textId="34DAA134" w:rsidR="009D02B3" w:rsidRDefault="009D02B3" w:rsidP="00DD6218">
      <w:pPr>
        <w:spacing w:after="0" w:line="240" w:lineRule="auto"/>
        <w:jc w:val="both"/>
        <w:rPr>
          <w:rFonts w:cs="Arial"/>
          <w:sz w:val="20"/>
          <w:szCs w:val="20"/>
        </w:rPr>
      </w:pPr>
      <w:r w:rsidRPr="00DD0C94">
        <w:rPr>
          <w:rFonts w:cs="Arial"/>
          <w:b/>
          <w:sz w:val="20"/>
          <w:szCs w:val="20"/>
        </w:rPr>
        <w:t>Governmental Accounting Standards Bo</w:t>
      </w:r>
      <w:r w:rsidR="002A3AED">
        <w:rPr>
          <w:rFonts w:cs="Arial"/>
          <w:b/>
          <w:sz w:val="20"/>
          <w:szCs w:val="20"/>
        </w:rPr>
        <w:t>ard</w:t>
      </w:r>
      <w:r w:rsidR="00DD18CB">
        <w:rPr>
          <w:rFonts w:cs="Arial"/>
          <w:b/>
          <w:sz w:val="20"/>
          <w:szCs w:val="20"/>
        </w:rPr>
        <w:t xml:space="preserve"> (GASB)</w:t>
      </w:r>
      <w:r>
        <w:rPr>
          <w:rFonts w:cs="Arial"/>
          <w:sz w:val="20"/>
          <w:szCs w:val="20"/>
        </w:rPr>
        <w:t xml:space="preserve"> – A</w:t>
      </w:r>
      <w:r w:rsidRPr="009D02B3">
        <w:rPr>
          <w:rFonts w:cs="Arial"/>
          <w:sz w:val="20"/>
          <w:szCs w:val="20"/>
        </w:rPr>
        <w:t xml:space="preserve">n independent </w:t>
      </w:r>
      <w:r w:rsidR="002A3AED">
        <w:rPr>
          <w:rFonts w:cs="Arial"/>
          <w:sz w:val="20"/>
          <w:szCs w:val="20"/>
        </w:rPr>
        <w:t xml:space="preserve">organization </w:t>
      </w:r>
      <w:r w:rsidRPr="009D02B3">
        <w:rPr>
          <w:rFonts w:cs="Arial"/>
          <w:sz w:val="20"/>
          <w:szCs w:val="20"/>
        </w:rPr>
        <w:t>that sets accounting and financial reporting standards for U.S. state and local governments</w:t>
      </w:r>
      <w:r>
        <w:rPr>
          <w:rFonts w:cs="Arial"/>
          <w:sz w:val="20"/>
          <w:szCs w:val="20"/>
        </w:rPr>
        <w:t>.</w:t>
      </w:r>
    </w:p>
    <w:p w14:paraId="78C7FCD9" w14:textId="77777777" w:rsidR="00DD6218" w:rsidRDefault="00DD6218" w:rsidP="00DD6218">
      <w:pPr>
        <w:spacing w:after="0" w:line="240" w:lineRule="auto"/>
        <w:jc w:val="both"/>
        <w:rPr>
          <w:rFonts w:cs="Arial"/>
          <w:sz w:val="20"/>
          <w:szCs w:val="20"/>
        </w:rPr>
      </w:pPr>
    </w:p>
    <w:p w14:paraId="2B3BFB62" w14:textId="77777777" w:rsidR="00DD6218" w:rsidRPr="008E188B" w:rsidRDefault="00DD6218" w:rsidP="00DD6218">
      <w:pPr>
        <w:spacing w:after="0" w:line="240" w:lineRule="auto"/>
        <w:jc w:val="both"/>
        <w:rPr>
          <w:rFonts w:cs="Arial"/>
          <w:sz w:val="20"/>
          <w:szCs w:val="20"/>
        </w:rPr>
      </w:pPr>
      <w:r w:rsidRPr="00171342">
        <w:rPr>
          <w:rFonts w:cs="Arial"/>
          <w:b/>
          <w:sz w:val="20"/>
          <w:szCs w:val="20"/>
        </w:rPr>
        <w:t>Green Growth Fund (Edison Innovation)</w:t>
      </w:r>
      <w:r w:rsidRPr="008E188B">
        <w:rPr>
          <w:rFonts w:cs="Arial"/>
          <w:sz w:val="20"/>
          <w:szCs w:val="20"/>
        </w:rPr>
        <w:t xml:space="preserve"> </w:t>
      </w:r>
      <w:r w:rsidRPr="00171342">
        <w:rPr>
          <w:rFonts w:cs="Arial"/>
          <w:sz w:val="20"/>
          <w:szCs w:val="20"/>
        </w:rPr>
        <w:t>–</w:t>
      </w:r>
      <w:r>
        <w:rPr>
          <w:rFonts w:cs="Arial"/>
          <w:sz w:val="20"/>
          <w:szCs w:val="20"/>
        </w:rPr>
        <w:t xml:space="preserve"> A</w:t>
      </w:r>
      <w:r w:rsidRPr="00171342">
        <w:rPr>
          <w:rFonts w:cs="Arial"/>
          <w:sz w:val="20"/>
          <w:szCs w:val="20"/>
        </w:rPr>
        <w:t xml:space="preserve"> program that offers loans to clean technology companies.</w:t>
      </w:r>
    </w:p>
    <w:p w14:paraId="37279D78" w14:textId="77777777" w:rsidR="00DD6218" w:rsidRDefault="00DD6218" w:rsidP="00DD6218">
      <w:pPr>
        <w:spacing w:after="0" w:line="240" w:lineRule="auto"/>
        <w:jc w:val="both"/>
        <w:rPr>
          <w:rFonts w:cs="Arial"/>
          <w:sz w:val="20"/>
          <w:szCs w:val="20"/>
        </w:rPr>
      </w:pPr>
    </w:p>
    <w:p w14:paraId="05D0C749" w14:textId="77777777" w:rsidR="00DD6218" w:rsidRDefault="00DD6218" w:rsidP="00DD6218">
      <w:pPr>
        <w:spacing w:after="0" w:line="240" w:lineRule="auto"/>
        <w:jc w:val="both"/>
        <w:rPr>
          <w:rFonts w:cs="Arial"/>
          <w:sz w:val="20"/>
          <w:szCs w:val="20"/>
        </w:rPr>
      </w:pPr>
      <w:r w:rsidRPr="00171342">
        <w:rPr>
          <w:rFonts w:cs="Arial"/>
          <w:b/>
          <w:bCs/>
          <w:sz w:val="20"/>
          <w:szCs w:val="20"/>
        </w:rPr>
        <w:t>Implementation Firms</w:t>
      </w:r>
      <w:r w:rsidRPr="00171342">
        <w:rPr>
          <w:rFonts w:cs="Arial"/>
          <w:sz w:val="20"/>
          <w:szCs w:val="20"/>
        </w:rPr>
        <w:t xml:space="preserve"> – Are subcontractors hired to working with the </w:t>
      </w:r>
      <w:r>
        <w:rPr>
          <w:rFonts w:cs="Arial"/>
          <w:sz w:val="20"/>
          <w:szCs w:val="20"/>
        </w:rPr>
        <w:t>C</w:t>
      </w:r>
      <w:r w:rsidRPr="00171342">
        <w:rPr>
          <w:rFonts w:cs="Arial"/>
          <w:sz w:val="20"/>
          <w:szCs w:val="20"/>
        </w:rPr>
        <w:t xml:space="preserve">ontractor and </w:t>
      </w:r>
      <w:r>
        <w:rPr>
          <w:rFonts w:cs="Arial"/>
          <w:sz w:val="20"/>
          <w:szCs w:val="20"/>
        </w:rPr>
        <w:t>State Contract Manager</w:t>
      </w:r>
      <w:r w:rsidRPr="00171342">
        <w:rPr>
          <w:rFonts w:cs="Arial"/>
          <w:sz w:val="20"/>
          <w:szCs w:val="20"/>
        </w:rPr>
        <w:t xml:space="preserve"> to carry out the </w:t>
      </w:r>
      <w:r>
        <w:rPr>
          <w:rFonts w:cs="Arial"/>
          <w:sz w:val="20"/>
          <w:szCs w:val="20"/>
        </w:rPr>
        <w:t xml:space="preserve">NJ’s </w:t>
      </w:r>
      <w:r w:rsidRPr="00171342">
        <w:rPr>
          <w:rFonts w:cs="Arial"/>
          <w:sz w:val="20"/>
          <w:szCs w:val="20"/>
        </w:rPr>
        <w:t>C</w:t>
      </w:r>
      <w:r>
        <w:rPr>
          <w:rFonts w:cs="Arial"/>
          <w:sz w:val="20"/>
          <w:szCs w:val="20"/>
        </w:rPr>
        <w:t xml:space="preserve">lean </w:t>
      </w:r>
      <w:r w:rsidRPr="00171342">
        <w:rPr>
          <w:rFonts w:cs="Arial"/>
          <w:sz w:val="20"/>
          <w:szCs w:val="20"/>
        </w:rPr>
        <w:t>E</w:t>
      </w:r>
      <w:r>
        <w:rPr>
          <w:rFonts w:cs="Arial"/>
          <w:sz w:val="20"/>
          <w:szCs w:val="20"/>
        </w:rPr>
        <w:t xml:space="preserve">nergy </w:t>
      </w:r>
      <w:r w:rsidRPr="00171342">
        <w:rPr>
          <w:rFonts w:cs="Arial"/>
          <w:sz w:val="20"/>
          <w:szCs w:val="20"/>
        </w:rPr>
        <w:t>P</w:t>
      </w:r>
      <w:r>
        <w:rPr>
          <w:rFonts w:cs="Arial"/>
          <w:sz w:val="20"/>
          <w:szCs w:val="20"/>
        </w:rPr>
        <w:t>rogram</w:t>
      </w:r>
      <w:r w:rsidRPr="00171342">
        <w:rPr>
          <w:rFonts w:cs="Arial"/>
          <w:sz w:val="20"/>
          <w:szCs w:val="20"/>
        </w:rPr>
        <w:t xml:space="preserve"> goals.</w:t>
      </w:r>
    </w:p>
    <w:p w14:paraId="3579E1F5" w14:textId="77777777" w:rsidR="00DD6218" w:rsidRPr="00115014" w:rsidRDefault="00DD6218" w:rsidP="00DD6218">
      <w:pPr>
        <w:spacing w:after="0" w:line="240" w:lineRule="auto"/>
        <w:jc w:val="both"/>
        <w:rPr>
          <w:rFonts w:cs="Arial"/>
          <w:sz w:val="20"/>
          <w:szCs w:val="20"/>
        </w:rPr>
      </w:pPr>
    </w:p>
    <w:p w14:paraId="1FDE54D0" w14:textId="6046FC4A" w:rsidR="00DD6218" w:rsidRDefault="00DD6218" w:rsidP="00DD6218">
      <w:pPr>
        <w:spacing w:after="0" w:line="240" w:lineRule="auto"/>
        <w:jc w:val="both"/>
        <w:rPr>
          <w:rFonts w:cs="Arial"/>
          <w:sz w:val="20"/>
          <w:szCs w:val="20"/>
        </w:rPr>
      </w:pPr>
      <w:r w:rsidRPr="009A4C9A">
        <w:rPr>
          <w:rFonts w:cs="Arial"/>
          <w:b/>
          <w:bCs/>
          <w:sz w:val="20"/>
          <w:szCs w:val="20"/>
        </w:rPr>
        <w:t xml:space="preserve">Incentive </w:t>
      </w:r>
      <w:r w:rsidRPr="009A4C9A">
        <w:rPr>
          <w:rFonts w:cs="Arial"/>
          <w:sz w:val="20"/>
          <w:szCs w:val="20"/>
        </w:rPr>
        <w:t xml:space="preserve">– Incentives include approved financial assistance offered to eligible participants </w:t>
      </w:r>
      <w:r>
        <w:rPr>
          <w:rFonts w:cs="Arial"/>
          <w:sz w:val="20"/>
          <w:szCs w:val="20"/>
        </w:rPr>
        <w:t xml:space="preserve">in NJ’s Clean Energy Program and Utility programs.  </w:t>
      </w:r>
      <w:r w:rsidRPr="009A4C9A">
        <w:rPr>
          <w:rFonts w:cs="Arial"/>
          <w:sz w:val="20"/>
          <w:szCs w:val="20"/>
        </w:rPr>
        <w:t>Incentives vary by program and may include, but are not limited to, renew</w:t>
      </w:r>
      <w:r>
        <w:rPr>
          <w:rFonts w:cs="Arial"/>
          <w:sz w:val="20"/>
          <w:szCs w:val="20"/>
        </w:rPr>
        <w:t>able energy certificates</w:t>
      </w:r>
      <w:r w:rsidRPr="009A4C9A">
        <w:rPr>
          <w:rFonts w:cs="Arial"/>
          <w:sz w:val="20"/>
          <w:szCs w:val="20"/>
        </w:rPr>
        <w:t>, rebates</w:t>
      </w:r>
      <w:r>
        <w:rPr>
          <w:rFonts w:cs="Arial"/>
          <w:sz w:val="20"/>
          <w:szCs w:val="20"/>
        </w:rPr>
        <w:t xml:space="preserve">, loans, financing, and grants.  </w:t>
      </w:r>
      <w:r w:rsidRPr="009A4C9A">
        <w:rPr>
          <w:rFonts w:cs="Arial"/>
          <w:sz w:val="20"/>
          <w:szCs w:val="20"/>
        </w:rPr>
        <w:t xml:space="preserve">Incentives may be offered for equipment and products purchased and payments to customers for design support or technical support for installation of program-eligible </w:t>
      </w:r>
      <w:r w:rsidR="009D6181">
        <w:rPr>
          <w:rFonts w:cs="Arial"/>
          <w:sz w:val="20"/>
          <w:szCs w:val="20"/>
        </w:rPr>
        <w:t>E</w:t>
      </w:r>
      <w:r w:rsidRPr="009A4C9A">
        <w:rPr>
          <w:rFonts w:cs="Arial"/>
          <w:sz w:val="20"/>
          <w:szCs w:val="20"/>
        </w:rPr>
        <w:t xml:space="preserve">nergy </w:t>
      </w:r>
      <w:r w:rsidR="009D6181">
        <w:rPr>
          <w:rFonts w:cs="Arial"/>
          <w:sz w:val="20"/>
          <w:szCs w:val="20"/>
        </w:rPr>
        <w:t>E</w:t>
      </w:r>
      <w:r w:rsidRPr="009A4C9A">
        <w:rPr>
          <w:rFonts w:cs="Arial"/>
          <w:sz w:val="20"/>
          <w:szCs w:val="20"/>
        </w:rPr>
        <w:t>fficiency measures and rebates for program-eligible renewable equipment.  </w:t>
      </w:r>
    </w:p>
    <w:p w14:paraId="2F687D1D" w14:textId="77777777" w:rsidR="00DD6218" w:rsidRDefault="00DD6218" w:rsidP="00DD6218">
      <w:pPr>
        <w:spacing w:after="0" w:line="240" w:lineRule="auto"/>
        <w:jc w:val="both"/>
        <w:rPr>
          <w:rFonts w:cs="Arial"/>
          <w:sz w:val="20"/>
          <w:szCs w:val="20"/>
        </w:rPr>
      </w:pPr>
    </w:p>
    <w:p w14:paraId="56949B4C" w14:textId="71DF7510" w:rsidR="00DD6218" w:rsidRPr="00B547BB" w:rsidRDefault="00DD6218" w:rsidP="00DD6218">
      <w:pPr>
        <w:spacing w:after="0" w:line="240" w:lineRule="auto"/>
        <w:jc w:val="both"/>
        <w:rPr>
          <w:rFonts w:cs="Arial"/>
          <w:sz w:val="20"/>
          <w:szCs w:val="20"/>
        </w:rPr>
      </w:pPr>
      <w:r w:rsidRPr="0040740D">
        <w:rPr>
          <w:rFonts w:cs="Arial"/>
          <w:b/>
          <w:sz w:val="20"/>
          <w:szCs w:val="20"/>
        </w:rPr>
        <w:t>Information Security Forum Standard of Good Practice</w:t>
      </w:r>
      <w:r>
        <w:rPr>
          <w:rFonts w:cs="Arial"/>
          <w:sz w:val="20"/>
          <w:szCs w:val="20"/>
        </w:rPr>
        <w:t xml:space="preserve"> </w:t>
      </w:r>
      <w:r w:rsidR="004962C5">
        <w:rPr>
          <w:rFonts w:cs="Arial"/>
          <w:sz w:val="20"/>
          <w:szCs w:val="20"/>
        </w:rPr>
        <w:t>–</w:t>
      </w:r>
      <w:r w:rsidRPr="003C0722">
        <w:rPr>
          <w:rFonts w:cs="Arial"/>
          <w:sz w:val="20"/>
          <w:szCs w:val="20"/>
        </w:rPr>
        <w:t xml:space="preserve"> </w:t>
      </w:r>
      <w:r>
        <w:rPr>
          <w:rFonts w:cs="Arial"/>
          <w:sz w:val="20"/>
          <w:szCs w:val="20"/>
        </w:rPr>
        <w:t>I</w:t>
      </w:r>
      <w:r w:rsidRPr="0040740D">
        <w:rPr>
          <w:rFonts w:cs="Arial"/>
          <w:sz w:val="20"/>
          <w:szCs w:val="20"/>
        </w:rPr>
        <w:t>s a framework that is set to help organizations maintain good information security systems.</w:t>
      </w:r>
      <w:r w:rsidRPr="00B547BB">
        <w:rPr>
          <w:rFonts w:cs="Arial"/>
          <w:sz w:val="20"/>
          <w:szCs w:val="20"/>
        </w:rPr>
        <w:t> </w:t>
      </w:r>
    </w:p>
    <w:p w14:paraId="1E16A3AE" w14:textId="77777777" w:rsidR="00DD6218" w:rsidRDefault="00DD6218" w:rsidP="00DD6218">
      <w:pPr>
        <w:spacing w:after="0" w:line="240" w:lineRule="auto"/>
        <w:jc w:val="both"/>
        <w:rPr>
          <w:rFonts w:cs="Arial"/>
          <w:sz w:val="20"/>
          <w:szCs w:val="20"/>
        </w:rPr>
      </w:pPr>
    </w:p>
    <w:p w14:paraId="6592015B" w14:textId="77777777" w:rsidR="00DD6218" w:rsidRPr="00766B8A" w:rsidRDefault="00DD6218" w:rsidP="00DD6218">
      <w:pPr>
        <w:spacing w:after="0" w:line="240" w:lineRule="auto"/>
        <w:jc w:val="both"/>
        <w:rPr>
          <w:rFonts w:cs="Arial"/>
          <w:sz w:val="20"/>
          <w:szCs w:val="20"/>
        </w:rPr>
      </w:pPr>
      <w:r w:rsidRPr="0040740D">
        <w:rPr>
          <w:rFonts w:cs="Arial"/>
          <w:b/>
          <w:bCs/>
          <w:sz w:val="20"/>
          <w:szCs w:val="20"/>
        </w:rPr>
        <w:t xml:space="preserve">Listserv </w:t>
      </w:r>
      <w:r w:rsidRPr="0040740D">
        <w:rPr>
          <w:rFonts w:cs="Arial"/>
          <w:sz w:val="20"/>
          <w:szCs w:val="20"/>
        </w:rPr>
        <w:t>– An electronic mailing list.</w:t>
      </w:r>
      <w:r w:rsidRPr="00766B8A">
        <w:rPr>
          <w:rFonts w:cs="Arial"/>
          <w:sz w:val="20"/>
          <w:szCs w:val="20"/>
        </w:rPr>
        <w:t> </w:t>
      </w:r>
    </w:p>
    <w:p w14:paraId="2D4AF446" w14:textId="77777777" w:rsidR="00DD6218" w:rsidRDefault="00DD6218" w:rsidP="00DD6218">
      <w:pPr>
        <w:spacing w:after="0" w:line="240" w:lineRule="auto"/>
        <w:jc w:val="both"/>
        <w:rPr>
          <w:rFonts w:cs="Arial"/>
          <w:sz w:val="20"/>
          <w:szCs w:val="20"/>
        </w:rPr>
      </w:pPr>
    </w:p>
    <w:p w14:paraId="2F89F0B5" w14:textId="77777777" w:rsidR="00DD6218" w:rsidRDefault="00DD6218" w:rsidP="00DD6218">
      <w:pPr>
        <w:spacing w:after="0" w:line="240" w:lineRule="auto"/>
        <w:jc w:val="both"/>
        <w:rPr>
          <w:rFonts w:cs="Arial"/>
          <w:sz w:val="20"/>
          <w:szCs w:val="20"/>
        </w:rPr>
      </w:pPr>
      <w:r w:rsidRPr="00D81F6A">
        <w:rPr>
          <w:rFonts w:cs="Arial"/>
          <w:b/>
          <w:bCs/>
          <w:sz w:val="20"/>
          <w:szCs w:val="20"/>
        </w:rPr>
        <w:t>Market Development</w:t>
      </w:r>
      <w:r w:rsidRPr="00D81F6A">
        <w:rPr>
          <w:rFonts w:cs="Arial"/>
          <w:sz w:val="20"/>
          <w:szCs w:val="20"/>
        </w:rPr>
        <w:t xml:space="preserve"> – The increased availability and delivery of products and services to consumers such that these products and services are more broadly available at appropriate price, quality, and quantity.  </w:t>
      </w:r>
    </w:p>
    <w:p w14:paraId="59E409F9" w14:textId="77777777" w:rsidR="00DD6218" w:rsidRPr="00D81F6A" w:rsidRDefault="00DD6218" w:rsidP="00DD6218">
      <w:pPr>
        <w:spacing w:after="0" w:line="240" w:lineRule="auto"/>
        <w:jc w:val="both"/>
        <w:rPr>
          <w:rFonts w:cs="Arial"/>
          <w:sz w:val="20"/>
          <w:szCs w:val="20"/>
        </w:rPr>
      </w:pPr>
    </w:p>
    <w:p w14:paraId="1C5F7478" w14:textId="1204D7AE" w:rsidR="00DD6218" w:rsidRDefault="00DD6218" w:rsidP="00DD6218">
      <w:pPr>
        <w:spacing w:after="0" w:line="240" w:lineRule="auto"/>
        <w:jc w:val="both"/>
        <w:rPr>
          <w:rFonts w:cs="Arial"/>
          <w:sz w:val="20"/>
          <w:szCs w:val="20"/>
        </w:rPr>
      </w:pPr>
      <w:r w:rsidRPr="00D81F6A">
        <w:rPr>
          <w:rFonts w:cs="Arial"/>
          <w:b/>
          <w:bCs/>
          <w:sz w:val="20"/>
          <w:szCs w:val="20"/>
        </w:rPr>
        <w:t xml:space="preserve">Market Sector </w:t>
      </w:r>
      <w:r w:rsidRPr="00D81F6A">
        <w:rPr>
          <w:rFonts w:cs="Arial"/>
          <w:sz w:val="20"/>
          <w:szCs w:val="20"/>
        </w:rPr>
        <w:t xml:space="preserve">– The three </w:t>
      </w:r>
      <w:r>
        <w:rPr>
          <w:rFonts w:cs="Arial"/>
          <w:sz w:val="20"/>
          <w:szCs w:val="20"/>
        </w:rPr>
        <w:t xml:space="preserve">NJ’s </w:t>
      </w:r>
      <w:r w:rsidRPr="00D81F6A">
        <w:rPr>
          <w:rFonts w:cs="Arial"/>
          <w:sz w:val="20"/>
          <w:szCs w:val="20"/>
        </w:rPr>
        <w:t>C</w:t>
      </w:r>
      <w:r>
        <w:rPr>
          <w:rFonts w:cs="Arial"/>
          <w:sz w:val="20"/>
          <w:szCs w:val="20"/>
        </w:rPr>
        <w:t xml:space="preserve">lean </w:t>
      </w:r>
      <w:r w:rsidRPr="00D81F6A">
        <w:rPr>
          <w:rFonts w:cs="Arial"/>
          <w:sz w:val="20"/>
          <w:szCs w:val="20"/>
        </w:rPr>
        <w:t>E</w:t>
      </w:r>
      <w:r>
        <w:rPr>
          <w:rFonts w:cs="Arial"/>
          <w:sz w:val="20"/>
          <w:szCs w:val="20"/>
        </w:rPr>
        <w:t xml:space="preserve">nergy </w:t>
      </w:r>
      <w:r w:rsidRPr="00D81F6A">
        <w:rPr>
          <w:rFonts w:cs="Arial"/>
          <w:sz w:val="20"/>
          <w:szCs w:val="20"/>
        </w:rPr>
        <w:t>P</w:t>
      </w:r>
      <w:r>
        <w:rPr>
          <w:rFonts w:cs="Arial"/>
          <w:sz w:val="20"/>
          <w:szCs w:val="20"/>
        </w:rPr>
        <w:t>rogram</w:t>
      </w:r>
      <w:r w:rsidRPr="00D81F6A">
        <w:rPr>
          <w:rFonts w:cs="Arial"/>
          <w:sz w:val="20"/>
          <w:szCs w:val="20"/>
        </w:rPr>
        <w:t xml:space="preserve"> market sectors include Residential, Commercial and Industrial, and Renewable Energy markets. </w:t>
      </w:r>
    </w:p>
    <w:p w14:paraId="5ED2EE6C" w14:textId="5D11989F" w:rsidR="00C47B67" w:rsidRDefault="00C47B67" w:rsidP="00DD6218">
      <w:pPr>
        <w:spacing w:after="0" w:line="240" w:lineRule="auto"/>
        <w:jc w:val="both"/>
        <w:rPr>
          <w:rFonts w:cs="Arial"/>
          <w:sz w:val="20"/>
          <w:szCs w:val="20"/>
        </w:rPr>
      </w:pPr>
    </w:p>
    <w:p w14:paraId="3DA1FEBD" w14:textId="77777777" w:rsidR="009E38B1" w:rsidRDefault="009E38B1" w:rsidP="009E38B1">
      <w:pPr>
        <w:spacing w:after="0" w:line="240" w:lineRule="auto"/>
        <w:jc w:val="both"/>
        <w:rPr>
          <w:rFonts w:cstheme="minorHAnsi"/>
          <w:bCs/>
          <w:sz w:val="20"/>
          <w:szCs w:val="20"/>
        </w:rPr>
      </w:pPr>
      <w:r>
        <w:rPr>
          <w:rFonts w:cstheme="minorHAnsi"/>
          <w:b/>
          <w:bCs/>
          <w:sz w:val="20"/>
          <w:szCs w:val="20"/>
        </w:rPr>
        <w:t xml:space="preserve">Monthly </w:t>
      </w:r>
      <w:r w:rsidRPr="00994097">
        <w:rPr>
          <w:rFonts w:cstheme="minorHAnsi"/>
          <w:b/>
          <w:bCs/>
          <w:sz w:val="20"/>
          <w:szCs w:val="20"/>
        </w:rPr>
        <w:t>Key Performance Indicator Report</w:t>
      </w:r>
      <w:r>
        <w:rPr>
          <w:rFonts w:cstheme="minorHAnsi"/>
          <w:bCs/>
          <w:sz w:val="20"/>
          <w:szCs w:val="20"/>
        </w:rPr>
        <w:t xml:space="preserve"> – A report that shows key performance indicators and is generated by IMS.</w:t>
      </w:r>
    </w:p>
    <w:p w14:paraId="1503DF5C" w14:textId="77777777" w:rsidR="00DD6218" w:rsidRDefault="00DD6218" w:rsidP="00DD6218">
      <w:pPr>
        <w:spacing w:after="0" w:line="240" w:lineRule="auto"/>
        <w:jc w:val="both"/>
        <w:rPr>
          <w:rFonts w:cs="Arial"/>
          <w:sz w:val="20"/>
          <w:szCs w:val="20"/>
        </w:rPr>
      </w:pPr>
    </w:p>
    <w:p w14:paraId="509C9600" w14:textId="249AEE23" w:rsidR="00DD6218" w:rsidRDefault="00DD6218" w:rsidP="00DD6218">
      <w:pPr>
        <w:spacing w:after="0" w:line="240" w:lineRule="auto"/>
        <w:jc w:val="both"/>
        <w:rPr>
          <w:rFonts w:cs="Arial"/>
          <w:sz w:val="20"/>
          <w:szCs w:val="20"/>
        </w:rPr>
      </w:pPr>
      <w:r w:rsidRPr="0040740D">
        <w:rPr>
          <w:rFonts w:cs="Arial"/>
          <w:b/>
          <w:sz w:val="20"/>
          <w:szCs w:val="20"/>
        </w:rPr>
        <w:lastRenderedPageBreak/>
        <w:t>National Institute of Standards and Technology</w:t>
      </w:r>
      <w:r w:rsidRPr="0040740D">
        <w:rPr>
          <w:rFonts w:cs="Arial"/>
          <w:sz w:val="20"/>
          <w:szCs w:val="20"/>
        </w:rPr>
        <w:t xml:space="preserve"> </w:t>
      </w:r>
      <w:r w:rsidR="004962C5">
        <w:rPr>
          <w:rFonts w:cs="Arial"/>
          <w:sz w:val="20"/>
          <w:szCs w:val="20"/>
        </w:rPr>
        <w:t xml:space="preserve">– </w:t>
      </w:r>
      <w:r w:rsidRPr="0040740D">
        <w:rPr>
          <w:rFonts w:cs="Arial"/>
          <w:sz w:val="20"/>
          <w:szCs w:val="20"/>
        </w:rPr>
        <w:t>An agency with the United States Department of Commerce that promotes American innovation and industrial competitiveness.</w:t>
      </w:r>
    </w:p>
    <w:p w14:paraId="54162E17" w14:textId="71F31AB1" w:rsidR="002222BB" w:rsidRDefault="002222BB" w:rsidP="00DD6218">
      <w:pPr>
        <w:spacing w:after="0" w:line="240" w:lineRule="auto"/>
        <w:jc w:val="both"/>
        <w:rPr>
          <w:rFonts w:cs="Arial"/>
          <w:sz w:val="20"/>
          <w:szCs w:val="20"/>
        </w:rPr>
      </w:pPr>
    </w:p>
    <w:p w14:paraId="1653FF8D" w14:textId="35D9315A" w:rsidR="002222BB" w:rsidRPr="00440D49" w:rsidRDefault="002222BB" w:rsidP="00DD6218">
      <w:pPr>
        <w:spacing w:after="0" w:line="240" w:lineRule="auto"/>
        <w:jc w:val="both"/>
        <w:rPr>
          <w:rFonts w:cs="Arial"/>
          <w:sz w:val="20"/>
          <w:szCs w:val="20"/>
        </w:rPr>
      </w:pPr>
      <w:r w:rsidRPr="0040740D">
        <w:rPr>
          <w:rFonts w:cs="Arial"/>
          <w:b/>
          <w:sz w:val="20"/>
          <w:szCs w:val="20"/>
        </w:rPr>
        <w:t xml:space="preserve">Northeast Energy Efficiency </w:t>
      </w:r>
      <w:r w:rsidRPr="00934773">
        <w:rPr>
          <w:rFonts w:cs="Arial"/>
          <w:b/>
          <w:sz w:val="20"/>
          <w:szCs w:val="20"/>
        </w:rPr>
        <w:t>Partnerships</w:t>
      </w:r>
      <w:r w:rsidR="00DD18CB">
        <w:rPr>
          <w:rFonts w:cs="Arial"/>
          <w:b/>
          <w:sz w:val="20"/>
          <w:szCs w:val="20"/>
        </w:rPr>
        <w:t xml:space="preserve"> (NEEP)</w:t>
      </w:r>
      <w:r>
        <w:rPr>
          <w:rFonts w:cs="Arial"/>
          <w:sz w:val="20"/>
          <w:szCs w:val="20"/>
        </w:rPr>
        <w:t xml:space="preserve"> </w:t>
      </w:r>
      <w:r w:rsidRPr="0040740D">
        <w:rPr>
          <w:rFonts w:cs="Arial"/>
          <w:sz w:val="20"/>
          <w:szCs w:val="20"/>
        </w:rPr>
        <w:t>– Is the collaboration between regional states to reduce greenhouse emissions through efforts such as energy efficiency and grid integration.</w:t>
      </w:r>
    </w:p>
    <w:p w14:paraId="22336614" w14:textId="77777777" w:rsidR="00DD6218" w:rsidRDefault="00DD6218" w:rsidP="00DD6218">
      <w:pPr>
        <w:spacing w:after="0" w:line="240" w:lineRule="auto"/>
        <w:jc w:val="both"/>
        <w:rPr>
          <w:rFonts w:cs="Arial"/>
          <w:sz w:val="20"/>
          <w:szCs w:val="20"/>
        </w:rPr>
      </w:pPr>
    </w:p>
    <w:p w14:paraId="28DFCC35" w14:textId="66B75182" w:rsidR="00DD6218" w:rsidRDefault="00DD6218" w:rsidP="00DD6218">
      <w:pPr>
        <w:spacing w:after="0" w:line="240" w:lineRule="auto"/>
        <w:jc w:val="both"/>
        <w:rPr>
          <w:rFonts w:cs="Arial"/>
          <w:sz w:val="20"/>
          <w:szCs w:val="20"/>
        </w:rPr>
      </w:pPr>
      <w:r w:rsidRPr="00686451">
        <w:rPr>
          <w:rFonts w:cs="Arial"/>
          <w:b/>
          <w:bCs/>
          <w:sz w:val="20"/>
          <w:szCs w:val="20"/>
        </w:rPr>
        <w:t xml:space="preserve">Net-Metered </w:t>
      </w:r>
      <w:r w:rsidRPr="00686451">
        <w:rPr>
          <w:rFonts w:cs="Arial"/>
          <w:sz w:val="20"/>
          <w:szCs w:val="20"/>
        </w:rPr>
        <w:t>– A method of measuring and billing for the energy consumed and produced at a home or business that has its own interconnected renewable energy generator pursuant to N.J.A.C. 14:8-4. </w:t>
      </w:r>
    </w:p>
    <w:p w14:paraId="2CA9D6E9" w14:textId="77777777" w:rsidR="00DD6218" w:rsidRDefault="00DD6218" w:rsidP="00DD6218">
      <w:pPr>
        <w:spacing w:after="0" w:line="240" w:lineRule="auto"/>
        <w:jc w:val="both"/>
        <w:rPr>
          <w:rFonts w:cs="Arial"/>
          <w:sz w:val="20"/>
          <w:szCs w:val="20"/>
        </w:rPr>
      </w:pPr>
    </w:p>
    <w:p w14:paraId="0AA67154" w14:textId="460A4E96" w:rsidR="00DD6218" w:rsidRDefault="00DD6218" w:rsidP="00DD6218">
      <w:pPr>
        <w:spacing w:after="0" w:line="240" w:lineRule="auto"/>
        <w:jc w:val="both"/>
        <w:rPr>
          <w:rFonts w:cs="Arial"/>
          <w:sz w:val="20"/>
          <w:szCs w:val="20"/>
        </w:rPr>
      </w:pPr>
      <w:r w:rsidRPr="0040740D">
        <w:rPr>
          <w:rFonts w:cs="Arial"/>
          <w:b/>
          <w:sz w:val="20"/>
          <w:szCs w:val="20"/>
        </w:rPr>
        <w:t>New Jersey</w:t>
      </w:r>
      <w:r>
        <w:rPr>
          <w:rFonts w:cs="Arial"/>
          <w:b/>
          <w:sz w:val="20"/>
          <w:szCs w:val="20"/>
        </w:rPr>
        <w:t>’s</w:t>
      </w:r>
      <w:r w:rsidRPr="0040740D">
        <w:rPr>
          <w:rFonts w:cs="Arial"/>
          <w:b/>
          <w:sz w:val="20"/>
          <w:szCs w:val="20"/>
        </w:rPr>
        <w:t xml:space="preserve"> Clean Energy Program Compliance Filings</w:t>
      </w:r>
      <w:r w:rsidRPr="0040740D">
        <w:rPr>
          <w:rFonts w:cs="Arial"/>
          <w:sz w:val="20"/>
          <w:szCs w:val="20"/>
        </w:rPr>
        <w:t xml:space="preserve"> </w:t>
      </w:r>
      <w:r w:rsidRPr="00FC4AFB">
        <w:rPr>
          <w:rFonts w:cs="Arial"/>
          <w:sz w:val="20"/>
          <w:szCs w:val="20"/>
        </w:rPr>
        <w:t>–</w:t>
      </w:r>
      <w:r w:rsidRPr="0040740D">
        <w:rPr>
          <w:rFonts w:cs="Arial"/>
          <w:sz w:val="20"/>
          <w:szCs w:val="20"/>
        </w:rPr>
        <w:t xml:space="preserve"> B</w:t>
      </w:r>
      <w:r>
        <w:rPr>
          <w:rFonts w:cs="Arial"/>
          <w:sz w:val="20"/>
          <w:szCs w:val="20"/>
        </w:rPr>
        <w:t xml:space="preserve">oard of </w:t>
      </w:r>
      <w:r w:rsidRPr="0040740D">
        <w:rPr>
          <w:rFonts w:cs="Arial"/>
          <w:sz w:val="20"/>
          <w:szCs w:val="20"/>
        </w:rPr>
        <w:t>P</w:t>
      </w:r>
      <w:r>
        <w:rPr>
          <w:rFonts w:cs="Arial"/>
          <w:sz w:val="20"/>
          <w:szCs w:val="20"/>
        </w:rPr>
        <w:t xml:space="preserve">ublic </w:t>
      </w:r>
      <w:r w:rsidRPr="0040740D">
        <w:rPr>
          <w:rFonts w:cs="Arial"/>
          <w:sz w:val="20"/>
          <w:szCs w:val="20"/>
        </w:rPr>
        <w:t>U</w:t>
      </w:r>
      <w:r>
        <w:rPr>
          <w:rFonts w:cs="Arial"/>
          <w:sz w:val="20"/>
          <w:szCs w:val="20"/>
        </w:rPr>
        <w:t>tilities</w:t>
      </w:r>
      <w:r w:rsidRPr="0040740D">
        <w:rPr>
          <w:rFonts w:cs="Arial"/>
          <w:sz w:val="20"/>
          <w:szCs w:val="20"/>
        </w:rPr>
        <w:t xml:space="preserve">’ program plans for advancing and promoting </w:t>
      </w:r>
      <w:r w:rsidR="00FA7F56">
        <w:rPr>
          <w:rFonts w:cs="Arial"/>
          <w:sz w:val="20"/>
          <w:szCs w:val="20"/>
        </w:rPr>
        <w:t>E</w:t>
      </w:r>
      <w:r w:rsidRPr="0040740D">
        <w:rPr>
          <w:rFonts w:cs="Arial"/>
          <w:sz w:val="20"/>
          <w:szCs w:val="20"/>
        </w:rPr>
        <w:t xml:space="preserve">nergy </w:t>
      </w:r>
      <w:r w:rsidR="00FA7F56">
        <w:rPr>
          <w:rFonts w:cs="Arial"/>
          <w:sz w:val="20"/>
          <w:szCs w:val="20"/>
        </w:rPr>
        <w:t>E</w:t>
      </w:r>
      <w:r w:rsidRPr="0040740D">
        <w:rPr>
          <w:rFonts w:cs="Arial"/>
          <w:sz w:val="20"/>
          <w:szCs w:val="20"/>
        </w:rPr>
        <w:t xml:space="preserve">fficiency and </w:t>
      </w:r>
      <w:r w:rsidR="009D6181">
        <w:rPr>
          <w:rFonts w:cs="Arial"/>
          <w:sz w:val="20"/>
          <w:szCs w:val="20"/>
        </w:rPr>
        <w:t>R</w:t>
      </w:r>
      <w:r w:rsidRPr="0040740D">
        <w:rPr>
          <w:rFonts w:cs="Arial"/>
          <w:sz w:val="20"/>
          <w:szCs w:val="20"/>
        </w:rPr>
        <w:t xml:space="preserve">enewable </w:t>
      </w:r>
      <w:r w:rsidR="009D6181">
        <w:rPr>
          <w:rFonts w:cs="Arial"/>
          <w:sz w:val="20"/>
          <w:szCs w:val="20"/>
        </w:rPr>
        <w:t>E</w:t>
      </w:r>
      <w:r w:rsidRPr="0040740D">
        <w:rPr>
          <w:rFonts w:cs="Arial"/>
          <w:sz w:val="20"/>
          <w:szCs w:val="20"/>
        </w:rPr>
        <w:t xml:space="preserve">nergy </w:t>
      </w:r>
      <w:r w:rsidR="009D6181">
        <w:rPr>
          <w:rFonts w:cs="Arial"/>
          <w:sz w:val="20"/>
          <w:szCs w:val="20"/>
        </w:rPr>
        <w:t>P</w:t>
      </w:r>
      <w:r w:rsidRPr="0040740D">
        <w:rPr>
          <w:rFonts w:cs="Arial"/>
          <w:sz w:val="20"/>
          <w:szCs w:val="20"/>
        </w:rPr>
        <w:t xml:space="preserve">rograms. </w:t>
      </w:r>
      <w:r>
        <w:rPr>
          <w:rFonts w:cs="Arial"/>
          <w:sz w:val="20"/>
          <w:szCs w:val="20"/>
        </w:rPr>
        <w:t xml:space="preserve"> </w:t>
      </w:r>
      <w:r w:rsidRPr="0040740D">
        <w:rPr>
          <w:rFonts w:cs="Arial"/>
          <w:sz w:val="20"/>
          <w:szCs w:val="20"/>
        </w:rPr>
        <w:t xml:space="preserve">The </w:t>
      </w:r>
      <w:r>
        <w:rPr>
          <w:rFonts w:cs="Arial"/>
          <w:sz w:val="20"/>
          <w:szCs w:val="20"/>
        </w:rPr>
        <w:t>NJ’s</w:t>
      </w:r>
      <w:r w:rsidRPr="0040740D">
        <w:rPr>
          <w:rFonts w:cs="Arial"/>
          <w:sz w:val="20"/>
          <w:szCs w:val="20"/>
        </w:rPr>
        <w:t xml:space="preserve"> Clean Energy </w:t>
      </w:r>
      <w:r>
        <w:rPr>
          <w:rFonts w:cs="Arial"/>
          <w:sz w:val="20"/>
          <w:szCs w:val="20"/>
        </w:rPr>
        <w:t>Program is</w:t>
      </w:r>
      <w:r w:rsidRPr="0040740D">
        <w:rPr>
          <w:rFonts w:cs="Arial"/>
          <w:sz w:val="20"/>
          <w:szCs w:val="20"/>
        </w:rPr>
        <w:t xml:space="preserve"> designed to provide environmental, economic, and energy benefits to </w:t>
      </w:r>
      <w:r>
        <w:rPr>
          <w:rFonts w:cs="Arial"/>
          <w:sz w:val="20"/>
          <w:szCs w:val="20"/>
        </w:rPr>
        <w:t>NJ</w:t>
      </w:r>
      <w:r w:rsidRPr="0040740D">
        <w:rPr>
          <w:rFonts w:cs="Arial"/>
          <w:sz w:val="20"/>
          <w:szCs w:val="20"/>
        </w:rPr>
        <w:t xml:space="preserve">. </w:t>
      </w:r>
      <w:r>
        <w:rPr>
          <w:rFonts w:cs="Arial"/>
          <w:sz w:val="20"/>
          <w:szCs w:val="20"/>
        </w:rPr>
        <w:t xml:space="preserve"> The </w:t>
      </w:r>
      <w:r w:rsidR="001C6BE6">
        <w:rPr>
          <w:rFonts w:cs="Arial"/>
          <w:sz w:val="20"/>
          <w:szCs w:val="20"/>
        </w:rPr>
        <w:t xml:space="preserve">NJCEP </w:t>
      </w:r>
      <w:r w:rsidR="00E16A21">
        <w:rPr>
          <w:rFonts w:cs="Arial"/>
          <w:sz w:val="20"/>
          <w:szCs w:val="20"/>
        </w:rPr>
        <w:t>C</w:t>
      </w:r>
      <w:r>
        <w:rPr>
          <w:rFonts w:cs="Arial"/>
          <w:sz w:val="20"/>
          <w:szCs w:val="20"/>
        </w:rPr>
        <w:t xml:space="preserve">ompliance </w:t>
      </w:r>
      <w:r w:rsidR="00E16A21">
        <w:rPr>
          <w:rFonts w:cs="Arial"/>
          <w:sz w:val="20"/>
          <w:szCs w:val="20"/>
        </w:rPr>
        <w:t>F</w:t>
      </w:r>
      <w:r>
        <w:rPr>
          <w:rFonts w:cs="Arial"/>
          <w:sz w:val="20"/>
          <w:szCs w:val="20"/>
        </w:rPr>
        <w:t xml:space="preserve">ilings </w:t>
      </w:r>
      <w:r w:rsidR="001C6BE6">
        <w:rPr>
          <w:rFonts w:cs="Arial"/>
          <w:sz w:val="20"/>
          <w:szCs w:val="20"/>
        </w:rPr>
        <w:t xml:space="preserve">consist of </w:t>
      </w:r>
      <w:r w:rsidRPr="0040740D">
        <w:rPr>
          <w:rFonts w:cs="Arial"/>
          <w:sz w:val="20"/>
          <w:szCs w:val="20"/>
        </w:rPr>
        <w:t>program plans and budget</w:t>
      </w:r>
      <w:r w:rsidR="001C6BE6">
        <w:rPr>
          <w:rFonts w:cs="Arial"/>
          <w:sz w:val="20"/>
          <w:szCs w:val="20"/>
        </w:rPr>
        <w:t>s</w:t>
      </w:r>
      <w:r w:rsidRPr="0040740D">
        <w:rPr>
          <w:rFonts w:cs="Arial"/>
          <w:sz w:val="20"/>
          <w:szCs w:val="20"/>
        </w:rPr>
        <w:t xml:space="preserve"> that the Board may require from the Contractor which the Board</w:t>
      </w:r>
      <w:r>
        <w:rPr>
          <w:rFonts w:cs="Arial"/>
          <w:sz w:val="20"/>
          <w:szCs w:val="20"/>
        </w:rPr>
        <w:t xml:space="preserve"> or the State Contract Manager</w:t>
      </w:r>
      <w:r w:rsidRPr="0040740D">
        <w:rPr>
          <w:rFonts w:cs="Arial"/>
          <w:sz w:val="20"/>
          <w:szCs w:val="20"/>
        </w:rPr>
        <w:t xml:space="preserve"> may accept in full, accept with modifications, or reject.</w:t>
      </w:r>
    </w:p>
    <w:p w14:paraId="32A2F197" w14:textId="77777777" w:rsidR="002222BB" w:rsidRDefault="002222BB" w:rsidP="00DD6218">
      <w:pPr>
        <w:spacing w:after="0" w:line="240" w:lineRule="auto"/>
        <w:jc w:val="both"/>
        <w:rPr>
          <w:rFonts w:cs="Arial"/>
          <w:b/>
          <w:sz w:val="20"/>
          <w:szCs w:val="20"/>
        </w:rPr>
      </w:pPr>
    </w:p>
    <w:p w14:paraId="48B2C4AB" w14:textId="74887B79" w:rsidR="002222BB" w:rsidRDefault="002222BB" w:rsidP="00DD6218">
      <w:pPr>
        <w:spacing w:after="0" w:line="240" w:lineRule="auto"/>
        <w:jc w:val="both"/>
        <w:rPr>
          <w:sz w:val="20"/>
          <w:szCs w:val="20"/>
        </w:rPr>
      </w:pPr>
      <w:r w:rsidRPr="00B36064">
        <w:rPr>
          <w:b/>
          <w:bCs/>
          <w:sz w:val="20"/>
          <w:szCs w:val="20"/>
        </w:rPr>
        <w:t>N</w:t>
      </w:r>
      <w:r>
        <w:rPr>
          <w:b/>
          <w:bCs/>
          <w:sz w:val="20"/>
          <w:szCs w:val="20"/>
        </w:rPr>
        <w:t xml:space="preserve">ew </w:t>
      </w:r>
      <w:r w:rsidRPr="00B36064">
        <w:rPr>
          <w:b/>
          <w:bCs/>
          <w:sz w:val="20"/>
          <w:szCs w:val="20"/>
        </w:rPr>
        <w:t>J</w:t>
      </w:r>
      <w:r>
        <w:rPr>
          <w:b/>
          <w:bCs/>
          <w:sz w:val="20"/>
          <w:szCs w:val="20"/>
        </w:rPr>
        <w:t>ersey</w:t>
      </w:r>
      <w:r w:rsidRPr="00B36064">
        <w:rPr>
          <w:b/>
          <w:bCs/>
          <w:sz w:val="20"/>
          <w:szCs w:val="20"/>
        </w:rPr>
        <w:t>’s Clean Energy Program</w:t>
      </w:r>
      <w:r w:rsidR="00DD18CB">
        <w:rPr>
          <w:b/>
          <w:bCs/>
          <w:sz w:val="20"/>
          <w:szCs w:val="20"/>
        </w:rPr>
        <w:t xml:space="preserve"> (NJCEP)</w:t>
      </w:r>
      <w:r w:rsidRPr="00D64C0B">
        <w:rPr>
          <w:sz w:val="20"/>
          <w:szCs w:val="20"/>
        </w:rPr>
        <w:t xml:space="preserve"> – As established in the Board Order dated December 22, 2003, Docket No. EO02120955, NJ’s Clean Energy Program is the Board of Public Utilities’ program for advancing and promoting Energy Efficiency and Renewable Energy Programs.  The program is designed to provide environmental, economic, and energy benefits to NJ.  The program developed from the Comprehensive Resource Analysis referenced above.  NJ’s Clean Energy Program also facilitates renewable energy development provided through the Renewable Portfolio Standard.</w:t>
      </w:r>
    </w:p>
    <w:p w14:paraId="74699A79" w14:textId="5DF4A1AF" w:rsidR="002222BB" w:rsidRDefault="002222BB" w:rsidP="00DD6218">
      <w:pPr>
        <w:spacing w:after="0" w:line="240" w:lineRule="auto"/>
        <w:jc w:val="both"/>
        <w:rPr>
          <w:sz w:val="20"/>
          <w:szCs w:val="20"/>
        </w:rPr>
      </w:pPr>
    </w:p>
    <w:p w14:paraId="0CEB9091" w14:textId="29FBC095" w:rsidR="002222BB" w:rsidRPr="00994097" w:rsidRDefault="002222BB" w:rsidP="00DD6218">
      <w:pPr>
        <w:spacing w:after="0" w:line="240" w:lineRule="auto"/>
        <w:jc w:val="both"/>
        <w:rPr>
          <w:rFonts w:cs="Arial"/>
          <w:sz w:val="20"/>
          <w:szCs w:val="20"/>
        </w:rPr>
      </w:pPr>
      <w:r w:rsidRPr="00D503CE">
        <w:rPr>
          <w:rFonts w:cs="Arial"/>
          <w:b/>
          <w:sz w:val="20"/>
          <w:szCs w:val="20"/>
        </w:rPr>
        <w:t xml:space="preserve">New Jersey Clean Energy </w:t>
      </w:r>
      <w:r>
        <w:rPr>
          <w:rFonts w:cs="Arial"/>
          <w:b/>
          <w:sz w:val="20"/>
          <w:szCs w:val="20"/>
        </w:rPr>
        <w:t xml:space="preserve">Program </w:t>
      </w:r>
      <w:r w:rsidRPr="00D503CE">
        <w:rPr>
          <w:rFonts w:cs="Arial"/>
          <w:b/>
          <w:sz w:val="20"/>
          <w:szCs w:val="20"/>
        </w:rPr>
        <w:t>Trust Fund</w:t>
      </w:r>
      <w:r w:rsidR="00DD18CB">
        <w:rPr>
          <w:rFonts w:cs="Arial"/>
          <w:b/>
          <w:sz w:val="20"/>
          <w:szCs w:val="20"/>
        </w:rPr>
        <w:t xml:space="preserve"> (NJCEP Trust Fund)</w:t>
      </w:r>
      <w:r w:rsidRPr="00D503CE">
        <w:rPr>
          <w:rFonts w:cs="Arial"/>
          <w:sz w:val="20"/>
          <w:szCs w:val="20"/>
        </w:rPr>
        <w:t xml:space="preserve"> – The fund designation used by the </w:t>
      </w:r>
      <w:r>
        <w:rPr>
          <w:rFonts w:cs="Arial"/>
          <w:sz w:val="20"/>
          <w:szCs w:val="20"/>
        </w:rPr>
        <w:t xml:space="preserve">NJ </w:t>
      </w:r>
      <w:r w:rsidRPr="00D503CE">
        <w:rPr>
          <w:rFonts w:cs="Arial"/>
          <w:sz w:val="20"/>
          <w:szCs w:val="20"/>
        </w:rPr>
        <w:t>Department of the Treasury, Division of Administration, Office of Fiscal and Resources to manage the monies collected by the electric and gas Utilities.</w:t>
      </w:r>
      <w:r>
        <w:rPr>
          <w:rFonts w:cs="Arial"/>
          <w:sz w:val="20"/>
          <w:szCs w:val="20"/>
        </w:rPr>
        <w:t xml:space="preserve"> See Societal Benefits Charge (SBC).</w:t>
      </w:r>
    </w:p>
    <w:p w14:paraId="202C3F5E" w14:textId="77777777" w:rsidR="002222BB" w:rsidRDefault="002222BB" w:rsidP="00DD6218">
      <w:pPr>
        <w:spacing w:after="0" w:line="240" w:lineRule="auto"/>
        <w:jc w:val="both"/>
        <w:rPr>
          <w:rFonts w:cs="Arial"/>
          <w:b/>
          <w:sz w:val="20"/>
          <w:szCs w:val="20"/>
        </w:rPr>
      </w:pPr>
    </w:p>
    <w:p w14:paraId="2EFFB555" w14:textId="2D25DCB3" w:rsidR="0001249E" w:rsidRPr="007C61BF" w:rsidRDefault="00673163" w:rsidP="00DD6218">
      <w:pPr>
        <w:spacing w:after="0" w:line="240" w:lineRule="auto"/>
        <w:jc w:val="both"/>
        <w:rPr>
          <w:rFonts w:cs="Arial"/>
          <w:sz w:val="20"/>
          <w:szCs w:val="20"/>
        </w:rPr>
      </w:pPr>
      <w:r w:rsidRPr="00994097">
        <w:rPr>
          <w:rFonts w:cs="Arial"/>
          <w:b/>
          <w:sz w:val="20"/>
          <w:szCs w:val="20"/>
        </w:rPr>
        <w:t>NJ Geospatial Data Standards</w:t>
      </w:r>
      <w:r w:rsidRPr="007C61BF">
        <w:rPr>
          <w:rFonts w:cs="Arial"/>
          <w:sz w:val="20"/>
          <w:szCs w:val="20"/>
        </w:rPr>
        <w:t xml:space="preserve"> </w:t>
      </w:r>
      <w:r w:rsidR="002A7B9C" w:rsidRPr="007C61BF">
        <w:rPr>
          <w:rFonts w:cs="Arial"/>
          <w:sz w:val="20"/>
          <w:szCs w:val="20"/>
        </w:rPr>
        <w:t>–</w:t>
      </w:r>
      <w:r w:rsidRPr="007C61BF">
        <w:rPr>
          <w:rFonts w:cs="Arial"/>
          <w:sz w:val="20"/>
          <w:szCs w:val="20"/>
        </w:rPr>
        <w:t xml:space="preserve"> </w:t>
      </w:r>
      <w:r w:rsidR="005C0734">
        <w:rPr>
          <w:rFonts w:cs="Arial"/>
          <w:sz w:val="20"/>
          <w:szCs w:val="20"/>
        </w:rPr>
        <w:t xml:space="preserve">Document </w:t>
      </w:r>
      <w:r w:rsidR="007D597B">
        <w:rPr>
          <w:rFonts w:cs="Arial"/>
          <w:sz w:val="20"/>
          <w:szCs w:val="20"/>
        </w:rPr>
        <w:t xml:space="preserve">outlining the </w:t>
      </w:r>
      <w:r w:rsidR="005C0734">
        <w:rPr>
          <w:rFonts w:cs="Arial"/>
          <w:sz w:val="20"/>
          <w:szCs w:val="20"/>
        </w:rPr>
        <w:t>s</w:t>
      </w:r>
      <w:r w:rsidR="007C61BF">
        <w:rPr>
          <w:rFonts w:cs="Arial"/>
          <w:sz w:val="20"/>
          <w:szCs w:val="20"/>
        </w:rPr>
        <w:t xml:space="preserve">tandards </w:t>
      </w:r>
      <w:r w:rsidR="007D597B">
        <w:rPr>
          <w:rFonts w:cs="Arial"/>
          <w:sz w:val="20"/>
          <w:szCs w:val="20"/>
        </w:rPr>
        <w:t xml:space="preserve">for </w:t>
      </w:r>
      <w:r w:rsidR="007C61BF" w:rsidRPr="00994097">
        <w:rPr>
          <w:rFonts w:cs="Arial"/>
          <w:sz w:val="20"/>
          <w:szCs w:val="20"/>
        </w:rPr>
        <w:t xml:space="preserve">New </w:t>
      </w:r>
      <w:r w:rsidR="007C61BF">
        <w:rPr>
          <w:rFonts w:cs="Arial"/>
          <w:sz w:val="20"/>
          <w:szCs w:val="20"/>
        </w:rPr>
        <w:t>Jersey Department of Environmental Protection mappin</w:t>
      </w:r>
      <w:r w:rsidR="007D597B">
        <w:rPr>
          <w:rFonts w:cs="Arial"/>
          <w:sz w:val="20"/>
          <w:szCs w:val="20"/>
        </w:rPr>
        <w:t>g and d</w:t>
      </w:r>
      <w:r w:rsidR="007D597B" w:rsidRPr="007C61BF">
        <w:rPr>
          <w:rFonts w:cs="Arial"/>
          <w:sz w:val="20"/>
          <w:szCs w:val="20"/>
        </w:rPr>
        <w:t>igital da</w:t>
      </w:r>
      <w:r w:rsidR="007D597B" w:rsidRPr="00672ABE">
        <w:rPr>
          <w:rFonts w:cs="Arial"/>
          <w:sz w:val="20"/>
          <w:szCs w:val="20"/>
        </w:rPr>
        <w:t>ta</w:t>
      </w:r>
      <w:r w:rsidR="00BE4E67">
        <w:rPr>
          <w:rFonts w:cs="Arial"/>
          <w:sz w:val="20"/>
          <w:szCs w:val="20"/>
        </w:rPr>
        <w:t xml:space="preserve"> located at</w:t>
      </w:r>
      <w:r w:rsidR="00221DA4">
        <w:rPr>
          <w:rFonts w:cs="Arial"/>
          <w:sz w:val="20"/>
          <w:szCs w:val="20"/>
        </w:rPr>
        <w:t xml:space="preserve"> </w:t>
      </w:r>
      <w:hyperlink r:id="rId114" w:history="1">
        <w:r w:rsidR="00221DA4" w:rsidRPr="00BE4E67">
          <w:rPr>
            <w:rStyle w:val="Hyperlink"/>
            <w:rFonts w:cs="Arial"/>
            <w:sz w:val="20"/>
            <w:szCs w:val="20"/>
          </w:rPr>
          <w:t>https://dep.nj.gov/wp-content/uploads/gis/njdep_gis_spatial_data_standards_edition_2_7_2021-1.pdf</w:t>
        </w:r>
      </w:hyperlink>
      <w:r w:rsidR="00BE4E67">
        <w:rPr>
          <w:rFonts w:cs="Arial"/>
          <w:sz w:val="20"/>
          <w:szCs w:val="20"/>
        </w:rPr>
        <w:t>.</w:t>
      </w:r>
    </w:p>
    <w:p w14:paraId="3E774080" w14:textId="049F1AA2" w:rsidR="002222BB" w:rsidRDefault="002222BB" w:rsidP="00DD6218">
      <w:pPr>
        <w:spacing w:after="0" w:line="240" w:lineRule="auto"/>
        <w:jc w:val="both"/>
        <w:rPr>
          <w:rFonts w:cs="Arial"/>
          <w:sz w:val="20"/>
          <w:szCs w:val="20"/>
        </w:rPr>
      </w:pPr>
    </w:p>
    <w:p w14:paraId="0B3015E7" w14:textId="2E7B9CCB" w:rsidR="002222BB" w:rsidRDefault="002222BB" w:rsidP="00DD6218">
      <w:pPr>
        <w:spacing w:after="0" w:line="240" w:lineRule="auto"/>
        <w:jc w:val="both"/>
        <w:rPr>
          <w:rFonts w:cs="Arial"/>
          <w:sz w:val="20"/>
          <w:szCs w:val="20"/>
        </w:rPr>
      </w:pPr>
      <w:r w:rsidRPr="00603BEA">
        <w:rPr>
          <w:rFonts w:cs="Arial"/>
          <w:b/>
          <w:sz w:val="20"/>
          <w:szCs w:val="20"/>
        </w:rPr>
        <w:t>N-Tiered Architecture</w:t>
      </w:r>
      <w:r>
        <w:rPr>
          <w:rFonts w:cs="Arial"/>
          <w:sz w:val="20"/>
          <w:szCs w:val="20"/>
        </w:rPr>
        <w:t xml:space="preserve"> – </w:t>
      </w:r>
      <w:r w:rsidRPr="00603BEA">
        <w:rPr>
          <w:rFonts w:cs="Arial"/>
          <w:sz w:val="20"/>
          <w:szCs w:val="20"/>
        </w:rPr>
        <w:t>A software design pattern that separates an application into logical and physical layers.</w:t>
      </w:r>
    </w:p>
    <w:p w14:paraId="10D77631" w14:textId="77777777" w:rsidR="00DD6218" w:rsidRDefault="00DD6218" w:rsidP="00DD6218">
      <w:pPr>
        <w:spacing w:after="0" w:line="240" w:lineRule="auto"/>
        <w:jc w:val="both"/>
        <w:rPr>
          <w:rFonts w:cs="Arial"/>
          <w:sz w:val="20"/>
          <w:szCs w:val="20"/>
        </w:rPr>
      </w:pPr>
    </w:p>
    <w:p w14:paraId="34DDE4B5" w14:textId="5F53D55A" w:rsidR="00DD6218" w:rsidRPr="00AC227C" w:rsidRDefault="00DD6218" w:rsidP="00DD6218">
      <w:pPr>
        <w:spacing w:after="0" w:line="240" w:lineRule="auto"/>
        <w:jc w:val="both"/>
        <w:rPr>
          <w:rFonts w:cs="Arial"/>
          <w:sz w:val="20"/>
          <w:szCs w:val="20"/>
        </w:rPr>
      </w:pPr>
      <w:r w:rsidRPr="0040740D">
        <w:rPr>
          <w:rFonts w:cs="Arial"/>
          <w:b/>
          <w:sz w:val="20"/>
          <w:szCs w:val="20"/>
        </w:rPr>
        <w:t>Payment Card Industry Data Security Standard</w:t>
      </w:r>
      <w:r w:rsidR="003001E5">
        <w:rPr>
          <w:rFonts w:cs="Arial"/>
          <w:b/>
          <w:sz w:val="20"/>
          <w:szCs w:val="20"/>
        </w:rPr>
        <w:t xml:space="preserve"> (PCI DSS)</w:t>
      </w:r>
      <w:r w:rsidRPr="0040740D">
        <w:rPr>
          <w:rFonts w:cs="Arial"/>
          <w:sz w:val="20"/>
          <w:szCs w:val="20"/>
        </w:rPr>
        <w:t xml:space="preserve"> </w:t>
      </w:r>
      <w:r w:rsidRPr="00FC4AFB">
        <w:rPr>
          <w:rFonts w:cs="Arial"/>
          <w:sz w:val="20"/>
          <w:szCs w:val="20"/>
        </w:rPr>
        <w:t>–</w:t>
      </w:r>
      <w:r>
        <w:rPr>
          <w:rFonts w:cs="Arial"/>
          <w:sz w:val="20"/>
          <w:szCs w:val="20"/>
        </w:rPr>
        <w:t xml:space="preserve"> A</w:t>
      </w:r>
      <w:r w:rsidRPr="0040740D">
        <w:rPr>
          <w:rFonts w:cs="Arial"/>
          <w:sz w:val="20"/>
          <w:szCs w:val="20"/>
        </w:rPr>
        <w:t>re standards and policies that are geared to protecting credit, debit, and cash cards information from misuse.</w:t>
      </w:r>
    </w:p>
    <w:p w14:paraId="3F9BCDDB" w14:textId="77777777" w:rsidR="00DD6218" w:rsidRDefault="00DD6218" w:rsidP="00DD6218">
      <w:pPr>
        <w:spacing w:after="0" w:line="240" w:lineRule="auto"/>
        <w:jc w:val="both"/>
        <w:rPr>
          <w:rFonts w:cs="Arial"/>
          <w:sz w:val="20"/>
          <w:szCs w:val="20"/>
        </w:rPr>
      </w:pPr>
    </w:p>
    <w:p w14:paraId="57352170" w14:textId="77777777" w:rsidR="00DD6218" w:rsidRDefault="00DD6218" w:rsidP="00DD6218">
      <w:pPr>
        <w:spacing w:after="0" w:line="240" w:lineRule="auto"/>
        <w:jc w:val="both"/>
        <w:rPr>
          <w:rFonts w:cs="Arial"/>
          <w:sz w:val="20"/>
          <w:szCs w:val="20"/>
        </w:rPr>
      </w:pPr>
      <w:r w:rsidRPr="00C02D23">
        <w:rPr>
          <w:rFonts w:cs="Arial"/>
          <w:b/>
          <w:bCs/>
          <w:sz w:val="20"/>
          <w:szCs w:val="20"/>
        </w:rPr>
        <w:t xml:space="preserve">Prescriptive Measures </w:t>
      </w:r>
      <w:r w:rsidRPr="00C02D23">
        <w:rPr>
          <w:rFonts w:cs="Arial"/>
          <w:sz w:val="20"/>
          <w:szCs w:val="20"/>
        </w:rPr>
        <w:t>– All measures for which a specific rebate level is identi</w:t>
      </w:r>
      <w:r>
        <w:rPr>
          <w:rFonts w:cs="Arial"/>
          <w:sz w:val="20"/>
          <w:szCs w:val="20"/>
        </w:rPr>
        <w:t>fied in a program description.</w:t>
      </w:r>
    </w:p>
    <w:p w14:paraId="2C50A3CD" w14:textId="77777777" w:rsidR="00DD6218" w:rsidRDefault="00DD6218" w:rsidP="00DD6218">
      <w:pPr>
        <w:spacing w:after="0" w:line="240" w:lineRule="auto"/>
        <w:jc w:val="both"/>
        <w:rPr>
          <w:rFonts w:cs="Arial"/>
          <w:sz w:val="20"/>
          <w:szCs w:val="20"/>
        </w:rPr>
      </w:pPr>
    </w:p>
    <w:p w14:paraId="2CA8A858" w14:textId="77777777" w:rsidR="00DD6218" w:rsidRDefault="00DD6218" w:rsidP="00DD6218">
      <w:pPr>
        <w:spacing w:after="0" w:line="240" w:lineRule="auto"/>
        <w:jc w:val="both"/>
        <w:rPr>
          <w:rFonts w:cs="Arial"/>
          <w:sz w:val="20"/>
          <w:szCs w:val="20"/>
        </w:rPr>
      </w:pPr>
      <w:r w:rsidRPr="00C02D23">
        <w:rPr>
          <w:rFonts w:cs="Arial"/>
          <w:b/>
          <w:bCs/>
          <w:sz w:val="20"/>
          <w:szCs w:val="20"/>
        </w:rPr>
        <w:t xml:space="preserve">Program Manager(s) </w:t>
      </w:r>
      <w:r w:rsidRPr="00C02D23">
        <w:rPr>
          <w:rFonts w:cs="Arial"/>
          <w:sz w:val="20"/>
          <w:szCs w:val="20"/>
        </w:rPr>
        <w:t>– The contractors or subcontractors currently responsible for managing and implementing programs in one of the three Clean Energy Program sectors (Residential, Commercial &amp; Industrial, and Renewable). </w:t>
      </w:r>
    </w:p>
    <w:p w14:paraId="5D4F0CA3" w14:textId="77777777" w:rsidR="00DD6218" w:rsidRPr="00C02D23" w:rsidRDefault="00DD6218" w:rsidP="00DD6218">
      <w:pPr>
        <w:spacing w:after="0" w:line="240" w:lineRule="auto"/>
        <w:jc w:val="both"/>
        <w:rPr>
          <w:rFonts w:cs="Arial"/>
          <w:sz w:val="20"/>
          <w:szCs w:val="20"/>
        </w:rPr>
      </w:pPr>
    </w:p>
    <w:p w14:paraId="3CA4ACCC" w14:textId="77777777" w:rsidR="00DD6218" w:rsidRPr="00C02D23" w:rsidRDefault="00DD6218" w:rsidP="00DD6218">
      <w:pPr>
        <w:spacing w:after="0" w:line="240" w:lineRule="auto"/>
        <w:jc w:val="both"/>
        <w:rPr>
          <w:rFonts w:cs="Arial"/>
          <w:sz w:val="20"/>
          <w:szCs w:val="20"/>
        </w:rPr>
      </w:pPr>
      <w:r w:rsidRPr="00C02D23">
        <w:rPr>
          <w:rFonts w:cs="Arial"/>
          <w:b/>
          <w:bCs/>
          <w:sz w:val="20"/>
          <w:szCs w:val="20"/>
        </w:rPr>
        <w:t xml:space="preserve">Program Partners </w:t>
      </w:r>
      <w:r w:rsidRPr="00C02D23">
        <w:rPr>
          <w:rFonts w:cs="Arial"/>
          <w:sz w:val="20"/>
          <w:szCs w:val="20"/>
        </w:rPr>
        <w:t>– Agencies</w:t>
      </w:r>
      <w:r w:rsidRPr="00C02D23">
        <w:rPr>
          <w:rFonts w:cs="Arial"/>
          <w:b/>
          <w:bCs/>
          <w:sz w:val="20"/>
          <w:szCs w:val="20"/>
        </w:rPr>
        <w:t xml:space="preserve"> </w:t>
      </w:r>
      <w:r w:rsidRPr="00C02D23">
        <w:rPr>
          <w:rFonts w:cs="Arial"/>
          <w:sz w:val="20"/>
          <w:szCs w:val="20"/>
        </w:rPr>
        <w:t xml:space="preserve">or institutions that help implement </w:t>
      </w:r>
      <w:r>
        <w:rPr>
          <w:rFonts w:cs="Arial"/>
          <w:sz w:val="20"/>
          <w:szCs w:val="20"/>
        </w:rPr>
        <w:t xml:space="preserve">NJ’s </w:t>
      </w:r>
      <w:r w:rsidRPr="00C02D23">
        <w:rPr>
          <w:rFonts w:cs="Arial"/>
          <w:sz w:val="20"/>
          <w:szCs w:val="20"/>
        </w:rPr>
        <w:t>C</w:t>
      </w:r>
      <w:r>
        <w:rPr>
          <w:rFonts w:cs="Arial"/>
          <w:sz w:val="20"/>
          <w:szCs w:val="20"/>
        </w:rPr>
        <w:t xml:space="preserve">lean </w:t>
      </w:r>
      <w:r w:rsidRPr="00C02D23">
        <w:rPr>
          <w:rFonts w:cs="Arial"/>
          <w:sz w:val="20"/>
          <w:szCs w:val="20"/>
        </w:rPr>
        <w:t>E</w:t>
      </w:r>
      <w:r>
        <w:rPr>
          <w:rFonts w:cs="Arial"/>
          <w:sz w:val="20"/>
          <w:szCs w:val="20"/>
        </w:rPr>
        <w:t xml:space="preserve">nergy </w:t>
      </w:r>
      <w:r w:rsidRPr="00C02D23">
        <w:rPr>
          <w:rFonts w:cs="Arial"/>
          <w:sz w:val="20"/>
          <w:szCs w:val="20"/>
        </w:rPr>
        <w:t>P</w:t>
      </w:r>
      <w:r>
        <w:rPr>
          <w:rFonts w:cs="Arial"/>
          <w:sz w:val="20"/>
          <w:szCs w:val="20"/>
        </w:rPr>
        <w:t>rogram</w:t>
      </w:r>
      <w:r w:rsidRPr="00C02D23">
        <w:rPr>
          <w:rFonts w:cs="Arial"/>
          <w:sz w:val="20"/>
          <w:szCs w:val="20"/>
        </w:rPr>
        <w:t>.  </w:t>
      </w:r>
    </w:p>
    <w:p w14:paraId="1485D0F3" w14:textId="00D3E7F4" w:rsidR="00DD6218" w:rsidRDefault="00DD6218" w:rsidP="00DD6218">
      <w:pPr>
        <w:spacing w:after="0" w:line="240" w:lineRule="auto"/>
        <w:jc w:val="both"/>
        <w:rPr>
          <w:rFonts w:cs="Arial"/>
          <w:sz w:val="20"/>
          <w:szCs w:val="20"/>
        </w:rPr>
      </w:pPr>
    </w:p>
    <w:p w14:paraId="3F439D3F" w14:textId="6E7D8380" w:rsidR="005855F5" w:rsidRDefault="005855F5" w:rsidP="00DD6218">
      <w:pPr>
        <w:spacing w:after="0" w:line="240" w:lineRule="auto"/>
        <w:jc w:val="both"/>
        <w:rPr>
          <w:rFonts w:cs="Arial"/>
          <w:sz w:val="20"/>
          <w:szCs w:val="20"/>
        </w:rPr>
      </w:pPr>
      <w:r w:rsidRPr="000A2DC3">
        <w:rPr>
          <w:rFonts w:cs="Arial"/>
          <w:b/>
          <w:sz w:val="20"/>
          <w:szCs w:val="20"/>
        </w:rPr>
        <w:t>Project Management Institute</w:t>
      </w:r>
      <w:r>
        <w:rPr>
          <w:rFonts w:cs="Arial"/>
          <w:sz w:val="20"/>
          <w:szCs w:val="20"/>
        </w:rPr>
        <w:t xml:space="preserve"> </w:t>
      </w:r>
      <w:r w:rsidR="00003909">
        <w:rPr>
          <w:rFonts w:cs="Arial"/>
          <w:sz w:val="20"/>
          <w:szCs w:val="20"/>
        </w:rPr>
        <w:t>–</w:t>
      </w:r>
      <w:r>
        <w:rPr>
          <w:rFonts w:cs="Arial"/>
          <w:sz w:val="20"/>
          <w:szCs w:val="20"/>
        </w:rPr>
        <w:t xml:space="preserve"> </w:t>
      </w:r>
      <w:r w:rsidR="00003909">
        <w:rPr>
          <w:rFonts w:cs="Arial"/>
          <w:sz w:val="20"/>
          <w:szCs w:val="20"/>
        </w:rPr>
        <w:t>Not-for-profit</w:t>
      </w:r>
      <w:r w:rsidR="00171960">
        <w:rPr>
          <w:rFonts w:cs="Arial"/>
          <w:sz w:val="20"/>
          <w:szCs w:val="20"/>
        </w:rPr>
        <w:t xml:space="preserve"> professional organization for project management</w:t>
      </w:r>
      <w:r w:rsidR="002F0135">
        <w:rPr>
          <w:rFonts w:cs="Arial"/>
          <w:sz w:val="20"/>
          <w:szCs w:val="20"/>
        </w:rPr>
        <w:t>.</w:t>
      </w:r>
    </w:p>
    <w:p w14:paraId="51BB3833" w14:textId="77777777" w:rsidR="005855F5" w:rsidRDefault="005855F5" w:rsidP="00DD6218">
      <w:pPr>
        <w:spacing w:after="0" w:line="240" w:lineRule="auto"/>
        <w:jc w:val="both"/>
        <w:rPr>
          <w:rFonts w:cs="Arial"/>
          <w:sz w:val="20"/>
          <w:szCs w:val="20"/>
        </w:rPr>
      </w:pPr>
    </w:p>
    <w:p w14:paraId="6CADAEA6" w14:textId="14DDCCD0" w:rsidR="00DD6218" w:rsidRPr="00C02D23" w:rsidRDefault="00DD6218" w:rsidP="00DD6218">
      <w:pPr>
        <w:spacing w:after="0" w:line="240" w:lineRule="auto"/>
        <w:jc w:val="both"/>
        <w:rPr>
          <w:rFonts w:cs="Arial"/>
          <w:sz w:val="20"/>
          <w:szCs w:val="20"/>
        </w:rPr>
      </w:pPr>
      <w:r w:rsidRPr="0040740D">
        <w:rPr>
          <w:rFonts w:cs="Arial"/>
          <w:b/>
          <w:sz w:val="20"/>
          <w:szCs w:val="20"/>
        </w:rPr>
        <w:t>Property Assessed Clean Energy</w:t>
      </w:r>
      <w:r w:rsidRPr="0040740D">
        <w:rPr>
          <w:rFonts w:cs="Arial"/>
          <w:sz w:val="20"/>
          <w:szCs w:val="20"/>
        </w:rPr>
        <w:t xml:space="preserve"> – Is a model that provides financial analysis on the implementation of </w:t>
      </w:r>
      <w:r w:rsidR="009D6181">
        <w:rPr>
          <w:rFonts w:cs="Arial"/>
          <w:sz w:val="20"/>
          <w:szCs w:val="20"/>
        </w:rPr>
        <w:t>E</w:t>
      </w:r>
      <w:r w:rsidRPr="0040740D">
        <w:rPr>
          <w:rFonts w:cs="Arial"/>
          <w:sz w:val="20"/>
          <w:szCs w:val="20"/>
        </w:rPr>
        <w:t xml:space="preserve">nergy </w:t>
      </w:r>
      <w:r w:rsidR="009D6181">
        <w:rPr>
          <w:rFonts w:cs="Arial"/>
          <w:sz w:val="20"/>
          <w:szCs w:val="20"/>
        </w:rPr>
        <w:t>E</w:t>
      </w:r>
      <w:r w:rsidRPr="0040740D">
        <w:rPr>
          <w:rFonts w:cs="Arial"/>
          <w:sz w:val="20"/>
          <w:szCs w:val="20"/>
        </w:rPr>
        <w:t>fficiency and renewable energy measures on private property.</w:t>
      </w:r>
    </w:p>
    <w:p w14:paraId="5E12153B" w14:textId="77777777" w:rsidR="00DD6218" w:rsidRDefault="00DD6218" w:rsidP="00DD6218">
      <w:pPr>
        <w:spacing w:after="0" w:line="240" w:lineRule="auto"/>
        <w:jc w:val="both"/>
        <w:rPr>
          <w:rFonts w:cs="Arial"/>
          <w:sz w:val="20"/>
          <w:szCs w:val="20"/>
        </w:rPr>
      </w:pPr>
    </w:p>
    <w:p w14:paraId="76C56D3E" w14:textId="56E451BF" w:rsidR="00DD6218" w:rsidRDefault="00DD6218" w:rsidP="00DD6218">
      <w:pPr>
        <w:spacing w:after="0" w:line="240" w:lineRule="auto"/>
        <w:jc w:val="both"/>
        <w:rPr>
          <w:rFonts w:cs="Arial"/>
          <w:sz w:val="20"/>
          <w:szCs w:val="20"/>
        </w:rPr>
      </w:pPr>
      <w:r w:rsidRPr="00355624">
        <w:rPr>
          <w:rFonts w:cs="Arial"/>
          <w:b/>
          <w:bCs/>
          <w:sz w:val="20"/>
          <w:szCs w:val="20"/>
        </w:rPr>
        <w:t xml:space="preserve">Rebate </w:t>
      </w:r>
      <w:r w:rsidRPr="00355624">
        <w:rPr>
          <w:rFonts w:cs="Arial"/>
          <w:sz w:val="20"/>
          <w:szCs w:val="20"/>
        </w:rPr>
        <w:t xml:space="preserve">– A payment to a customer that installs qualified </w:t>
      </w:r>
      <w:r w:rsidR="009D6181">
        <w:rPr>
          <w:rFonts w:cs="Arial"/>
          <w:sz w:val="20"/>
          <w:szCs w:val="20"/>
        </w:rPr>
        <w:t>E</w:t>
      </w:r>
      <w:r w:rsidRPr="00355624">
        <w:rPr>
          <w:rFonts w:cs="Arial"/>
          <w:sz w:val="20"/>
          <w:szCs w:val="20"/>
        </w:rPr>
        <w:t xml:space="preserve">nergy </w:t>
      </w:r>
      <w:r w:rsidR="009D6181">
        <w:rPr>
          <w:rFonts w:cs="Arial"/>
          <w:sz w:val="20"/>
          <w:szCs w:val="20"/>
        </w:rPr>
        <w:t>E</w:t>
      </w:r>
      <w:r w:rsidRPr="00355624">
        <w:rPr>
          <w:rFonts w:cs="Arial"/>
          <w:sz w:val="20"/>
          <w:szCs w:val="20"/>
        </w:rPr>
        <w:t>fficiency or renewable energy measures. </w:t>
      </w:r>
    </w:p>
    <w:p w14:paraId="7FEAB4E3" w14:textId="77777777" w:rsidR="008C407F" w:rsidRDefault="008C407F" w:rsidP="00DD6218">
      <w:pPr>
        <w:spacing w:after="0" w:line="240" w:lineRule="auto"/>
        <w:jc w:val="both"/>
        <w:rPr>
          <w:rFonts w:cs="Arial"/>
          <w:sz w:val="20"/>
          <w:szCs w:val="20"/>
        </w:rPr>
      </w:pPr>
    </w:p>
    <w:p w14:paraId="2AB980F8" w14:textId="7176E78C" w:rsidR="008C407F" w:rsidRDefault="009F0AED" w:rsidP="00DD6218">
      <w:pPr>
        <w:spacing w:after="0" w:line="240" w:lineRule="auto"/>
        <w:jc w:val="both"/>
        <w:rPr>
          <w:rFonts w:cs="Arial"/>
          <w:sz w:val="20"/>
          <w:szCs w:val="20"/>
        </w:rPr>
      </w:pPr>
      <w:r w:rsidRPr="0034480D">
        <w:rPr>
          <w:rFonts w:cs="Arial"/>
          <w:b/>
          <w:sz w:val="20"/>
          <w:szCs w:val="20"/>
        </w:rPr>
        <w:t>Regional Energy Efficiency Database</w:t>
      </w:r>
      <w:r>
        <w:rPr>
          <w:rFonts w:cs="Arial"/>
          <w:sz w:val="20"/>
          <w:szCs w:val="20"/>
        </w:rPr>
        <w:t xml:space="preserve"> </w:t>
      </w:r>
      <w:r w:rsidR="006830C7">
        <w:rPr>
          <w:rFonts w:cs="Arial"/>
          <w:sz w:val="20"/>
          <w:szCs w:val="20"/>
        </w:rPr>
        <w:t>–</w:t>
      </w:r>
      <w:r>
        <w:rPr>
          <w:rFonts w:cs="Arial"/>
          <w:sz w:val="20"/>
          <w:szCs w:val="20"/>
        </w:rPr>
        <w:t xml:space="preserve"> A</w:t>
      </w:r>
      <w:r w:rsidRPr="009F0AED">
        <w:rPr>
          <w:rFonts w:cs="Arial"/>
          <w:sz w:val="20"/>
          <w:szCs w:val="20"/>
        </w:rPr>
        <w:t xml:space="preserve"> regional platform for the consistent reporting of Northeast and Mid-Atlantic electric and gas </w:t>
      </w:r>
      <w:r w:rsidR="00FA7F56">
        <w:rPr>
          <w:rFonts w:cs="Arial"/>
          <w:sz w:val="20"/>
          <w:szCs w:val="20"/>
        </w:rPr>
        <w:t>E</w:t>
      </w:r>
      <w:r w:rsidR="00FA7F56" w:rsidRPr="009F0AED">
        <w:rPr>
          <w:rFonts w:cs="Arial"/>
          <w:sz w:val="20"/>
          <w:szCs w:val="20"/>
        </w:rPr>
        <w:t xml:space="preserve">nergy </w:t>
      </w:r>
      <w:r w:rsidR="00FA7F56">
        <w:rPr>
          <w:rFonts w:cs="Arial"/>
          <w:sz w:val="20"/>
          <w:szCs w:val="20"/>
        </w:rPr>
        <w:t>E</w:t>
      </w:r>
      <w:r w:rsidR="00FA7F56" w:rsidRPr="009F0AED">
        <w:rPr>
          <w:rFonts w:cs="Arial"/>
          <w:sz w:val="20"/>
          <w:szCs w:val="20"/>
        </w:rPr>
        <w:t xml:space="preserve">fficiency </w:t>
      </w:r>
      <w:r w:rsidRPr="009F0AED">
        <w:rPr>
          <w:rFonts w:cs="Arial"/>
          <w:sz w:val="20"/>
          <w:szCs w:val="20"/>
        </w:rPr>
        <w:t>programs.</w:t>
      </w:r>
    </w:p>
    <w:p w14:paraId="0EFCEA8C" w14:textId="77777777" w:rsidR="00DD6218" w:rsidRDefault="00DD6218" w:rsidP="00DD6218">
      <w:pPr>
        <w:spacing w:after="0" w:line="240" w:lineRule="auto"/>
        <w:jc w:val="both"/>
        <w:rPr>
          <w:rFonts w:cs="Arial"/>
          <w:sz w:val="20"/>
          <w:szCs w:val="20"/>
        </w:rPr>
      </w:pPr>
    </w:p>
    <w:p w14:paraId="17BEBCA0" w14:textId="77777777" w:rsidR="00DD6218" w:rsidRPr="00AA0781" w:rsidRDefault="00DD6218" w:rsidP="00DD6218">
      <w:pPr>
        <w:spacing w:after="0" w:line="240" w:lineRule="auto"/>
        <w:jc w:val="both"/>
        <w:rPr>
          <w:rFonts w:cs="Arial"/>
          <w:sz w:val="20"/>
          <w:szCs w:val="20"/>
        </w:rPr>
      </w:pPr>
      <w:r w:rsidRPr="0040740D">
        <w:rPr>
          <w:rFonts w:cs="Arial"/>
          <w:b/>
          <w:sz w:val="20"/>
          <w:szCs w:val="20"/>
        </w:rPr>
        <w:t>Reliability Pricing Model</w:t>
      </w:r>
      <w:r w:rsidRPr="0040740D">
        <w:rPr>
          <w:rFonts w:cs="Arial"/>
          <w:sz w:val="20"/>
          <w:szCs w:val="20"/>
        </w:rPr>
        <w:t xml:space="preserve"> – This model seeks for owners of capacity resources to provide or obtain equal amounts of summer and winter capacity.</w:t>
      </w:r>
    </w:p>
    <w:p w14:paraId="0B570FB5" w14:textId="77777777" w:rsidR="00DD6218" w:rsidRDefault="00DD6218" w:rsidP="00DD6218">
      <w:pPr>
        <w:spacing w:after="0" w:line="240" w:lineRule="auto"/>
        <w:jc w:val="both"/>
        <w:rPr>
          <w:rFonts w:cs="Arial"/>
          <w:sz w:val="20"/>
          <w:szCs w:val="20"/>
        </w:rPr>
      </w:pPr>
    </w:p>
    <w:p w14:paraId="26025478" w14:textId="77777777" w:rsidR="00DD6218" w:rsidRDefault="00DD6218" w:rsidP="00DD6218">
      <w:pPr>
        <w:spacing w:after="0" w:line="240" w:lineRule="auto"/>
        <w:jc w:val="both"/>
        <w:rPr>
          <w:rFonts w:cs="Arial"/>
          <w:b/>
          <w:sz w:val="20"/>
          <w:szCs w:val="20"/>
        </w:rPr>
      </w:pPr>
      <w:r>
        <w:rPr>
          <w:rFonts w:cs="Arial"/>
          <w:b/>
          <w:sz w:val="20"/>
          <w:szCs w:val="20"/>
        </w:rPr>
        <w:t xml:space="preserve">Remote Net Metering Program </w:t>
      </w:r>
      <w:r w:rsidRPr="002A30FB">
        <w:rPr>
          <w:rFonts w:cs="Arial"/>
          <w:sz w:val="20"/>
          <w:szCs w:val="20"/>
        </w:rPr>
        <w:t>– A program that allows for the kWh generated from a solar photovoltaic system located at a specific site to be credited toward kWh consumption at a different location.</w:t>
      </w:r>
      <w:r>
        <w:rPr>
          <w:rFonts w:cs="Arial"/>
          <w:b/>
          <w:sz w:val="20"/>
          <w:szCs w:val="20"/>
        </w:rPr>
        <w:t xml:space="preserve"> </w:t>
      </w:r>
    </w:p>
    <w:p w14:paraId="426F3E89" w14:textId="77777777" w:rsidR="00DD6218" w:rsidRDefault="00DD6218" w:rsidP="00DD6218">
      <w:pPr>
        <w:spacing w:after="0" w:line="240" w:lineRule="auto"/>
        <w:jc w:val="both"/>
        <w:rPr>
          <w:rFonts w:cs="Arial"/>
          <w:b/>
          <w:sz w:val="20"/>
          <w:szCs w:val="20"/>
        </w:rPr>
      </w:pPr>
    </w:p>
    <w:p w14:paraId="40BED76D" w14:textId="77777777" w:rsidR="00DD6218" w:rsidRPr="00AA0781" w:rsidRDefault="00DD6218" w:rsidP="00DD6218">
      <w:pPr>
        <w:spacing w:after="0" w:line="240" w:lineRule="auto"/>
        <w:jc w:val="both"/>
        <w:rPr>
          <w:rFonts w:cs="Arial"/>
          <w:sz w:val="20"/>
          <w:szCs w:val="20"/>
        </w:rPr>
      </w:pPr>
      <w:r w:rsidRPr="0040740D">
        <w:rPr>
          <w:rFonts w:cs="Arial"/>
          <w:b/>
          <w:sz w:val="20"/>
          <w:szCs w:val="20"/>
        </w:rPr>
        <w:t>Renewable Energy Incentive Program</w:t>
      </w:r>
      <w:r w:rsidRPr="0040740D">
        <w:rPr>
          <w:rFonts w:cs="Arial"/>
          <w:sz w:val="20"/>
          <w:szCs w:val="20"/>
        </w:rPr>
        <w:t xml:space="preserve"> – A program designed to provide incentives to homeowners, businesses, and municipalities on lower their utilit</w:t>
      </w:r>
      <w:r>
        <w:rPr>
          <w:rFonts w:cs="Arial"/>
          <w:sz w:val="20"/>
          <w:szCs w:val="20"/>
        </w:rPr>
        <w:t>y</w:t>
      </w:r>
      <w:r w:rsidRPr="0040740D">
        <w:rPr>
          <w:rFonts w:cs="Arial"/>
          <w:sz w:val="20"/>
          <w:szCs w:val="20"/>
        </w:rPr>
        <w:t xml:space="preserve"> bills and save energy.</w:t>
      </w:r>
    </w:p>
    <w:p w14:paraId="745B3946" w14:textId="77777777" w:rsidR="00DD6218" w:rsidRDefault="00DD6218" w:rsidP="00DD6218">
      <w:pPr>
        <w:spacing w:after="0" w:line="240" w:lineRule="auto"/>
        <w:jc w:val="both"/>
        <w:rPr>
          <w:rFonts w:cs="Arial"/>
          <w:sz w:val="20"/>
          <w:szCs w:val="20"/>
        </w:rPr>
      </w:pPr>
    </w:p>
    <w:p w14:paraId="6AB139F9" w14:textId="77777777" w:rsidR="00DD6218" w:rsidRDefault="00DD6218" w:rsidP="00DD6218">
      <w:pPr>
        <w:spacing w:after="0" w:line="240" w:lineRule="auto"/>
        <w:jc w:val="both"/>
        <w:rPr>
          <w:rFonts w:cs="Arial"/>
          <w:sz w:val="20"/>
          <w:szCs w:val="20"/>
        </w:rPr>
      </w:pPr>
      <w:r>
        <w:rPr>
          <w:rFonts w:cs="Arial"/>
          <w:b/>
          <w:bCs/>
          <w:sz w:val="20"/>
          <w:szCs w:val="20"/>
        </w:rPr>
        <w:t>Renewable Energy</w:t>
      </w:r>
      <w:r w:rsidRPr="00355624">
        <w:rPr>
          <w:rFonts w:cs="Arial"/>
          <w:b/>
          <w:bCs/>
          <w:sz w:val="20"/>
          <w:szCs w:val="20"/>
        </w:rPr>
        <w:t xml:space="preserve"> Program </w:t>
      </w:r>
      <w:r w:rsidRPr="00355624">
        <w:rPr>
          <w:rFonts w:cs="Arial"/>
          <w:sz w:val="20"/>
          <w:szCs w:val="20"/>
        </w:rPr>
        <w:t>– An</w:t>
      </w:r>
      <w:r>
        <w:rPr>
          <w:rFonts w:cs="Arial"/>
          <w:sz w:val="20"/>
          <w:szCs w:val="20"/>
        </w:rPr>
        <w:t>y</w:t>
      </w:r>
      <w:r w:rsidRPr="00355624">
        <w:rPr>
          <w:rFonts w:cs="Arial"/>
          <w:sz w:val="20"/>
          <w:szCs w:val="20"/>
        </w:rPr>
        <w:t xml:space="preserve"> </w:t>
      </w:r>
      <w:r>
        <w:rPr>
          <w:rFonts w:cs="Arial"/>
          <w:sz w:val="20"/>
          <w:szCs w:val="20"/>
        </w:rPr>
        <w:t xml:space="preserve">NJ’s </w:t>
      </w:r>
      <w:r w:rsidRPr="00355624">
        <w:rPr>
          <w:rFonts w:cs="Arial"/>
          <w:sz w:val="20"/>
          <w:szCs w:val="20"/>
        </w:rPr>
        <w:t>C</w:t>
      </w:r>
      <w:r>
        <w:rPr>
          <w:rFonts w:cs="Arial"/>
          <w:sz w:val="20"/>
          <w:szCs w:val="20"/>
        </w:rPr>
        <w:t xml:space="preserve">lean </w:t>
      </w:r>
      <w:r w:rsidRPr="00355624">
        <w:rPr>
          <w:rFonts w:cs="Arial"/>
          <w:sz w:val="20"/>
          <w:szCs w:val="20"/>
        </w:rPr>
        <w:t>E</w:t>
      </w:r>
      <w:r>
        <w:rPr>
          <w:rFonts w:cs="Arial"/>
          <w:sz w:val="20"/>
          <w:szCs w:val="20"/>
        </w:rPr>
        <w:t xml:space="preserve">nergy </w:t>
      </w:r>
      <w:r w:rsidRPr="00355624">
        <w:rPr>
          <w:rFonts w:cs="Arial"/>
          <w:sz w:val="20"/>
          <w:szCs w:val="20"/>
        </w:rPr>
        <w:t>P</w:t>
      </w:r>
      <w:r>
        <w:rPr>
          <w:rFonts w:cs="Arial"/>
          <w:sz w:val="20"/>
          <w:szCs w:val="20"/>
        </w:rPr>
        <w:t>rogram</w:t>
      </w:r>
      <w:r w:rsidRPr="00355624">
        <w:rPr>
          <w:rFonts w:cs="Arial"/>
          <w:sz w:val="20"/>
          <w:szCs w:val="20"/>
        </w:rPr>
        <w:t xml:space="preserve"> that provides Incentives for the installation of facilities that generate electricity using renewable resources or promotes the development of a </w:t>
      </w:r>
      <w:r>
        <w:rPr>
          <w:rFonts w:cs="Arial"/>
          <w:sz w:val="20"/>
          <w:szCs w:val="20"/>
        </w:rPr>
        <w:t>NJ</w:t>
      </w:r>
      <w:r w:rsidRPr="00355624">
        <w:rPr>
          <w:rFonts w:cs="Arial"/>
          <w:sz w:val="20"/>
          <w:szCs w:val="20"/>
        </w:rPr>
        <w:t>-based renewable energy business.</w:t>
      </w:r>
    </w:p>
    <w:p w14:paraId="2C09F5ED" w14:textId="77777777" w:rsidR="00DD6218" w:rsidRPr="00355624" w:rsidRDefault="00DD6218" w:rsidP="00DD6218">
      <w:pPr>
        <w:spacing w:after="0" w:line="240" w:lineRule="auto"/>
        <w:jc w:val="both"/>
        <w:rPr>
          <w:rFonts w:cs="Arial"/>
          <w:sz w:val="20"/>
          <w:szCs w:val="20"/>
        </w:rPr>
      </w:pPr>
    </w:p>
    <w:p w14:paraId="152C513A" w14:textId="77777777" w:rsidR="00DD6218" w:rsidRPr="00355624" w:rsidRDefault="00DD6218" w:rsidP="00DD6218">
      <w:pPr>
        <w:spacing w:after="0" w:line="240" w:lineRule="auto"/>
        <w:jc w:val="both"/>
        <w:rPr>
          <w:rFonts w:cs="Arial"/>
          <w:sz w:val="20"/>
          <w:szCs w:val="20"/>
        </w:rPr>
      </w:pPr>
      <w:r w:rsidRPr="00355624">
        <w:rPr>
          <w:rFonts w:cs="Arial"/>
          <w:b/>
          <w:bCs/>
          <w:sz w:val="20"/>
          <w:szCs w:val="20"/>
        </w:rPr>
        <w:t xml:space="preserve">Residential Energy Efficiency Program </w:t>
      </w:r>
      <w:r w:rsidRPr="00355624">
        <w:rPr>
          <w:rFonts w:cs="Arial"/>
          <w:sz w:val="20"/>
          <w:szCs w:val="20"/>
        </w:rPr>
        <w:t xml:space="preserve">– Any </w:t>
      </w:r>
      <w:r>
        <w:rPr>
          <w:rFonts w:cs="Arial"/>
          <w:sz w:val="20"/>
          <w:szCs w:val="20"/>
        </w:rPr>
        <w:t xml:space="preserve">NJ’s </w:t>
      </w:r>
      <w:r w:rsidRPr="00355624">
        <w:rPr>
          <w:rFonts w:cs="Arial"/>
          <w:sz w:val="20"/>
          <w:szCs w:val="20"/>
        </w:rPr>
        <w:t>C</w:t>
      </w:r>
      <w:r>
        <w:rPr>
          <w:rFonts w:cs="Arial"/>
          <w:sz w:val="20"/>
          <w:szCs w:val="20"/>
        </w:rPr>
        <w:t xml:space="preserve">lean </w:t>
      </w:r>
      <w:r w:rsidRPr="00355624">
        <w:rPr>
          <w:rFonts w:cs="Arial"/>
          <w:sz w:val="20"/>
          <w:szCs w:val="20"/>
        </w:rPr>
        <w:t>E</w:t>
      </w:r>
      <w:r>
        <w:rPr>
          <w:rFonts w:cs="Arial"/>
          <w:sz w:val="20"/>
          <w:szCs w:val="20"/>
        </w:rPr>
        <w:t xml:space="preserve">nergy </w:t>
      </w:r>
      <w:r w:rsidRPr="00355624">
        <w:rPr>
          <w:rFonts w:cs="Arial"/>
          <w:sz w:val="20"/>
          <w:szCs w:val="20"/>
        </w:rPr>
        <w:t>P</w:t>
      </w:r>
      <w:r>
        <w:rPr>
          <w:rFonts w:cs="Arial"/>
          <w:sz w:val="20"/>
          <w:szCs w:val="20"/>
        </w:rPr>
        <w:t>rogram</w:t>
      </w:r>
      <w:r w:rsidRPr="00355624">
        <w:rPr>
          <w:rFonts w:cs="Arial"/>
          <w:sz w:val="20"/>
          <w:szCs w:val="20"/>
        </w:rPr>
        <w:t xml:space="preserve"> or </w:t>
      </w:r>
      <w:r>
        <w:rPr>
          <w:rFonts w:cs="Arial"/>
          <w:sz w:val="20"/>
          <w:szCs w:val="20"/>
        </w:rPr>
        <w:t>Utility</w:t>
      </w:r>
      <w:r w:rsidRPr="00355624">
        <w:rPr>
          <w:rFonts w:cs="Arial"/>
          <w:sz w:val="20"/>
          <w:szCs w:val="20"/>
        </w:rPr>
        <w:t xml:space="preserve"> program that targets residential customers of the State’s investor-owned electric and natural gas </w:t>
      </w:r>
      <w:r>
        <w:rPr>
          <w:rFonts w:cs="Arial"/>
          <w:sz w:val="20"/>
          <w:szCs w:val="20"/>
        </w:rPr>
        <w:t>u</w:t>
      </w:r>
      <w:r w:rsidRPr="00355624">
        <w:rPr>
          <w:rFonts w:cs="Arial"/>
          <w:sz w:val="20"/>
          <w:szCs w:val="20"/>
        </w:rPr>
        <w:t>tilit</w:t>
      </w:r>
      <w:r>
        <w:rPr>
          <w:rFonts w:cs="Arial"/>
          <w:sz w:val="20"/>
          <w:szCs w:val="20"/>
        </w:rPr>
        <w:t>y compan</w:t>
      </w:r>
      <w:r w:rsidRPr="00355624">
        <w:rPr>
          <w:rFonts w:cs="Arial"/>
          <w:sz w:val="20"/>
          <w:szCs w:val="20"/>
        </w:rPr>
        <w:t>ies. </w:t>
      </w:r>
    </w:p>
    <w:p w14:paraId="6034E686" w14:textId="77777777" w:rsidR="00DD6218" w:rsidRDefault="00DD6218" w:rsidP="00DD6218">
      <w:pPr>
        <w:spacing w:after="0" w:line="240" w:lineRule="auto"/>
        <w:jc w:val="both"/>
        <w:rPr>
          <w:rFonts w:cs="Arial"/>
          <w:sz w:val="20"/>
          <w:szCs w:val="20"/>
        </w:rPr>
      </w:pPr>
    </w:p>
    <w:p w14:paraId="687C9551" w14:textId="2EA343D3" w:rsidR="00DD6218" w:rsidRDefault="00DD6218" w:rsidP="00DD6218">
      <w:pPr>
        <w:spacing w:after="0" w:line="240" w:lineRule="auto"/>
        <w:jc w:val="both"/>
        <w:rPr>
          <w:rFonts w:cs="Arial"/>
          <w:sz w:val="20"/>
          <w:szCs w:val="20"/>
        </w:rPr>
      </w:pPr>
      <w:r w:rsidRPr="00866B71">
        <w:rPr>
          <w:rFonts w:cs="Arial"/>
          <w:b/>
          <w:bCs/>
          <w:sz w:val="20"/>
          <w:szCs w:val="20"/>
        </w:rPr>
        <w:t xml:space="preserve">SANS </w:t>
      </w:r>
      <w:r w:rsidRPr="00866B71">
        <w:rPr>
          <w:rFonts w:cs="Arial"/>
          <w:sz w:val="20"/>
          <w:szCs w:val="20"/>
        </w:rPr>
        <w:t>– An Institute which offers resources such as research and training in Cyber Security for organizations.</w:t>
      </w:r>
      <w:r w:rsidRPr="00FA3742">
        <w:rPr>
          <w:rFonts w:cs="Arial"/>
          <w:sz w:val="20"/>
          <w:szCs w:val="20"/>
        </w:rPr>
        <w:t> </w:t>
      </w:r>
    </w:p>
    <w:p w14:paraId="486DAF46" w14:textId="32E9DE0E" w:rsidR="00D70C02" w:rsidRDefault="00D70C02" w:rsidP="00DD6218">
      <w:pPr>
        <w:spacing w:after="0" w:line="240" w:lineRule="auto"/>
        <w:jc w:val="both"/>
        <w:rPr>
          <w:rFonts w:cs="Arial"/>
          <w:sz w:val="20"/>
          <w:szCs w:val="20"/>
        </w:rPr>
      </w:pPr>
    </w:p>
    <w:p w14:paraId="50F89FD1" w14:textId="2941775D" w:rsidR="00D70C02" w:rsidRPr="00FA3742" w:rsidRDefault="00D70C02" w:rsidP="00DD6218">
      <w:pPr>
        <w:spacing w:after="0" w:line="240" w:lineRule="auto"/>
        <w:jc w:val="both"/>
        <w:rPr>
          <w:rFonts w:cs="Arial"/>
          <w:sz w:val="20"/>
          <w:szCs w:val="20"/>
        </w:rPr>
      </w:pPr>
      <w:r w:rsidRPr="00994097">
        <w:rPr>
          <w:rFonts w:cs="Arial"/>
          <w:b/>
          <w:sz w:val="20"/>
          <w:szCs w:val="20"/>
        </w:rPr>
        <w:t>Semi-Annual Compilation Report</w:t>
      </w:r>
      <w:r>
        <w:rPr>
          <w:rFonts w:cs="Arial"/>
          <w:sz w:val="20"/>
          <w:szCs w:val="20"/>
        </w:rPr>
        <w:t xml:space="preserve"> – A report that shows Statewide totals, from the Utilities,</w:t>
      </w:r>
      <w:r w:rsidRPr="00D70C02">
        <w:rPr>
          <w:rFonts w:cs="Arial"/>
          <w:sz w:val="20"/>
          <w:szCs w:val="20"/>
        </w:rPr>
        <w:t xml:space="preserve"> of budget, expenses, incentives, electric savings, gas savings, emission reductions, etc.</w:t>
      </w:r>
    </w:p>
    <w:p w14:paraId="0E79412F" w14:textId="77777777" w:rsidR="00DD6218" w:rsidRDefault="00DD6218" w:rsidP="00DD6218">
      <w:pPr>
        <w:spacing w:after="0" w:line="240" w:lineRule="auto"/>
        <w:jc w:val="both"/>
        <w:rPr>
          <w:rFonts w:cs="Arial"/>
          <w:sz w:val="20"/>
          <w:szCs w:val="20"/>
        </w:rPr>
      </w:pPr>
    </w:p>
    <w:p w14:paraId="5CC66C1C" w14:textId="77777777" w:rsidR="00DD6218" w:rsidRPr="00CC5FC1" w:rsidRDefault="00DD6218" w:rsidP="00DD6218">
      <w:pPr>
        <w:spacing w:after="0" w:line="240" w:lineRule="auto"/>
        <w:jc w:val="both"/>
        <w:rPr>
          <w:rFonts w:cs="Arial"/>
          <w:sz w:val="20"/>
          <w:szCs w:val="20"/>
        </w:rPr>
      </w:pPr>
      <w:r w:rsidRPr="00866B71">
        <w:rPr>
          <w:rFonts w:cs="Arial"/>
          <w:b/>
          <w:sz w:val="20"/>
          <w:szCs w:val="20"/>
        </w:rPr>
        <w:lastRenderedPageBreak/>
        <w:t>School and Small Business Noncompliant Plumbing Fixture and Appliance Program</w:t>
      </w:r>
      <w:r w:rsidRPr="00866B71">
        <w:rPr>
          <w:rFonts w:cs="Arial"/>
          <w:sz w:val="20"/>
          <w:szCs w:val="20"/>
        </w:rPr>
        <w:t xml:space="preserve"> – This program focuses on providing</w:t>
      </w:r>
      <w:r>
        <w:rPr>
          <w:rFonts w:cs="Arial"/>
          <w:sz w:val="20"/>
          <w:szCs w:val="20"/>
        </w:rPr>
        <w:t xml:space="preserve"> grants to Boards of Education</w:t>
      </w:r>
      <w:r w:rsidRPr="00866B71">
        <w:rPr>
          <w:rFonts w:cs="Arial"/>
          <w:sz w:val="20"/>
          <w:szCs w:val="20"/>
        </w:rPr>
        <w:t xml:space="preserve"> and certain Small Businesses to replace Noncompliant Plumbing Fixtures and Appliances that fail to meet water efficiency standards, with water-conserving plumbing fixtures and appliances.</w:t>
      </w:r>
      <w:r w:rsidRPr="00CC5FC1">
        <w:rPr>
          <w:rFonts w:cs="Arial"/>
          <w:sz w:val="20"/>
          <w:szCs w:val="20"/>
        </w:rPr>
        <w:t> </w:t>
      </w:r>
    </w:p>
    <w:p w14:paraId="432E4550" w14:textId="77777777" w:rsidR="00DD6218" w:rsidRPr="00CC5FC1" w:rsidRDefault="00DD6218" w:rsidP="00DD6218">
      <w:pPr>
        <w:spacing w:after="0" w:line="240" w:lineRule="auto"/>
        <w:jc w:val="both"/>
        <w:rPr>
          <w:rFonts w:cs="Arial"/>
          <w:sz w:val="20"/>
          <w:szCs w:val="20"/>
        </w:rPr>
      </w:pPr>
    </w:p>
    <w:p w14:paraId="6125F16A" w14:textId="77777777" w:rsidR="00DD6218" w:rsidRPr="00CC5FC1" w:rsidRDefault="00DD6218" w:rsidP="00DD6218">
      <w:pPr>
        <w:spacing w:after="0" w:line="240" w:lineRule="auto"/>
        <w:jc w:val="both"/>
        <w:rPr>
          <w:rFonts w:cs="Arial"/>
          <w:sz w:val="20"/>
          <w:szCs w:val="20"/>
        </w:rPr>
      </w:pPr>
      <w:r w:rsidRPr="00866B71">
        <w:rPr>
          <w:rFonts w:cs="Arial"/>
          <w:b/>
          <w:sz w:val="20"/>
          <w:szCs w:val="20"/>
        </w:rPr>
        <w:t>School and Small Business Ventilation and Energy Efficiency Verification and Repair Program</w:t>
      </w:r>
      <w:r w:rsidRPr="00866B71">
        <w:rPr>
          <w:rFonts w:cs="Arial"/>
          <w:sz w:val="20"/>
          <w:szCs w:val="20"/>
        </w:rPr>
        <w:t xml:space="preserve"> – This grant program is geared to improve air quality and energy performance in schools and small businesses through the repair, maintenance, upgrade, replacement, and installation of certain HVAC systems</w:t>
      </w:r>
      <w:r w:rsidRPr="00CC5FC1">
        <w:rPr>
          <w:rFonts w:cs="Arial"/>
          <w:sz w:val="20"/>
          <w:szCs w:val="20"/>
        </w:rPr>
        <w:t>. </w:t>
      </w:r>
    </w:p>
    <w:p w14:paraId="07AB6A2B" w14:textId="77777777" w:rsidR="00DD6218" w:rsidRDefault="00DD6218" w:rsidP="00DD6218">
      <w:pPr>
        <w:spacing w:after="0" w:line="240" w:lineRule="auto"/>
        <w:jc w:val="both"/>
        <w:rPr>
          <w:rFonts w:cs="Arial"/>
          <w:sz w:val="20"/>
          <w:szCs w:val="20"/>
        </w:rPr>
      </w:pPr>
    </w:p>
    <w:p w14:paraId="5614B45C" w14:textId="77777777" w:rsidR="00DD6218" w:rsidRDefault="00DD6218" w:rsidP="00DD6218">
      <w:pPr>
        <w:spacing w:after="0" w:line="240" w:lineRule="auto"/>
        <w:jc w:val="both"/>
        <w:rPr>
          <w:rFonts w:cs="Arial"/>
          <w:sz w:val="20"/>
          <w:szCs w:val="20"/>
        </w:rPr>
      </w:pPr>
      <w:r w:rsidRPr="0088754F">
        <w:rPr>
          <w:rFonts w:cs="Arial"/>
          <w:b/>
          <w:bCs/>
          <w:sz w:val="20"/>
          <w:szCs w:val="20"/>
        </w:rPr>
        <w:t>Service Organization Control (SOC) 1, 2</w:t>
      </w:r>
      <w:r w:rsidRPr="0088754F">
        <w:rPr>
          <w:rFonts w:cs="Arial"/>
          <w:sz w:val="20"/>
          <w:szCs w:val="20"/>
        </w:rPr>
        <w:t xml:space="preserve"> – A type of audit to evaluate an organization</w:t>
      </w:r>
      <w:r>
        <w:rPr>
          <w:rFonts w:cs="Arial"/>
          <w:sz w:val="20"/>
          <w:szCs w:val="20"/>
        </w:rPr>
        <w:t>’s</w:t>
      </w:r>
      <w:r w:rsidRPr="0088754F">
        <w:rPr>
          <w:rFonts w:cs="Arial"/>
          <w:sz w:val="20"/>
          <w:szCs w:val="20"/>
        </w:rPr>
        <w:t xml:space="preserve"> internal controls</w:t>
      </w:r>
      <w:r>
        <w:rPr>
          <w:rFonts w:cs="Arial"/>
          <w:sz w:val="20"/>
          <w:szCs w:val="20"/>
        </w:rPr>
        <w:t xml:space="preserve"> to ensure</w:t>
      </w:r>
      <w:r w:rsidRPr="0088754F">
        <w:rPr>
          <w:rFonts w:cs="Arial"/>
          <w:sz w:val="20"/>
          <w:szCs w:val="20"/>
        </w:rPr>
        <w:t xml:space="preserve"> best practice are being meant. SOC 1</w:t>
      </w:r>
      <w:r>
        <w:rPr>
          <w:rFonts w:cs="Arial"/>
          <w:sz w:val="20"/>
          <w:szCs w:val="20"/>
        </w:rPr>
        <w:t xml:space="preserve"> internal controls</w:t>
      </w:r>
      <w:r w:rsidRPr="0088754F">
        <w:rPr>
          <w:rFonts w:cs="Arial"/>
          <w:sz w:val="20"/>
          <w:szCs w:val="20"/>
        </w:rPr>
        <w:t xml:space="preserve"> focuses</w:t>
      </w:r>
      <w:r>
        <w:rPr>
          <w:rFonts w:cs="Arial"/>
          <w:sz w:val="20"/>
          <w:szCs w:val="20"/>
        </w:rPr>
        <w:t xml:space="preserve"> </w:t>
      </w:r>
      <w:r w:rsidRPr="0088754F">
        <w:rPr>
          <w:rFonts w:cs="Arial"/>
          <w:sz w:val="20"/>
          <w:szCs w:val="20"/>
        </w:rPr>
        <w:t xml:space="preserve">towards </w:t>
      </w:r>
      <w:r>
        <w:rPr>
          <w:rFonts w:cs="Arial"/>
          <w:sz w:val="20"/>
          <w:szCs w:val="20"/>
        </w:rPr>
        <w:t xml:space="preserve">a </w:t>
      </w:r>
      <w:r w:rsidRPr="0088754F">
        <w:rPr>
          <w:rFonts w:cs="Arial"/>
          <w:sz w:val="20"/>
          <w:szCs w:val="20"/>
        </w:rPr>
        <w:t>customer’s financial statement, while SOC 2 internal controls focuses more towards the privacy and security of a customer’s data. </w:t>
      </w:r>
    </w:p>
    <w:p w14:paraId="67ECE2F4" w14:textId="77777777" w:rsidR="006925B7" w:rsidRDefault="006925B7" w:rsidP="00DD6218">
      <w:pPr>
        <w:spacing w:after="0" w:line="240" w:lineRule="auto"/>
        <w:jc w:val="both"/>
        <w:rPr>
          <w:rFonts w:cs="Arial"/>
          <w:sz w:val="20"/>
          <w:szCs w:val="20"/>
        </w:rPr>
      </w:pPr>
    </w:p>
    <w:p w14:paraId="6D2A42E5" w14:textId="06401E9F" w:rsidR="006925B7" w:rsidRPr="0088754F" w:rsidRDefault="006925B7" w:rsidP="00DD6218">
      <w:pPr>
        <w:spacing w:after="0" w:line="240" w:lineRule="auto"/>
        <w:jc w:val="both"/>
        <w:rPr>
          <w:rFonts w:cs="Arial"/>
          <w:sz w:val="20"/>
          <w:szCs w:val="20"/>
        </w:rPr>
      </w:pPr>
      <w:r w:rsidRPr="000A2DC3">
        <w:rPr>
          <w:rFonts w:cs="Arial"/>
          <w:b/>
          <w:sz w:val="20"/>
          <w:szCs w:val="20"/>
        </w:rPr>
        <w:t>Solar Act</w:t>
      </w:r>
      <w:r w:rsidRPr="000A2DC3">
        <w:rPr>
          <w:rFonts w:cs="Arial"/>
          <w:b/>
          <w:bCs/>
          <w:sz w:val="20"/>
          <w:szCs w:val="20"/>
        </w:rPr>
        <w:t xml:space="preserve"> of 2021 </w:t>
      </w:r>
      <w:r w:rsidR="005F093D">
        <w:rPr>
          <w:rFonts w:cs="Arial"/>
          <w:sz w:val="20"/>
          <w:szCs w:val="20"/>
        </w:rPr>
        <w:t>–</w:t>
      </w:r>
      <w:r>
        <w:rPr>
          <w:rFonts w:cs="Arial"/>
          <w:sz w:val="20"/>
          <w:szCs w:val="20"/>
        </w:rPr>
        <w:t xml:space="preserve"> </w:t>
      </w:r>
      <w:r w:rsidR="005F093D">
        <w:rPr>
          <w:rFonts w:cs="Arial"/>
          <w:sz w:val="20"/>
          <w:szCs w:val="20"/>
        </w:rPr>
        <w:t>A</w:t>
      </w:r>
      <w:r w:rsidR="00982E09" w:rsidRPr="00982E09">
        <w:rPr>
          <w:rFonts w:cs="Arial"/>
          <w:sz w:val="20"/>
          <w:szCs w:val="20"/>
        </w:rPr>
        <w:t xml:space="preserve"> July 9, 2021</w:t>
      </w:r>
      <w:r w:rsidR="005F093D">
        <w:rPr>
          <w:rFonts w:cs="Arial"/>
          <w:sz w:val="20"/>
          <w:szCs w:val="20"/>
        </w:rPr>
        <w:t xml:space="preserve"> bill signed by </w:t>
      </w:r>
      <w:r w:rsidR="00982E09" w:rsidRPr="00982E09">
        <w:rPr>
          <w:rFonts w:cs="Arial"/>
          <w:sz w:val="20"/>
          <w:szCs w:val="20"/>
        </w:rPr>
        <w:t>Governor directi</w:t>
      </w:r>
      <w:r w:rsidR="005F093D">
        <w:rPr>
          <w:rFonts w:cs="Arial"/>
          <w:sz w:val="20"/>
          <w:szCs w:val="20"/>
        </w:rPr>
        <w:t xml:space="preserve">ng </w:t>
      </w:r>
      <w:r w:rsidR="005F093D" w:rsidRPr="005F093D">
        <w:rPr>
          <w:rFonts w:cs="Arial"/>
          <w:sz w:val="20"/>
          <w:szCs w:val="20"/>
        </w:rPr>
        <w:t>BPU to double the growth of the existing solar program, incentivizing up to 3,750 MW of solar generation by 2026</w:t>
      </w:r>
      <w:r w:rsidR="009C433C">
        <w:rPr>
          <w:rFonts w:cs="Arial"/>
          <w:sz w:val="20"/>
          <w:szCs w:val="20"/>
        </w:rPr>
        <w:t xml:space="preserve"> (</w:t>
      </w:r>
      <w:hyperlink r:id="rId115" w:history="1">
        <w:r w:rsidR="007E522B" w:rsidRPr="009610BA">
          <w:rPr>
            <w:rStyle w:val="Hyperlink"/>
            <w:rFonts w:cs="Arial"/>
            <w:sz w:val="20"/>
            <w:szCs w:val="20"/>
          </w:rPr>
          <w:t>https://www.njleg.gov/bill-search/2020/A4554</w:t>
        </w:r>
      </w:hyperlink>
      <w:r w:rsidR="007E522B">
        <w:rPr>
          <w:rFonts w:cs="Arial"/>
          <w:sz w:val="20"/>
          <w:szCs w:val="20"/>
        </w:rPr>
        <w:t>)</w:t>
      </w:r>
      <w:r w:rsidR="009C433C">
        <w:rPr>
          <w:rFonts w:cs="Arial"/>
          <w:sz w:val="20"/>
          <w:szCs w:val="20"/>
        </w:rPr>
        <w:t xml:space="preserve">. </w:t>
      </w:r>
    </w:p>
    <w:p w14:paraId="735804DC" w14:textId="77777777" w:rsidR="00DD6218" w:rsidRDefault="00DD6218" w:rsidP="00DD6218">
      <w:pPr>
        <w:spacing w:after="0" w:line="240" w:lineRule="auto"/>
        <w:jc w:val="both"/>
        <w:rPr>
          <w:rFonts w:cs="Arial"/>
          <w:sz w:val="20"/>
          <w:szCs w:val="20"/>
        </w:rPr>
      </w:pPr>
    </w:p>
    <w:p w14:paraId="12BF6B27" w14:textId="77777777" w:rsidR="00DD6218" w:rsidRDefault="00DD6218" w:rsidP="00DD6218">
      <w:pPr>
        <w:spacing w:after="0" w:line="240" w:lineRule="auto"/>
        <w:jc w:val="both"/>
        <w:rPr>
          <w:rFonts w:cs="Arial"/>
          <w:sz w:val="20"/>
          <w:szCs w:val="20"/>
        </w:rPr>
      </w:pPr>
      <w:r w:rsidRPr="004767E0">
        <w:rPr>
          <w:rFonts w:cs="Arial"/>
          <w:b/>
          <w:sz w:val="20"/>
          <w:szCs w:val="20"/>
        </w:rPr>
        <w:t>Solar Renewable Energy Certificate</w:t>
      </w:r>
      <w:r w:rsidRPr="00B905EF">
        <w:rPr>
          <w:rFonts w:cs="Arial"/>
          <w:b/>
          <w:sz w:val="20"/>
          <w:szCs w:val="20"/>
        </w:rPr>
        <w:t>-II</w:t>
      </w:r>
      <w:r>
        <w:rPr>
          <w:rFonts w:cs="Arial"/>
          <w:b/>
          <w:sz w:val="20"/>
          <w:szCs w:val="20"/>
        </w:rPr>
        <w:t xml:space="preserve"> (SREC-II)</w:t>
      </w:r>
      <w:r w:rsidRPr="00B905EF">
        <w:rPr>
          <w:rFonts w:cs="Arial"/>
          <w:b/>
          <w:sz w:val="20"/>
          <w:szCs w:val="20"/>
        </w:rPr>
        <w:t xml:space="preserve"> Administrator</w:t>
      </w:r>
      <w:r>
        <w:rPr>
          <w:rFonts w:cs="Arial"/>
          <w:sz w:val="20"/>
          <w:szCs w:val="20"/>
        </w:rPr>
        <w:t xml:space="preserve"> – J</w:t>
      </w:r>
      <w:r w:rsidRPr="00B905EF">
        <w:rPr>
          <w:rFonts w:cs="Arial"/>
          <w:sz w:val="20"/>
          <w:szCs w:val="20"/>
        </w:rPr>
        <w:t>ointly contracted by the E</w:t>
      </w:r>
      <w:r>
        <w:rPr>
          <w:rFonts w:cs="Arial"/>
          <w:sz w:val="20"/>
          <w:szCs w:val="20"/>
        </w:rPr>
        <w:t xml:space="preserve">lectric </w:t>
      </w:r>
      <w:r w:rsidRPr="00B905EF">
        <w:rPr>
          <w:rFonts w:cs="Arial"/>
          <w:sz w:val="20"/>
          <w:szCs w:val="20"/>
        </w:rPr>
        <w:t>D</w:t>
      </w:r>
      <w:r>
        <w:rPr>
          <w:rFonts w:cs="Arial"/>
          <w:sz w:val="20"/>
          <w:szCs w:val="20"/>
        </w:rPr>
        <w:t xml:space="preserve">istribution </w:t>
      </w:r>
      <w:r w:rsidRPr="00B905EF">
        <w:rPr>
          <w:rFonts w:cs="Arial"/>
          <w:sz w:val="20"/>
          <w:szCs w:val="20"/>
        </w:rPr>
        <w:t>C</w:t>
      </w:r>
      <w:r>
        <w:rPr>
          <w:rFonts w:cs="Arial"/>
          <w:sz w:val="20"/>
          <w:szCs w:val="20"/>
        </w:rPr>
        <w:t>ompanie</w:t>
      </w:r>
      <w:r w:rsidRPr="00B905EF">
        <w:rPr>
          <w:rFonts w:cs="Arial"/>
          <w:sz w:val="20"/>
          <w:szCs w:val="20"/>
        </w:rPr>
        <w:t xml:space="preserve">s and responsible for administering the procurement and allocation, and coordinating the retirement of </w:t>
      </w:r>
      <w:r>
        <w:rPr>
          <w:rFonts w:cs="Arial"/>
          <w:sz w:val="20"/>
          <w:szCs w:val="20"/>
        </w:rPr>
        <w:t>NJ</w:t>
      </w:r>
      <w:r w:rsidRPr="00B905EF">
        <w:rPr>
          <w:rFonts w:cs="Arial"/>
          <w:sz w:val="20"/>
          <w:szCs w:val="20"/>
        </w:rPr>
        <w:t xml:space="preserve"> SREC-IIs for both the A</w:t>
      </w:r>
      <w:r>
        <w:rPr>
          <w:rFonts w:cs="Arial"/>
          <w:sz w:val="20"/>
          <w:szCs w:val="20"/>
        </w:rPr>
        <w:t xml:space="preserve">dministrative </w:t>
      </w:r>
      <w:r w:rsidRPr="00B905EF">
        <w:rPr>
          <w:rFonts w:cs="Arial"/>
          <w:sz w:val="20"/>
          <w:szCs w:val="20"/>
        </w:rPr>
        <w:t>D</w:t>
      </w:r>
      <w:r>
        <w:rPr>
          <w:rFonts w:cs="Arial"/>
          <w:sz w:val="20"/>
          <w:szCs w:val="20"/>
        </w:rPr>
        <w:t xml:space="preserve">etermined </w:t>
      </w:r>
      <w:r w:rsidRPr="00B905EF">
        <w:rPr>
          <w:rFonts w:cs="Arial"/>
          <w:sz w:val="20"/>
          <w:szCs w:val="20"/>
        </w:rPr>
        <w:t>I</w:t>
      </w:r>
      <w:r>
        <w:rPr>
          <w:rFonts w:cs="Arial"/>
          <w:sz w:val="20"/>
          <w:szCs w:val="20"/>
        </w:rPr>
        <w:t>ncentive</w:t>
      </w:r>
      <w:r w:rsidRPr="00B905EF">
        <w:rPr>
          <w:rFonts w:cs="Arial"/>
          <w:sz w:val="20"/>
          <w:szCs w:val="20"/>
        </w:rPr>
        <w:t xml:space="preserve"> and C</w:t>
      </w:r>
      <w:r>
        <w:rPr>
          <w:rFonts w:cs="Arial"/>
          <w:sz w:val="20"/>
          <w:szCs w:val="20"/>
        </w:rPr>
        <w:t xml:space="preserve">ompetitive </w:t>
      </w:r>
      <w:r w:rsidRPr="00B905EF">
        <w:rPr>
          <w:rFonts w:cs="Arial"/>
          <w:sz w:val="20"/>
          <w:szCs w:val="20"/>
        </w:rPr>
        <w:t>S</w:t>
      </w:r>
      <w:r>
        <w:rPr>
          <w:rFonts w:cs="Arial"/>
          <w:sz w:val="20"/>
          <w:szCs w:val="20"/>
        </w:rPr>
        <w:t xml:space="preserve">olar </w:t>
      </w:r>
      <w:r w:rsidRPr="00B905EF">
        <w:rPr>
          <w:rFonts w:cs="Arial"/>
          <w:sz w:val="20"/>
          <w:szCs w:val="20"/>
        </w:rPr>
        <w:t>I</w:t>
      </w:r>
      <w:r>
        <w:rPr>
          <w:rFonts w:cs="Arial"/>
          <w:sz w:val="20"/>
          <w:szCs w:val="20"/>
        </w:rPr>
        <w:t>ncentive</w:t>
      </w:r>
      <w:r w:rsidRPr="00B905EF">
        <w:rPr>
          <w:rFonts w:cs="Arial"/>
          <w:sz w:val="20"/>
          <w:szCs w:val="20"/>
        </w:rPr>
        <w:t xml:space="preserve"> Programs</w:t>
      </w:r>
    </w:p>
    <w:p w14:paraId="470BD124" w14:textId="77777777" w:rsidR="00F701E8" w:rsidRDefault="00F701E8" w:rsidP="00DD6218">
      <w:pPr>
        <w:spacing w:after="0" w:line="240" w:lineRule="auto"/>
        <w:jc w:val="both"/>
        <w:rPr>
          <w:rFonts w:cs="Arial"/>
          <w:sz w:val="20"/>
          <w:szCs w:val="20"/>
        </w:rPr>
      </w:pPr>
    </w:p>
    <w:p w14:paraId="7BDD2480" w14:textId="447DFA7B" w:rsidR="00F701E8" w:rsidRPr="00AA2C25" w:rsidRDefault="00F701E8" w:rsidP="00DD6218">
      <w:pPr>
        <w:spacing w:after="0" w:line="240" w:lineRule="auto"/>
        <w:jc w:val="both"/>
        <w:rPr>
          <w:rFonts w:cs="Arial"/>
          <w:b/>
          <w:bCs/>
          <w:sz w:val="20"/>
          <w:szCs w:val="20"/>
        </w:rPr>
      </w:pPr>
      <w:r w:rsidRPr="00AA2C25">
        <w:rPr>
          <w:rFonts w:cs="Arial"/>
          <w:b/>
          <w:bCs/>
          <w:sz w:val="20"/>
          <w:szCs w:val="20"/>
        </w:rPr>
        <w:t>State Energy Program for Non-Investor-Owned Utilities</w:t>
      </w:r>
      <w:r w:rsidRPr="00994097">
        <w:rPr>
          <w:rFonts w:cs="Arial"/>
          <w:bCs/>
          <w:sz w:val="20"/>
          <w:szCs w:val="20"/>
        </w:rPr>
        <w:t xml:space="preserve"> –</w:t>
      </w:r>
      <w:r>
        <w:rPr>
          <w:rFonts w:cs="Arial"/>
          <w:b/>
          <w:bCs/>
          <w:sz w:val="20"/>
          <w:szCs w:val="20"/>
        </w:rPr>
        <w:t xml:space="preserve"> </w:t>
      </w:r>
      <w:r w:rsidR="00AB178B" w:rsidRPr="00AA2C25">
        <w:rPr>
          <w:rFonts w:cs="Arial"/>
          <w:sz w:val="20"/>
          <w:szCs w:val="20"/>
        </w:rPr>
        <w:t xml:space="preserve">This program uses </w:t>
      </w:r>
      <w:r w:rsidR="00E660B0" w:rsidRPr="00AA2C25">
        <w:rPr>
          <w:rFonts w:cs="Arial"/>
          <w:sz w:val="20"/>
          <w:szCs w:val="20"/>
        </w:rPr>
        <w:t>U.S. Department of Energy</w:t>
      </w:r>
      <w:r w:rsidR="00884B28">
        <w:rPr>
          <w:rFonts w:cs="Arial"/>
          <w:sz w:val="20"/>
          <w:szCs w:val="20"/>
        </w:rPr>
        <w:t xml:space="preserve"> State Energy Program</w:t>
      </w:r>
      <w:r w:rsidR="00E660B0" w:rsidRPr="00AA2C25">
        <w:rPr>
          <w:rFonts w:cs="Arial"/>
          <w:sz w:val="20"/>
          <w:szCs w:val="20"/>
        </w:rPr>
        <w:t xml:space="preserve"> grant funds to make incentives payable to non-IOU customers implementing certain electric EE measures. </w:t>
      </w:r>
    </w:p>
    <w:p w14:paraId="10701960" w14:textId="77777777" w:rsidR="00DD6218" w:rsidRDefault="00DD6218" w:rsidP="00DD6218">
      <w:pPr>
        <w:spacing w:after="0" w:line="240" w:lineRule="auto"/>
        <w:jc w:val="both"/>
        <w:rPr>
          <w:rFonts w:cs="Arial"/>
          <w:sz w:val="20"/>
          <w:szCs w:val="20"/>
        </w:rPr>
      </w:pPr>
    </w:p>
    <w:p w14:paraId="378A256F" w14:textId="77777777" w:rsidR="00DD6218" w:rsidRDefault="00DD6218" w:rsidP="00DD6218">
      <w:pPr>
        <w:spacing w:after="0" w:line="240" w:lineRule="auto"/>
        <w:jc w:val="both"/>
        <w:rPr>
          <w:rFonts w:cs="Arial"/>
          <w:sz w:val="20"/>
          <w:szCs w:val="20"/>
        </w:rPr>
      </w:pPr>
      <w:r w:rsidRPr="002766B2">
        <w:rPr>
          <w:rFonts w:cs="Arial"/>
          <w:b/>
          <w:bCs/>
          <w:sz w:val="20"/>
          <w:szCs w:val="20"/>
        </w:rPr>
        <w:t xml:space="preserve">State Holidays </w:t>
      </w:r>
      <w:r w:rsidRPr="002766B2">
        <w:rPr>
          <w:rFonts w:cs="Arial"/>
          <w:sz w:val="20"/>
          <w:szCs w:val="20"/>
        </w:rPr>
        <w:t xml:space="preserve">– Days recognized by </w:t>
      </w:r>
      <w:r>
        <w:rPr>
          <w:rFonts w:cs="Arial"/>
          <w:sz w:val="20"/>
          <w:szCs w:val="20"/>
        </w:rPr>
        <w:t>NJ</w:t>
      </w:r>
      <w:r w:rsidRPr="002766B2">
        <w:rPr>
          <w:rFonts w:cs="Arial"/>
          <w:sz w:val="20"/>
          <w:szCs w:val="20"/>
        </w:rPr>
        <w:t xml:space="preserve"> as State Holidays: </w:t>
      </w:r>
      <w:hyperlink r:id="rId116" w:tgtFrame="_blank" w:history="1">
        <w:r w:rsidRPr="002766B2">
          <w:rPr>
            <w:rStyle w:val="Hyperlink"/>
            <w:rFonts w:cs="Arial"/>
            <w:sz w:val="20"/>
            <w:szCs w:val="20"/>
          </w:rPr>
          <w:t>https://www.state.nj.us/nj/about/facts/holidays/</w:t>
        </w:r>
      </w:hyperlink>
      <w:r w:rsidRPr="002766B2">
        <w:rPr>
          <w:rFonts w:cs="Arial"/>
          <w:sz w:val="20"/>
          <w:szCs w:val="20"/>
        </w:rPr>
        <w:t>. </w:t>
      </w:r>
    </w:p>
    <w:p w14:paraId="49CAD795" w14:textId="77777777" w:rsidR="00DD6218" w:rsidRPr="002766B2" w:rsidRDefault="00DD6218" w:rsidP="00DD6218">
      <w:pPr>
        <w:spacing w:after="0" w:line="240" w:lineRule="auto"/>
        <w:jc w:val="both"/>
        <w:rPr>
          <w:rFonts w:cs="Arial"/>
          <w:sz w:val="20"/>
          <w:szCs w:val="20"/>
        </w:rPr>
      </w:pPr>
    </w:p>
    <w:p w14:paraId="05BD5B2E" w14:textId="77777777" w:rsidR="00DD6218" w:rsidRPr="002766B2" w:rsidRDefault="00DD6218" w:rsidP="00DD6218">
      <w:pPr>
        <w:spacing w:after="0" w:line="240" w:lineRule="auto"/>
        <w:jc w:val="both"/>
        <w:rPr>
          <w:rFonts w:cs="Arial"/>
          <w:sz w:val="20"/>
          <w:szCs w:val="20"/>
        </w:rPr>
      </w:pPr>
      <w:r w:rsidRPr="002766B2">
        <w:rPr>
          <w:rFonts w:cs="Arial"/>
          <w:b/>
          <w:bCs/>
          <w:sz w:val="20"/>
          <w:szCs w:val="20"/>
        </w:rPr>
        <w:t xml:space="preserve">State-led Programs </w:t>
      </w:r>
      <w:r w:rsidRPr="002766B2">
        <w:rPr>
          <w:rFonts w:cs="Arial"/>
          <w:sz w:val="20"/>
          <w:szCs w:val="20"/>
        </w:rPr>
        <w:t xml:space="preserve">– All </w:t>
      </w:r>
      <w:r>
        <w:rPr>
          <w:rFonts w:cs="Arial"/>
          <w:sz w:val="20"/>
          <w:szCs w:val="20"/>
        </w:rPr>
        <w:t xml:space="preserve">NJ’s </w:t>
      </w:r>
      <w:r w:rsidRPr="002766B2">
        <w:rPr>
          <w:rFonts w:cs="Arial"/>
          <w:sz w:val="20"/>
          <w:szCs w:val="20"/>
        </w:rPr>
        <w:t>C</w:t>
      </w:r>
      <w:r>
        <w:rPr>
          <w:rFonts w:cs="Arial"/>
          <w:sz w:val="20"/>
          <w:szCs w:val="20"/>
        </w:rPr>
        <w:t xml:space="preserve">lean </w:t>
      </w:r>
      <w:r w:rsidRPr="002766B2">
        <w:rPr>
          <w:rFonts w:cs="Arial"/>
          <w:sz w:val="20"/>
          <w:szCs w:val="20"/>
        </w:rPr>
        <w:t>E</w:t>
      </w:r>
      <w:r>
        <w:rPr>
          <w:rFonts w:cs="Arial"/>
          <w:sz w:val="20"/>
          <w:szCs w:val="20"/>
        </w:rPr>
        <w:t>nergy P</w:t>
      </w:r>
      <w:r w:rsidRPr="002766B2">
        <w:rPr>
          <w:rFonts w:cs="Arial"/>
          <w:sz w:val="20"/>
          <w:szCs w:val="20"/>
        </w:rPr>
        <w:t xml:space="preserve">rograms and initiatives, including, but not limited to, those in the areas of </w:t>
      </w:r>
      <w:r>
        <w:rPr>
          <w:rFonts w:cs="Arial"/>
          <w:sz w:val="20"/>
          <w:szCs w:val="20"/>
        </w:rPr>
        <w:t>E</w:t>
      </w:r>
      <w:r w:rsidRPr="002766B2">
        <w:rPr>
          <w:rFonts w:cs="Arial"/>
          <w:sz w:val="20"/>
          <w:szCs w:val="20"/>
        </w:rPr>
        <w:t>nergy Efficiency,</w:t>
      </w:r>
      <w:r>
        <w:rPr>
          <w:rFonts w:cs="Arial"/>
          <w:sz w:val="20"/>
          <w:szCs w:val="20"/>
        </w:rPr>
        <w:t xml:space="preserve"> Electric Vehicles, C</w:t>
      </w:r>
      <w:r w:rsidRPr="002766B2">
        <w:rPr>
          <w:rFonts w:cs="Arial"/>
          <w:sz w:val="20"/>
          <w:szCs w:val="20"/>
        </w:rPr>
        <w:t xml:space="preserve">ommunity </w:t>
      </w:r>
      <w:r>
        <w:rPr>
          <w:rFonts w:cs="Arial"/>
          <w:sz w:val="20"/>
          <w:szCs w:val="20"/>
        </w:rPr>
        <w:t>S</w:t>
      </w:r>
      <w:r w:rsidRPr="002766B2">
        <w:rPr>
          <w:rFonts w:cs="Arial"/>
          <w:sz w:val="20"/>
          <w:szCs w:val="20"/>
        </w:rPr>
        <w:t xml:space="preserve">olar, </w:t>
      </w:r>
      <w:r>
        <w:rPr>
          <w:rFonts w:cs="Arial"/>
          <w:sz w:val="20"/>
          <w:szCs w:val="20"/>
        </w:rPr>
        <w:t>S</w:t>
      </w:r>
      <w:r w:rsidRPr="002766B2">
        <w:rPr>
          <w:rFonts w:cs="Arial"/>
          <w:sz w:val="20"/>
          <w:szCs w:val="20"/>
        </w:rPr>
        <w:t xml:space="preserve">olar, </w:t>
      </w:r>
      <w:r>
        <w:rPr>
          <w:rFonts w:cs="Arial"/>
          <w:sz w:val="20"/>
          <w:szCs w:val="20"/>
        </w:rPr>
        <w:t>M</w:t>
      </w:r>
      <w:r w:rsidRPr="002766B2">
        <w:rPr>
          <w:rFonts w:cs="Arial"/>
          <w:sz w:val="20"/>
          <w:szCs w:val="20"/>
        </w:rPr>
        <w:t xml:space="preserve">icrogrids, </w:t>
      </w:r>
      <w:r>
        <w:rPr>
          <w:rFonts w:cs="Arial"/>
          <w:sz w:val="20"/>
          <w:szCs w:val="20"/>
        </w:rPr>
        <w:t>Offshore Wind, and Energy S</w:t>
      </w:r>
      <w:r w:rsidRPr="002766B2">
        <w:rPr>
          <w:rFonts w:cs="Arial"/>
          <w:sz w:val="20"/>
          <w:szCs w:val="20"/>
        </w:rPr>
        <w:t>torage, including the following specific programs: Local Government Energy Audit Program, Ener</w:t>
      </w:r>
      <w:r>
        <w:rPr>
          <w:rFonts w:cs="Arial"/>
          <w:sz w:val="20"/>
          <w:szCs w:val="20"/>
        </w:rPr>
        <w:t>gy Savings Improvement Program</w:t>
      </w:r>
      <w:r w:rsidRPr="002766B2">
        <w:rPr>
          <w:rFonts w:cs="Arial"/>
          <w:sz w:val="20"/>
          <w:szCs w:val="20"/>
        </w:rPr>
        <w:t xml:space="preserve">, Combined Heat and Power Program, </w:t>
      </w:r>
      <w:r>
        <w:rPr>
          <w:rFonts w:cs="Arial"/>
          <w:sz w:val="20"/>
          <w:szCs w:val="20"/>
        </w:rPr>
        <w:t>and Large Energy Users Program.</w:t>
      </w:r>
    </w:p>
    <w:p w14:paraId="4C5FA457" w14:textId="77777777" w:rsidR="00DD6218" w:rsidRDefault="00DD6218" w:rsidP="00DD6218">
      <w:pPr>
        <w:spacing w:after="0" w:line="240" w:lineRule="auto"/>
        <w:jc w:val="both"/>
        <w:rPr>
          <w:rFonts w:cs="Arial"/>
          <w:sz w:val="20"/>
          <w:szCs w:val="20"/>
        </w:rPr>
      </w:pPr>
    </w:p>
    <w:p w14:paraId="0C307307" w14:textId="77777777" w:rsidR="00DD6218" w:rsidRPr="007D3B51" w:rsidRDefault="00DD6218" w:rsidP="00DD6218">
      <w:pPr>
        <w:spacing w:after="0" w:line="240" w:lineRule="auto"/>
        <w:jc w:val="both"/>
        <w:rPr>
          <w:rFonts w:cs="Arial"/>
          <w:sz w:val="20"/>
          <w:szCs w:val="20"/>
        </w:rPr>
      </w:pPr>
      <w:r w:rsidRPr="00866B71">
        <w:rPr>
          <w:rFonts w:cs="Arial"/>
          <w:b/>
          <w:bCs/>
          <w:sz w:val="20"/>
          <w:szCs w:val="20"/>
        </w:rPr>
        <w:t>Statewide Evaluator</w:t>
      </w:r>
      <w:r w:rsidRPr="00866B71">
        <w:rPr>
          <w:rFonts w:cs="Arial"/>
          <w:sz w:val="20"/>
          <w:szCs w:val="20"/>
        </w:rPr>
        <w:t xml:space="preserve"> </w:t>
      </w:r>
      <w:r w:rsidRPr="007D3B51">
        <w:rPr>
          <w:rFonts w:cs="Arial"/>
          <w:sz w:val="20"/>
          <w:szCs w:val="20"/>
        </w:rPr>
        <w:t>–</w:t>
      </w:r>
      <w:r w:rsidRPr="00866B71">
        <w:rPr>
          <w:rFonts w:cs="Arial"/>
          <w:sz w:val="20"/>
          <w:szCs w:val="20"/>
        </w:rPr>
        <w:t xml:space="preserve"> An independent third party that develops the Evaluation Measurement and Verification framework, manages the E</w:t>
      </w:r>
      <w:r>
        <w:rPr>
          <w:rFonts w:cs="Arial"/>
          <w:sz w:val="20"/>
          <w:szCs w:val="20"/>
        </w:rPr>
        <w:t xml:space="preserve">valuation </w:t>
      </w:r>
      <w:r w:rsidRPr="00866B71">
        <w:rPr>
          <w:rFonts w:cs="Arial"/>
          <w:sz w:val="20"/>
          <w:szCs w:val="20"/>
        </w:rPr>
        <w:t>M</w:t>
      </w:r>
      <w:r>
        <w:rPr>
          <w:rFonts w:cs="Arial"/>
          <w:sz w:val="20"/>
          <w:szCs w:val="20"/>
        </w:rPr>
        <w:t xml:space="preserve">easurement, and Verification </w:t>
      </w:r>
      <w:r w:rsidRPr="00866B71">
        <w:rPr>
          <w:rFonts w:cs="Arial"/>
          <w:sz w:val="20"/>
          <w:szCs w:val="20"/>
        </w:rPr>
        <w:t>processes, and provides technical guidance on evaluation studies.</w:t>
      </w:r>
      <w:r w:rsidRPr="007D3B51">
        <w:rPr>
          <w:rFonts w:cs="Arial"/>
          <w:sz w:val="20"/>
          <w:szCs w:val="20"/>
        </w:rPr>
        <w:t> </w:t>
      </w:r>
    </w:p>
    <w:p w14:paraId="39B989B8" w14:textId="77777777" w:rsidR="00DD6218" w:rsidRDefault="00DD6218" w:rsidP="00DD6218">
      <w:pPr>
        <w:spacing w:after="0" w:line="240" w:lineRule="auto"/>
        <w:jc w:val="both"/>
        <w:rPr>
          <w:rFonts w:cs="Arial"/>
          <w:sz w:val="20"/>
          <w:szCs w:val="20"/>
        </w:rPr>
      </w:pPr>
    </w:p>
    <w:p w14:paraId="1DE517D6" w14:textId="77777777" w:rsidR="00DD6218" w:rsidRDefault="00DD6218" w:rsidP="00DD6218">
      <w:pPr>
        <w:spacing w:after="0" w:line="240" w:lineRule="auto"/>
        <w:jc w:val="both"/>
        <w:rPr>
          <w:rFonts w:cs="Arial"/>
          <w:sz w:val="20"/>
          <w:szCs w:val="20"/>
        </w:rPr>
      </w:pPr>
      <w:r w:rsidRPr="00D54968">
        <w:rPr>
          <w:rFonts w:cs="Arial"/>
          <w:b/>
          <w:bCs/>
          <w:sz w:val="20"/>
          <w:szCs w:val="20"/>
        </w:rPr>
        <w:t>Supplier</w:t>
      </w:r>
      <w:r w:rsidRPr="00D54968">
        <w:rPr>
          <w:rFonts w:cs="Arial"/>
          <w:sz w:val="20"/>
          <w:szCs w:val="20"/>
        </w:rPr>
        <w:t xml:space="preserve"> – Company or individual that supplies products or services used by </w:t>
      </w:r>
      <w:r>
        <w:rPr>
          <w:rFonts w:cs="Arial"/>
          <w:sz w:val="20"/>
          <w:szCs w:val="20"/>
        </w:rPr>
        <w:t xml:space="preserve">NJ’s </w:t>
      </w:r>
      <w:r w:rsidRPr="00D54968">
        <w:rPr>
          <w:rFonts w:cs="Arial"/>
          <w:sz w:val="20"/>
          <w:szCs w:val="20"/>
        </w:rPr>
        <w:t>C</w:t>
      </w:r>
      <w:r>
        <w:rPr>
          <w:rFonts w:cs="Arial"/>
          <w:sz w:val="20"/>
          <w:szCs w:val="20"/>
        </w:rPr>
        <w:t xml:space="preserve">lean </w:t>
      </w:r>
      <w:r w:rsidRPr="00D54968">
        <w:rPr>
          <w:rFonts w:cs="Arial"/>
          <w:sz w:val="20"/>
          <w:szCs w:val="20"/>
        </w:rPr>
        <w:t>E</w:t>
      </w:r>
      <w:r>
        <w:rPr>
          <w:rFonts w:cs="Arial"/>
          <w:sz w:val="20"/>
          <w:szCs w:val="20"/>
        </w:rPr>
        <w:t xml:space="preserve">nergy </w:t>
      </w:r>
      <w:r w:rsidRPr="00D54968">
        <w:rPr>
          <w:rFonts w:cs="Arial"/>
          <w:sz w:val="20"/>
          <w:szCs w:val="20"/>
        </w:rPr>
        <w:t>P</w:t>
      </w:r>
      <w:r>
        <w:rPr>
          <w:rFonts w:cs="Arial"/>
          <w:sz w:val="20"/>
          <w:szCs w:val="20"/>
        </w:rPr>
        <w:t>rogram</w:t>
      </w:r>
      <w:r w:rsidRPr="00D54968">
        <w:rPr>
          <w:rFonts w:cs="Arial"/>
          <w:sz w:val="20"/>
          <w:szCs w:val="20"/>
        </w:rPr>
        <w:t>. </w:t>
      </w:r>
    </w:p>
    <w:p w14:paraId="5948EB3C" w14:textId="77777777" w:rsidR="008F749E" w:rsidRDefault="008F749E" w:rsidP="00DD6218">
      <w:pPr>
        <w:spacing w:after="0" w:line="240" w:lineRule="auto"/>
        <w:jc w:val="both"/>
        <w:rPr>
          <w:rFonts w:cs="Arial"/>
          <w:sz w:val="20"/>
          <w:szCs w:val="20"/>
        </w:rPr>
      </w:pPr>
    </w:p>
    <w:p w14:paraId="758D0A36" w14:textId="08DBEF39" w:rsidR="008F749E" w:rsidRDefault="008F749E" w:rsidP="00DD6218">
      <w:pPr>
        <w:spacing w:after="0" w:line="240" w:lineRule="auto"/>
        <w:jc w:val="both"/>
        <w:rPr>
          <w:rFonts w:cs="Arial"/>
          <w:sz w:val="20"/>
          <w:szCs w:val="20"/>
        </w:rPr>
      </w:pPr>
      <w:r w:rsidRPr="00566847">
        <w:rPr>
          <w:rFonts w:cs="Arial"/>
          <w:b/>
          <w:bCs/>
          <w:sz w:val="20"/>
          <w:szCs w:val="20"/>
        </w:rPr>
        <w:t>System Application Manual</w:t>
      </w:r>
      <w:r w:rsidR="00566847" w:rsidRPr="00566847">
        <w:rPr>
          <w:rFonts w:cs="Arial"/>
          <w:b/>
          <w:bCs/>
          <w:sz w:val="20"/>
          <w:szCs w:val="20"/>
        </w:rPr>
        <w:t xml:space="preserve"> </w:t>
      </w:r>
      <w:r w:rsidR="00566847" w:rsidRPr="00994097">
        <w:rPr>
          <w:rFonts w:cs="Arial"/>
          <w:bCs/>
          <w:sz w:val="20"/>
          <w:szCs w:val="20"/>
        </w:rPr>
        <w:t>–</w:t>
      </w:r>
      <w:r w:rsidR="00566847" w:rsidRPr="00E60B98">
        <w:rPr>
          <w:rFonts w:cs="Arial"/>
          <w:sz w:val="20"/>
          <w:szCs w:val="20"/>
        </w:rPr>
        <w:t xml:space="preserve"> </w:t>
      </w:r>
      <w:r>
        <w:rPr>
          <w:rFonts w:cs="Arial"/>
          <w:sz w:val="20"/>
          <w:szCs w:val="20"/>
        </w:rPr>
        <w:t>O</w:t>
      </w:r>
      <w:r w:rsidRPr="008F749E">
        <w:rPr>
          <w:rFonts w:cs="Arial"/>
          <w:sz w:val="20"/>
          <w:szCs w:val="20"/>
        </w:rPr>
        <w:t xml:space="preserve">ffers detailed information on user and external interfaces within the application. </w:t>
      </w:r>
      <w:r w:rsidR="004051D7">
        <w:rPr>
          <w:rFonts w:cs="Arial"/>
          <w:sz w:val="20"/>
          <w:szCs w:val="20"/>
        </w:rPr>
        <w:t>C</w:t>
      </w:r>
      <w:r w:rsidRPr="008F749E">
        <w:rPr>
          <w:rFonts w:cs="Arial"/>
          <w:sz w:val="20"/>
          <w:szCs w:val="20"/>
        </w:rPr>
        <w:t>overs web-based screens, reports, inquiries, and data entry forms, a</w:t>
      </w:r>
      <w:r w:rsidR="00566847">
        <w:rPr>
          <w:rFonts w:cs="Arial"/>
          <w:sz w:val="20"/>
          <w:szCs w:val="20"/>
        </w:rPr>
        <w:t>nd</w:t>
      </w:r>
      <w:r w:rsidRPr="008F749E">
        <w:rPr>
          <w:rFonts w:cs="Arial"/>
          <w:sz w:val="20"/>
          <w:szCs w:val="20"/>
        </w:rPr>
        <w:t xml:space="preserve"> batch reports, </w:t>
      </w:r>
      <w:r w:rsidR="004051D7">
        <w:rPr>
          <w:rFonts w:cs="Arial"/>
          <w:sz w:val="20"/>
          <w:szCs w:val="20"/>
        </w:rPr>
        <w:t xml:space="preserve">and </w:t>
      </w:r>
      <w:r w:rsidRPr="008F749E">
        <w:rPr>
          <w:rFonts w:cs="Arial"/>
          <w:sz w:val="20"/>
          <w:szCs w:val="20"/>
        </w:rPr>
        <w:t>documents interfaces with external systems.</w:t>
      </w:r>
    </w:p>
    <w:p w14:paraId="0CC4C73A" w14:textId="77777777" w:rsidR="004B33ED" w:rsidRDefault="004B33ED" w:rsidP="00DD6218">
      <w:pPr>
        <w:spacing w:after="0" w:line="240" w:lineRule="auto"/>
        <w:jc w:val="both"/>
        <w:rPr>
          <w:rFonts w:cs="Arial"/>
          <w:sz w:val="20"/>
          <w:szCs w:val="20"/>
        </w:rPr>
      </w:pPr>
    </w:p>
    <w:p w14:paraId="270B4E19" w14:textId="1EE7DC4B" w:rsidR="005E74F1" w:rsidRDefault="005E74F1" w:rsidP="00DD6218">
      <w:pPr>
        <w:spacing w:after="0" w:line="240" w:lineRule="auto"/>
        <w:jc w:val="both"/>
        <w:rPr>
          <w:rFonts w:cs="Arial"/>
          <w:sz w:val="20"/>
          <w:szCs w:val="20"/>
        </w:rPr>
      </w:pPr>
      <w:r w:rsidRPr="0034480D">
        <w:rPr>
          <w:rFonts w:cs="Arial"/>
          <w:b/>
          <w:bCs/>
          <w:sz w:val="20"/>
          <w:szCs w:val="20"/>
        </w:rPr>
        <w:t>System Operations Manual</w:t>
      </w:r>
      <w:r w:rsidR="00603BEA">
        <w:rPr>
          <w:rFonts w:cs="Arial"/>
          <w:b/>
          <w:bCs/>
          <w:sz w:val="20"/>
          <w:szCs w:val="20"/>
        </w:rPr>
        <w:t xml:space="preserve"> (SOM)</w:t>
      </w:r>
      <w:r>
        <w:rPr>
          <w:rFonts w:cs="Arial"/>
          <w:sz w:val="20"/>
          <w:szCs w:val="20"/>
        </w:rPr>
        <w:t xml:space="preserve"> </w:t>
      </w:r>
      <w:r w:rsidRPr="00994097">
        <w:rPr>
          <w:rFonts w:cs="Arial"/>
          <w:bCs/>
          <w:sz w:val="20"/>
          <w:szCs w:val="20"/>
        </w:rPr>
        <w:t>–</w:t>
      </w:r>
      <w:r w:rsidRPr="00E60B98">
        <w:rPr>
          <w:rFonts w:cs="Arial"/>
          <w:sz w:val="20"/>
          <w:szCs w:val="20"/>
        </w:rPr>
        <w:t xml:space="preserve"> </w:t>
      </w:r>
      <w:r>
        <w:rPr>
          <w:rFonts w:cs="Arial"/>
          <w:sz w:val="20"/>
          <w:szCs w:val="20"/>
        </w:rPr>
        <w:t>A</w:t>
      </w:r>
      <w:r w:rsidRPr="005E74F1">
        <w:rPr>
          <w:rFonts w:cs="Arial"/>
          <w:sz w:val="20"/>
          <w:szCs w:val="20"/>
        </w:rPr>
        <w:t xml:space="preserve">ddresses the operational aspects of the system, focusing on daily process execution. </w:t>
      </w:r>
      <w:r>
        <w:rPr>
          <w:rFonts w:cs="Arial"/>
          <w:sz w:val="20"/>
          <w:szCs w:val="20"/>
        </w:rPr>
        <w:t>S</w:t>
      </w:r>
      <w:r w:rsidRPr="005E74F1">
        <w:rPr>
          <w:rFonts w:cs="Arial"/>
          <w:sz w:val="20"/>
          <w:szCs w:val="20"/>
        </w:rPr>
        <w:t>erves as a reference for maintaining and troubleshooting the system, detailing accessed tables, data elements, and query criteria.</w:t>
      </w:r>
      <w:r w:rsidR="00830459">
        <w:rPr>
          <w:rFonts w:cs="Arial"/>
          <w:sz w:val="20"/>
          <w:szCs w:val="20"/>
        </w:rPr>
        <w:t xml:space="preserve"> </w:t>
      </w:r>
      <w:r w:rsidRPr="005E74F1">
        <w:rPr>
          <w:rFonts w:cs="Arial"/>
          <w:sz w:val="20"/>
          <w:szCs w:val="20"/>
        </w:rPr>
        <w:t>It outlines the specifics for running the system's components</w:t>
      </w:r>
      <w:r w:rsidR="00830459">
        <w:rPr>
          <w:rFonts w:cs="Arial"/>
          <w:sz w:val="20"/>
          <w:szCs w:val="20"/>
        </w:rPr>
        <w:t>.</w:t>
      </w:r>
    </w:p>
    <w:p w14:paraId="78D024DC" w14:textId="77777777" w:rsidR="00DD6218" w:rsidRDefault="00DD6218" w:rsidP="00DD6218">
      <w:pPr>
        <w:spacing w:after="0" w:line="240" w:lineRule="auto"/>
        <w:jc w:val="both"/>
        <w:rPr>
          <w:rFonts w:cs="Arial"/>
          <w:sz w:val="20"/>
          <w:szCs w:val="20"/>
        </w:rPr>
      </w:pPr>
    </w:p>
    <w:p w14:paraId="64230DFF" w14:textId="77777777" w:rsidR="00DD6218" w:rsidRDefault="00DD6218" w:rsidP="00DD6218">
      <w:pPr>
        <w:spacing w:after="0" w:line="240" w:lineRule="auto"/>
        <w:jc w:val="both"/>
        <w:rPr>
          <w:rFonts w:cs="Arial"/>
          <w:sz w:val="20"/>
          <w:szCs w:val="20"/>
        </w:rPr>
      </w:pPr>
      <w:r w:rsidRPr="00AB7FD7">
        <w:rPr>
          <w:rFonts w:cs="Arial"/>
          <w:b/>
          <w:bCs/>
          <w:sz w:val="20"/>
          <w:szCs w:val="20"/>
        </w:rPr>
        <w:t xml:space="preserve">Therm </w:t>
      </w:r>
      <w:r w:rsidRPr="00AB7FD7">
        <w:rPr>
          <w:rFonts w:cs="Arial"/>
          <w:sz w:val="20"/>
          <w:szCs w:val="20"/>
        </w:rPr>
        <w:t>– Is equal to 100,000 British thermal units (“Btus”), a measure of natural gas usage. </w:t>
      </w:r>
    </w:p>
    <w:p w14:paraId="3129E5FE" w14:textId="77777777" w:rsidR="000E48F7" w:rsidRDefault="000E48F7" w:rsidP="00DD6218">
      <w:pPr>
        <w:spacing w:after="0" w:line="240" w:lineRule="auto"/>
        <w:jc w:val="both"/>
        <w:rPr>
          <w:rFonts w:cs="Arial"/>
          <w:sz w:val="20"/>
          <w:szCs w:val="20"/>
        </w:rPr>
      </w:pPr>
    </w:p>
    <w:p w14:paraId="3C32A8EC" w14:textId="5AFEBBCA" w:rsidR="000E48F7" w:rsidRDefault="000E48F7" w:rsidP="00DD6218">
      <w:pPr>
        <w:spacing w:after="0" w:line="240" w:lineRule="auto"/>
        <w:jc w:val="both"/>
        <w:rPr>
          <w:rFonts w:cs="Arial"/>
          <w:sz w:val="20"/>
          <w:szCs w:val="20"/>
        </w:rPr>
      </w:pPr>
      <w:r w:rsidRPr="006830C7">
        <w:rPr>
          <w:rFonts w:cs="Arial"/>
          <w:b/>
          <w:bCs/>
          <w:sz w:val="20"/>
          <w:szCs w:val="20"/>
        </w:rPr>
        <w:t xml:space="preserve">Tracking </w:t>
      </w:r>
      <w:r w:rsidR="006830C7" w:rsidRPr="006830C7">
        <w:rPr>
          <w:rFonts w:cs="Arial"/>
          <w:b/>
          <w:bCs/>
          <w:sz w:val="20"/>
          <w:szCs w:val="20"/>
        </w:rPr>
        <w:t xml:space="preserve">of </w:t>
      </w:r>
      <w:r w:rsidRPr="006830C7">
        <w:rPr>
          <w:rFonts w:cs="Arial"/>
          <w:b/>
          <w:bCs/>
          <w:sz w:val="20"/>
          <w:szCs w:val="20"/>
        </w:rPr>
        <w:t>the Sun</w:t>
      </w:r>
      <w:r w:rsidRPr="0034480D">
        <w:rPr>
          <w:rFonts w:cs="Arial"/>
          <w:b/>
          <w:sz w:val="20"/>
          <w:szCs w:val="20"/>
        </w:rPr>
        <w:t xml:space="preserve"> </w:t>
      </w:r>
      <w:r w:rsidR="006830C7" w:rsidRPr="0034480D">
        <w:rPr>
          <w:rFonts w:cs="Arial"/>
          <w:b/>
          <w:sz w:val="20"/>
          <w:szCs w:val="20"/>
        </w:rPr>
        <w:t>Report</w:t>
      </w:r>
      <w:r w:rsidR="006830C7">
        <w:rPr>
          <w:rFonts w:cs="Arial"/>
          <w:sz w:val="20"/>
          <w:szCs w:val="20"/>
        </w:rPr>
        <w:t xml:space="preserve"> </w:t>
      </w:r>
      <w:r>
        <w:rPr>
          <w:rFonts w:cs="Arial"/>
          <w:sz w:val="20"/>
          <w:szCs w:val="20"/>
        </w:rPr>
        <w:t xml:space="preserve">– Annual report </w:t>
      </w:r>
      <w:r w:rsidR="0085253D">
        <w:rPr>
          <w:rFonts w:cs="Arial"/>
          <w:sz w:val="20"/>
          <w:szCs w:val="20"/>
        </w:rPr>
        <w:t xml:space="preserve">by </w:t>
      </w:r>
      <w:r w:rsidR="0085253D" w:rsidRPr="0085253D">
        <w:rPr>
          <w:rFonts w:cs="Arial"/>
          <w:sz w:val="20"/>
          <w:szCs w:val="20"/>
        </w:rPr>
        <w:t>Berkeley Lab</w:t>
      </w:r>
      <w:r w:rsidR="00745629">
        <w:rPr>
          <w:rFonts w:cs="Arial"/>
          <w:sz w:val="20"/>
          <w:szCs w:val="20"/>
        </w:rPr>
        <w:t xml:space="preserve"> that </w:t>
      </w:r>
      <w:r w:rsidR="00745629" w:rsidRPr="00745629">
        <w:rPr>
          <w:rFonts w:cs="Arial"/>
          <w:sz w:val="20"/>
          <w:szCs w:val="20"/>
        </w:rPr>
        <w:t>describes trends among grid-connected, distributed solar photovoltaic and paired photovoltaic</w:t>
      </w:r>
      <w:r w:rsidR="006830C7">
        <w:rPr>
          <w:rFonts w:cs="Arial"/>
          <w:sz w:val="20"/>
          <w:szCs w:val="20"/>
        </w:rPr>
        <w:t xml:space="preserve"> and </w:t>
      </w:r>
      <w:r w:rsidR="00745629" w:rsidRPr="00745629">
        <w:rPr>
          <w:rFonts w:cs="Arial"/>
          <w:sz w:val="20"/>
          <w:szCs w:val="20"/>
        </w:rPr>
        <w:t>storage systems in the United States.</w:t>
      </w:r>
    </w:p>
    <w:p w14:paraId="2FDCD611" w14:textId="77777777" w:rsidR="00DD6218" w:rsidRDefault="00DD6218" w:rsidP="00DD6218">
      <w:pPr>
        <w:spacing w:after="0" w:line="240" w:lineRule="auto"/>
        <w:jc w:val="both"/>
        <w:rPr>
          <w:rFonts w:cs="Arial"/>
          <w:sz w:val="20"/>
          <w:szCs w:val="20"/>
        </w:rPr>
      </w:pPr>
    </w:p>
    <w:p w14:paraId="460D0944" w14:textId="77777777" w:rsidR="00DD6218" w:rsidRDefault="00DD6218" w:rsidP="00DD6218">
      <w:pPr>
        <w:spacing w:after="0" w:line="240" w:lineRule="auto"/>
        <w:jc w:val="both"/>
        <w:rPr>
          <w:rFonts w:cs="Arial"/>
          <w:sz w:val="20"/>
          <w:szCs w:val="20"/>
        </w:rPr>
      </w:pPr>
      <w:r w:rsidRPr="00AB7FD7">
        <w:rPr>
          <w:rFonts w:cs="Arial"/>
          <w:b/>
          <w:bCs/>
          <w:sz w:val="20"/>
          <w:szCs w:val="20"/>
        </w:rPr>
        <w:t xml:space="preserve">Trade Ally(ies) </w:t>
      </w:r>
      <w:r w:rsidRPr="00AB7FD7">
        <w:rPr>
          <w:rFonts w:cs="Arial"/>
          <w:sz w:val="20"/>
          <w:szCs w:val="20"/>
        </w:rPr>
        <w:t>– Company or trade organization that works with other similar businesses to develop similar markets and technologies. </w:t>
      </w:r>
    </w:p>
    <w:p w14:paraId="7D294D4A" w14:textId="77777777" w:rsidR="00DD6218" w:rsidRDefault="00DD6218" w:rsidP="00DD6218">
      <w:pPr>
        <w:spacing w:after="0" w:line="240" w:lineRule="auto"/>
        <w:jc w:val="both"/>
        <w:rPr>
          <w:rFonts w:cs="Arial"/>
          <w:sz w:val="20"/>
          <w:szCs w:val="20"/>
        </w:rPr>
      </w:pPr>
    </w:p>
    <w:p w14:paraId="34871D0C" w14:textId="03F7350D" w:rsidR="00DD6218" w:rsidRDefault="00DD6218" w:rsidP="00DD6218">
      <w:pPr>
        <w:spacing w:after="0" w:line="240" w:lineRule="auto"/>
        <w:jc w:val="both"/>
        <w:rPr>
          <w:rFonts w:cs="Arial"/>
          <w:sz w:val="20"/>
          <w:szCs w:val="20"/>
        </w:rPr>
      </w:pPr>
      <w:r w:rsidRPr="00AB7FD7">
        <w:rPr>
          <w:rFonts w:cs="Arial"/>
          <w:b/>
          <w:bCs/>
          <w:sz w:val="20"/>
          <w:szCs w:val="20"/>
        </w:rPr>
        <w:t>Transmission</w:t>
      </w:r>
      <w:r>
        <w:rPr>
          <w:rFonts w:cs="Arial"/>
          <w:b/>
          <w:bCs/>
          <w:sz w:val="20"/>
          <w:szCs w:val="20"/>
        </w:rPr>
        <w:t xml:space="preserve"> and Distribution</w:t>
      </w:r>
      <w:r w:rsidRPr="00AB7FD7">
        <w:rPr>
          <w:rFonts w:cs="Arial"/>
          <w:sz w:val="20"/>
          <w:szCs w:val="20"/>
        </w:rPr>
        <w:t xml:space="preserve"> – Refers to the different stages of carrying electricity over poles and wires from generators to a home or a business. </w:t>
      </w:r>
      <w:r>
        <w:rPr>
          <w:rFonts w:cs="Arial"/>
          <w:sz w:val="20"/>
          <w:szCs w:val="20"/>
        </w:rPr>
        <w:t xml:space="preserve"> </w:t>
      </w:r>
      <w:r w:rsidRPr="00AB7FD7">
        <w:rPr>
          <w:rFonts w:cs="Arial"/>
          <w:sz w:val="20"/>
          <w:szCs w:val="20"/>
        </w:rPr>
        <w:t>The primary distinction between the two is the voltage level at which electricity moves in each stage.   </w:t>
      </w:r>
    </w:p>
    <w:p w14:paraId="3DBAF429" w14:textId="77777777" w:rsidR="003A532F" w:rsidRDefault="003A532F" w:rsidP="00DD6218">
      <w:pPr>
        <w:spacing w:after="0" w:line="240" w:lineRule="auto"/>
        <w:jc w:val="both"/>
        <w:rPr>
          <w:rFonts w:cs="Arial"/>
          <w:sz w:val="20"/>
          <w:szCs w:val="20"/>
        </w:rPr>
      </w:pPr>
    </w:p>
    <w:p w14:paraId="3EBFFB3B" w14:textId="77777777" w:rsidR="00DD6218" w:rsidRDefault="00DD6218" w:rsidP="00DD6218">
      <w:pPr>
        <w:spacing w:after="0" w:line="240" w:lineRule="auto"/>
        <w:jc w:val="both"/>
        <w:rPr>
          <w:rFonts w:cs="Arial"/>
          <w:sz w:val="20"/>
          <w:szCs w:val="20"/>
        </w:rPr>
      </w:pPr>
      <w:r w:rsidRPr="00E8495B">
        <w:rPr>
          <w:rFonts w:cs="Arial"/>
          <w:b/>
          <w:sz w:val="20"/>
          <w:szCs w:val="20"/>
        </w:rPr>
        <w:t>Triennium 1</w:t>
      </w:r>
      <w:r>
        <w:rPr>
          <w:rFonts w:cs="Arial"/>
          <w:sz w:val="20"/>
          <w:szCs w:val="20"/>
        </w:rPr>
        <w:t xml:space="preserve"> </w:t>
      </w:r>
      <w:r w:rsidRPr="00AB7FD7">
        <w:rPr>
          <w:rFonts w:cs="Arial"/>
          <w:sz w:val="20"/>
          <w:szCs w:val="20"/>
        </w:rPr>
        <w:t>–</w:t>
      </w:r>
      <w:r>
        <w:rPr>
          <w:rFonts w:cs="Arial"/>
          <w:sz w:val="20"/>
          <w:szCs w:val="20"/>
        </w:rPr>
        <w:t xml:space="preserve"> Pursuant to the Clean Energy Act of 2018, the Board issued an Order directing NJ Utilities to establish </w:t>
      </w:r>
      <w:r w:rsidRPr="00967471">
        <w:rPr>
          <w:rFonts w:cs="Arial"/>
          <w:sz w:val="20"/>
          <w:szCs w:val="20"/>
        </w:rPr>
        <w:t>programs that reduce customer electricity and natural gas usage within their</w:t>
      </w:r>
      <w:r>
        <w:rPr>
          <w:rFonts w:cs="Arial"/>
          <w:sz w:val="20"/>
          <w:szCs w:val="20"/>
        </w:rPr>
        <w:t xml:space="preserve"> service</w:t>
      </w:r>
      <w:r w:rsidRPr="00967471">
        <w:rPr>
          <w:rFonts w:cs="Arial"/>
          <w:sz w:val="20"/>
          <w:szCs w:val="20"/>
        </w:rPr>
        <w:t xml:space="preserve"> territories</w:t>
      </w:r>
      <w:r>
        <w:rPr>
          <w:rFonts w:cs="Arial"/>
          <w:sz w:val="20"/>
          <w:szCs w:val="20"/>
        </w:rPr>
        <w:t>.  Triennium 1 is the first three-year program cycle (July 1, 2021 through December 31, 2024).</w:t>
      </w:r>
    </w:p>
    <w:p w14:paraId="6615EF1B" w14:textId="77777777" w:rsidR="00DD6218" w:rsidRDefault="00DD6218" w:rsidP="00DD6218">
      <w:pPr>
        <w:spacing w:after="0" w:line="240" w:lineRule="auto"/>
        <w:jc w:val="both"/>
        <w:rPr>
          <w:rFonts w:cs="Arial"/>
          <w:sz w:val="20"/>
          <w:szCs w:val="20"/>
        </w:rPr>
      </w:pPr>
    </w:p>
    <w:p w14:paraId="7282D57E" w14:textId="7B0BC75B" w:rsidR="00DD6218" w:rsidRDefault="00DD6218" w:rsidP="00DD6218">
      <w:pPr>
        <w:spacing w:after="0" w:line="240" w:lineRule="auto"/>
        <w:jc w:val="both"/>
        <w:rPr>
          <w:rFonts w:cs="Arial"/>
          <w:sz w:val="20"/>
          <w:szCs w:val="20"/>
        </w:rPr>
      </w:pPr>
      <w:r w:rsidRPr="00317F6A">
        <w:rPr>
          <w:rFonts w:cs="Arial"/>
          <w:b/>
          <w:sz w:val="20"/>
          <w:szCs w:val="20"/>
        </w:rPr>
        <w:t>Triennium 2</w:t>
      </w:r>
      <w:r>
        <w:rPr>
          <w:rFonts w:cs="Arial"/>
          <w:sz w:val="20"/>
          <w:szCs w:val="20"/>
        </w:rPr>
        <w:t xml:space="preserve"> </w:t>
      </w:r>
      <w:r w:rsidRPr="00AB7FD7">
        <w:rPr>
          <w:rFonts w:cs="Arial"/>
          <w:sz w:val="20"/>
          <w:szCs w:val="20"/>
        </w:rPr>
        <w:t>–</w:t>
      </w:r>
      <w:r>
        <w:rPr>
          <w:rFonts w:cs="Arial"/>
          <w:sz w:val="20"/>
          <w:szCs w:val="20"/>
        </w:rPr>
        <w:t xml:space="preserve"> Established pursuant to the Clean Energy Act of 2018, Triennium 2 is the second three-year program cycle of </w:t>
      </w:r>
      <w:r w:rsidR="009D6181">
        <w:rPr>
          <w:rFonts w:cs="Arial"/>
          <w:sz w:val="20"/>
          <w:szCs w:val="20"/>
        </w:rPr>
        <w:t>E</w:t>
      </w:r>
      <w:r>
        <w:rPr>
          <w:rFonts w:cs="Arial"/>
          <w:sz w:val="20"/>
          <w:szCs w:val="20"/>
        </w:rPr>
        <w:t xml:space="preserve">nergy </w:t>
      </w:r>
      <w:r w:rsidR="009D6181">
        <w:rPr>
          <w:rFonts w:cs="Arial"/>
          <w:sz w:val="20"/>
          <w:szCs w:val="20"/>
        </w:rPr>
        <w:t>E</w:t>
      </w:r>
      <w:r>
        <w:rPr>
          <w:rFonts w:cs="Arial"/>
          <w:sz w:val="20"/>
          <w:szCs w:val="20"/>
        </w:rPr>
        <w:t xml:space="preserve">fficiency programs in NJ (January 1, 2025 through June 30, 2027) that seek to maximize </w:t>
      </w:r>
      <w:r w:rsidR="009D6181">
        <w:rPr>
          <w:rFonts w:cs="Arial"/>
          <w:sz w:val="20"/>
          <w:szCs w:val="20"/>
        </w:rPr>
        <w:t>E</w:t>
      </w:r>
      <w:r>
        <w:rPr>
          <w:rFonts w:cs="Arial"/>
          <w:sz w:val="20"/>
          <w:szCs w:val="20"/>
        </w:rPr>
        <w:t xml:space="preserve">nergy </w:t>
      </w:r>
      <w:r w:rsidR="009D6181">
        <w:rPr>
          <w:rFonts w:cs="Arial"/>
          <w:sz w:val="20"/>
          <w:szCs w:val="20"/>
        </w:rPr>
        <w:t>E</w:t>
      </w:r>
      <w:r>
        <w:rPr>
          <w:rFonts w:cs="Arial"/>
          <w:sz w:val="20"/>
          <w:szCs w:val="20"/>
        </w:rPr>
        <w:t>fficiency in buildings which will reduce greenhouse gas emissions from the building sector.</w:t>
      </w:r>
    </w:p>
    <w:p w14:paraId="20453830" w14:textId="77777777" w:rsidR="00DD6218" w:rsidRDefault="00DD6218" w:rsidP="00DD6218">
      <w:pPr>
        <w:spacing w:after="0" w:line="240" w:lineRule="auto"/>
        <w:jc w:val="both"/>
        <w:rPr>
          <w:rFonts w:cs="Arial"/>
          <w:b/>
          <w:bCs/>
          <w:sz w:val="20"/>
          <w:szCs w:val="20"/>
        </w:rPr>
      </w:pPr>
    </w:p>
    <w:p w14:paraId="1A895531" w14:textId="77777777" w:rsidR="00DD6218" w:rsidRPr="00915E8A" w:rsidRDefault="00DD6218" w:rsidP="00DD6218">
      <w:pPr>
        <w:spacing w:after="0" w:line="240" w:lineRule="auto"/>
        <w:jc w:val="both"/>
        <w:rPr>
          <w:rFonts w:cs="Arial"/>
          <w:sz w:val="20"/>
          <w:szCs w:val="20"/>
        </w:rPr>
      </w:pPr>
      <w:r w:rsidRPr="006529AE">
        <w:rPr>
          <w:rFonts w:cs="Arial"/>
          <w:b/>
          <w:bCs/>
          <w:sz w:val="20"/>
          <w:szCs w:val="20"/>
        </w:rPr>
        <w:t>Unified Modeling Language</w:t>
      </w:r>
      <w:r w:rsidRPr="006529AE">
        <w:rPr>
          <w:rFonts w:cs="Arial"/>
          <w:sz w:val="20"/>
          <w:szCs w:val="20"/>
        </w:rPr>
        <w:t xml:space="preserve"> </w:t>
      </w:r>
      <w:r w:rsidRPr="00915E8A">
        <w:rPr>
          <w:rFonts w:cs="Arial"/>
          <w:sz w:val="20"/>
          <w:szCs w:val="20"/>
        </w:rPr>
        <w:t>–</w:t>
      </w:r>
      <w:r w:rsidRPr="006529AE">
        <w:rPr>
          <w:rFonts w:cs="Arial"/>
          <w:sz w:val="20"/>
          <w:szCs w:val="20"/>
        </w:rPr>
        <w:t xml:space="preserve"> A standard language model that provides a way to visualize the design of a system.</w:t>
      </w:r>
      <w:r w:rsidRPr="00915E8A">
        <w:rPr>
          <w:rFonts w:cs="Arial"/>
          <w:sz w:val="20"/>
          <w:szCs w:val="20"/>
        </w:rPr>
        <w:t> </w:t>
      </w:r>
    </w:p>
    <w:p w14:paraId="219604C8" w14:textId="77777777" w:rsidR="00DD6218" w:rsidRPr="00AB7FD7" w:rsidRDefault="00DD6218" w:rsidP="00DD6218">
      <w:pPr>
        <w:spacing w:after="0" w:line="240" w:lineRule="auto"/>
        <w:jc w:val="both"/>
        <w:rPr>
          <w:rFonts w:cs="Arial"/>
          <w:sz w:val="20"/>
          <w:szCs w:val="20"/>
        </w:rPr>
      </w:pPr>
    </w:p>
    <w:p w14:paraId="2F38FB3E" w14:textId="2A8AFBE3" w:rsidR="009A6A28" w:rsidRDefault="00DD6218" w:rsidP="00DD6218">
      <w:pPr>
        <w:spacing w:after="0" w:line="240" w:lineRule="auto"/>
        <w:jc w:val="both"/>
        <w:rPr>
          <w:rFonts w:cs="Arial"/>
          <w:sz w:val="20"/>
          <w:szCs w:val="20"/>
        </w:rPr>
      </w:pPr>
      <w:r w:rsidRPr="00974421">
        <w:rPr>
          <w:rFonts w:cs="Arial"/>
          <w:b/>
          <w:bCs/>
          <w:sz w:val="20"/>
          <w:szCs w:val="20"/>
        </w:rPr>
        <w:t xml:space="preserve">United States Department of Energy </w:t>
      </w:r>
      <w:r w:rsidRPr="00974421">
        <w:rPr>
          <w:rFonts w:cs="Arial"/>
          <w:sz w:val="20"/>
          <w:szCs w:val="20"/>
        </w:rPr>
        <w:t>– A federal department whose mission is to advance the national, economic and energy security of the United States.  </w:t>
      </w:r>
    </w:p>
    <w:p w14:paraId="30EE0D28" w14:textId="77777777" w:rsidR="002F2660" w:rsidRDefault="002F2660" w:rsidP="00DD6218">
      <w:pPr>
        <w:spacing w:after="0" w:line="240" w:lineRule="auto"/>
        <w:jc w:val="both"/>
        <w:rPr>
          <w:rFonts w:cs="Arial"/>
          <w:sz w:val="20"/>
          <w:szCs w:val="20"/>
        </w:rPr>
      </w:pPr>
    </w:p>
    <w:p w14:paraId="6BE5BDDD" w14:textId="384DD40B" w:rsidR="00DD6218" w:rsidRDefault="009A6A28" w:rsidP="00DD6218">
      <w:pPr>
        <w:spacing w:after="0" w:line="240" w:lineRule="auto"/>
        <w:jc w:val="both"/>
        <w:rPr>
          <w:rFonts w:eastAsia="MS Mincho" w:cstheme="minorHAnsi"/>
          <w:sz w:val="20"/>
          <w:szCs w:val="20"/>
        </w:rPr>
      </w:pPr>
      <w:r w:rsidRPr="00DD0C94">
        <w:rPr>
          <w:rFonts w:eastAsia="MS Mincho" w:cstheme="minorHAnsi"/>
          <w:b/>
          <w:sz w:val="20"/>
          <w:szCs w:val="20"/>
        </w:rPr>
        <w:t xml:space="preserve">United States Environmental Protection </w:t>
      </w:r>
      <w:r w:rsidRPr="001E7EB0">
        <w:rPr>
          <w:rFonts w:eastAsia="MS Mincho" w:cstheme="minorHAnsi"/>
          <w:b/>
          <w:sz w:val="20"/>
          <w:szCs w:val="20"/>
        </w:rPr>
        <w:t>Agency</w:t>
      </w:r>
      <w:r w:rsidRPr="00092245">
        <w:rPr>
          <w:rFonts w:eastAsia="MS Mincho" w:cstheme="minorHAnsi"/>
          <w:b/>
          <w:sz w:val="20"/>
          <w:szCs w:val="20"/>
        </w:rPr>
        <w:t xml:space="preserve"> </w:t>
      </w:r>
      <w:r w:rsidR="001E7EB0" w:rsidRPr="00092245">
        <w:rPr>
          <w:rFonts w:eastAsia="MS Mincho" w:cstheme="minorHAnsi"/>
          <w:b/>
          <w:sz w:val="20"/>
          <w:szCs w:val="20"/>
        </w:rPr>
        <w:t>(USEPA</w:t>
      </w:r>
      <w:r w:rsidR="001E7EB0">
        <w:rPr>
          <w:rFonts w:eastAsia="MS Mincho" w:cstheme="minorHAnsi"/>
          <w:sz w:val="20"/>
          <w:szCs w:val="20"/>
        </w:rPr>
        <w:t xml:space="preserve">) </w:t>
      </w:r>
      <w:r w:rsidRPr="0084189F">
        <w:rPr>
          <w:rFonts w:eastAsia="MS Mincho" w:cstheme="minorHAnsi"/>
          <w:sz w:val="20"/>
          <w:szCs w:val="20"/>
        </w:rPr>
        <w:t xml:space="preserve">– </w:t>
      </w:r>
      <w:r w:rsidRPr="009A6A28">
        <w:rPr>
          <w:rFonts w:eastAsia="MS Mincho" w:cstheme="minorHAnsi"/>
          <w:sz w:val="20"/>
          <w:szCs w:val="20"/>
        </w:rPr>
        <w:t>A federal agency whose mission is to protect human health and the environment.</w:t>
      </w:r>
    </w:p>
    <w:p w14:paraId="3E2ECD65" w14:textId="77777777" w:rsidR="002F2660" w:rsidRDefault="002F2660" w:rsidP="00DD6218">
      <w:pPr>
        <w:spacing w:after="0" w:line="240" w:lineRule="auto"/>
        <w:jc w:val="both"/>
        <w:rPr>
          <w:rFonts w:cs="Arial"/>
          <w:sz w:val="20"/>
          <w:szCs w:val="20"/>
        </w:rPr>
      </w:pPr>
    </w:p>
    <w:p w14:paraId="41D1CAE3" w14:textId="77777777" w:rsidR="00C37B4E" w:rsidRDefault="00DD6218" w:rsidP="00DD6218">
      <w:pPr>
        <w:spacing w:after="0" w:line="240" w:lineRule="auto"/>
        <w:jc w:val="both"/>
        <w:rPr>
          <w:rFonts w:cs="Arial"/>
          <w:sz w:val="20"/>
          <w:szCs w:val="20"/>
        </w:rPr>
      </w:pPr>
      <w:r w:rsidRPr="00974421">
        <w:rPr>
          <w:rFonts w:cs="Arial"/>
          <w:b/>
          <w:bCs/>
          <w:sz w:val="20"/>
          <w:szCs w:val="20"/>
        </w:rPr>
        <w:lastRenderedPageBreak/>
        <w:t xml:space="preserve">Utilities </w:t>
      </w:r>
      <w:r w:rsidRPr="00974421">
        <w:rPr>
          <w:rFonts w:cs="Arial"/>
          <w:sz w:val="20"/>
          <w:szCs w:val="20"/>
        </w:rPr>
        <w:t xml:space="preserve">– </w:t>
      </w:r>
      <w:r>
        <w:rPr>
          <w:rFonts w:cs="Arial"/>
          <w:sz w:val="20"/>
          <w:szCs w:val="20"/>
        </w:rPr>
        <w:t>NJ’s seven</w:t>
      </w:r>
      <w:r w:rsidRPr="00974421">
        <w:rPr>
          <w:rFonts w:cs="Arial"/>
          <w:sz w:val="20"/>
          <w:szCs w:val="20"/>
        </w:rPr>
        <w:t xml:space="preserve"> investor-owned electric and natural gas </w:t>
      </w:r>
      <w:r>
        <w:rPr>
          <w:rFonts w:cs="Arial"/>
          <w:sz w:val="20"/>
          <w:szCs w:val="20"/>
        </w:rPr>
        <w:t>u</w:t>
      </w:r>
      <w:r w:rsidRPr="00974421">
        <w:rPr>
          <w:rFonts w:cs="Arial"/>
          <w:sz w:val="20"/>
          <w:szCs w:val="20"/>
        </w:rPr>
        <w:t>tilit</w:t>
      </w:r>
      <w:r>
        <w:rPr>
          <w:rFonts w:cs="Arial"/>
          <w:sz w:val="20"/>
          <w:szCs w:val="20"/>
        </w:rPr>
        <w:t>y compan</w:t>
      </w:r>
      <w:r w:rsidRPr="00974421">
        <w:rPr>
          <w:rFonts w:cs="Arial"/>
          <w:sz w:val="20"/>
          <w:szCs w:val="20"/>
        </w:rPr>
        <w:t xml:space="preserve">ies that currently fund the </w:t>
      </w:r>
      <w:r>
        <w:rPr>
          <w:rFonts w:cs="Arial"/>
          <w:sz w:val="20"/>
          <w:szCs w:val="20"/>
        </w:rPr>
        <w:t xml:space="preserve">NJ’s </w:t>
      </w:r>
      <w:r w:rsidRPr="00974421">
        <w:rPr>
          <w:rFonts w:cs="Arial"/>
          <w:sz w:val="20"/>
          <w:szCs w:val="20"/>
        </w:rPr>
        <w:t>C</w:t>
      </w:r>
      <w:r>
        <w:rPr>
          <w:rFonts w:cs="Arial"/>
          <w:sz w:val="20"/>
          <w:szCs w:val="20"/>
        </w:rPr>
        <w:t xml:space="preserve">lean </w:t>
      </w:r>
      <w:r w:rsidRPr="00974421">
        <w:rPr>
          <w:rFonts w:cs="Arial"/>
          <w:sz w:val="20"/>
          <w:szCs w:val="20"/>
        </w:rPr>
        <w:t>E</w:t>
      </w:r>
      <w:r>
        <w:rPr>
          <w:rFonts w:cs="Arial"/>
          <w:sz w:val="20"/>
          <w:szCs w:val="20"/>
        </w:rPr>
        <w:t xml:space="preserve">nergy </w:t>
      </w:r>
      <w:r w:rsidRPr="00974421">
        <w:rPr>
          <w:rFonts w:cs="Arial"/>
          <w:sz w:val="20"/>
          <w:szCs w:val="20"/>
        </w:rPr>
        <w:t>P</w:t>
      </w:r>
      <w:r>
        <w:rPr>
          <w:rFonts w:cs="Arial"/>
          <w:sz w:val="20"/>
          <w:szCs w:val="20"/>
        </w:rPr>
        <w:t>rogram</w:t>
      </w:r>
      <w:r w:rsidRPr="00974421">
        <w:rPr>
          <w:rFonts w:cs="Arial"/>
          <w:sz w:val="20"/>
          <w:szCs w:val="20"/>
        </w:rPr>
        <w:t xml:space="preserve"> through the collection of the S</w:t>
      </w:r>
      <w:r>
        <w:rPr>
          <w:rFonts w:cs="Arial"/>
          <w:sz w:val="20"/>
          <w:szCs w:val="20"/>
        </w:rPr>
        <w:t xml:space="preserve">ocietal </w:t>
      </w:r>
      <w:r w:rsidRPr="00974421">
        <w:rPr>
          <w:rFonts w:cs="Arial"/>
          <w:sz w:val="20"/>
          <w:szCs w:val="20"/>
        </w:rPr>
        <w:t>B</w:t>
      </w:r>
      <w:r>
        <w:rPr>
          <w:rFonts w:cs="Arial"/>
          <w:sz w:val="20"/>
          <w:szCs w:val="20"/>
        </w:rPr>
        <w:t xml:space="preserve">enefits </w:t>
      </w:r>
      <w:r w:rsidRPr="00974421">
        <w:rPr>
          <w:rFonts w:cs="Arial"/>
          <w:sz w:val="20"/>
          <w:szCs w:val="20"/>
        </w:rPr>
        <w:t>C</w:t>
      </w:r>
      <w:r>
        <w:rPr>
          <w:rFonts w:cs="Arial"/>
          <w:sz w:val="20"/>
          <w:szCs w:val="20"/>
        </w:rPr>
        <w:t>harge</w:t>
      </w:r>
      <w:r w:rsidRPr="00974421">
        <w:rPr>
          <w:rFonts w:cs="Arial"/>
          <w:sz w:val="20"/>
          <w:szCs w:val="20"/>
        </w:rPr>
        <w:t xml:space="preserve"> from ratepayers. </w:t>
      </w:r>
    </w:p>
    <w:p w14:paraId="3773B06C" w14:textId="77777777" w:rsidR="00C37B4E" w:rsidRDefault="00C37B4E" w:rsidP="00DD6218">
      <w:pPr>
        <w:spacing w:after="0" w:line="240" w:lineRule="auto"/>
        <w:jc w:val="both"/>
        <w:rPr>
          <w:rFonts w:cs="Arial"/>
          <w:sz w:val="20"/>
          <w:szCs w:val="20"/>
        </w:rPr>
      </w:pPr>
    </w:p>
    <w:p w14:paraId="7218C7AE" w14:textId="26476606" w:rsidR="008F11A1" w:rsidRDefault="001A5429">
      <w:pPr>
        <w:spacing w:after="0" w:line="240" w:lineRule="auto"/>
        <w:jc w:val="both"/>
        <w:rPr>
          <w:rFonts w:cs="Arial"/>
          <w:sz w:val="20"/>
          <w:szCs w:val="20"/>
        </w:rPr>
      </w:pPr>
      <w:r>
        <w:rPr>
          <w:rFonts w:cs="Arial"/>
          <w:b/>
          <w:bCs/>
          <w:sz w:val="20"/>
          <w:szCs w:val="20"/>
        </w:rPr>
        <w:t>Sight</w:t>
      </w:r>
      <w:r w:rsidR="00683C84">
        <w:rPr>
          <w:rFonts w:cs="Arial"/>
          <w:b/>
          <w:bCs/>
          <w:sz w:val="20"/>
          <w:szCs w:val="20"/>
        </w:rPr>
        <w:t>line</w:t>
      </w:r>
      <w:r>
        <w:rPr>
          <w:rFonts w:cs="Arial"/>
          <w:sz w:val="20"/>
          <w:szCs w:val="20"/>
        </w:rPr>
        <w:t xml:space="preserve"> </w:t>
      </w:r>
      <w:r w:rsidR="00BD0A8E">
        <w:rPr>
          <w:rFonts w:cs="Arial"/>
          <w:sz w:val="20"/>
          <w:szCs w:val="20"/>
        </w:rPr>
        <w:t xml:space="preserve">– </w:t>
      </w:r>
      <w:r w:rsidR="007264BD">
        <w:rPr>
          <w:rFonts w:cs="Arial"/>
          <w:sz w:val="20"/>
          <w:szCs w:val="20"/>
        </w:rPr>
        <w:t>A</w:t>
      </w:r>
      <w:r w:rsidR="00813F9D">
        <w:rPr>
          <w:rFonts w:cs="Arial"/>
          <w:sz w:val="20"/>
          <w:szCs w:val="20"/>
        </w:rPr>
        <w:t xml:space="preserve"> demand-side management platform.</w:t>
      </w:r>
    </w:p>
    <w:p w14:paraId="7770446A" w14:textId="77777777" w:rsidR="002F2660" w:rsidRDefault="002F2660">
      <w:pPr>
        <w:spacing w:after="0" w:line="240" w:lineRule="auto"/>
        <w:jc w:val="both"/>
        <w:rPr>
          <w:rFonts w:cs="Arial"/>
          <w:sz w:val="20"/>
          <w:szCs w:val="20"/>
        </w:rPr>
      </w:pPr>
    </w:p>
    <w:p w14:paraId="25BA2D9F" w14:textId="034C9EAA" w:rsidR="00135F65" w:rsidRDefault="00DD7621">
      <w:pPr>
        <w:spacing w:after="0" w:line="240" w:lineRule="auto"/>
        <w:jc w:val="both"/>
        <w:rPr>
          <w:rFonts w:cs="Arial"/>
          <w:sz w:val="20"/>
          <w:szCs w:val="20"/>
        </w:rPr>
      </w:pPr>
      <w:r w:rsidRPr="00DF2B29">
        <w:rPr>
          <w:rFonts w:cs="Arial"/>
          <w:b/>
          <w:bCs/>
          <w:sz w:val="20"/>
          <w:szCs w:val="20"/>
        </w:rPr>
        <w:t>Web Content Accessibility</w:t>
      </w:r>
      <w:r w:rsidRPr="00DD7621">
        <w:rPr>
          <w:rFonts w:cs="Arial"/>
          <w:sz w:val="20"/>
          <w:szCs w:val="20"/>
        </w:rPr>
        <w:t xml:space="preserve"> </w:t>
      </w:r>
      <w:r w:rsidRPr="00994097">
        <w:rPr>
          <w:rFonts w:cs="Arial"/>
          <w:b/>
          <w:sz w:val="20"/>
          <w:szCs w:val="20"/>
        </w:rPr>
        <w:t xml:space="preserve">Guidelines </w:t>
      </w:r>
      <w:r>
        <w:rPr>
          <w:rFonts w:cs="Arial"/>
          <w:sz w:val="20"/>
          <w:szCs w:val="20"/>
        </w:rPr>
        <w:t>–</w:t>
      </w:r>
      <w:r w:rsidR="00DF2B29">
        <w:rPr>
          <w:rFonts w:cs="Arial"/>
          <w:sz w:val="20"/>
          <w:szCs w:val="20"/>
        </w:rPr>
        <w:t xml:space="preserve"> T</w:t>
      </w:r>
      <w:r w:rsidRPr="00DD7621">
        <w:rPr>
          <w:rFonts w:cs="Arial"/>
          <w:sz w:val="20"/>
          <w:szCs w:val="20"/>
        </w:rPr>
        <w:t xml:space="preserve">echnical standards </w:t>
      </w:r>
      <w:r w:rsidR="00DF2B29">
        <w:rPr>
          <w:rFonts w:cs="Arial"/>
          <w:sz w:val="20"/>
          <w:szCs w:val="20"/>
        </w:rPr>
        <w:t xml:space="preserve">developed by the World Wide Web Consortium </w:t>
      </w:r>
      <w:r w:rsidRPr="00DD7621">
        <w:rPr>
          <w:rFonts w:cs="Arial"/>
          <w:sz w:val="20"/>
          <w:szCs w:val="20"/>
        </w:rPr>
        <w:t>that help make the digital world accessible to people with disabilities.</w:t>
      </w:r>
    </w:p>
    <w:p w14:paraId="654CD521" w14:textId="77777777" w:rsidR="0001190F" w:rsidRDefault="0001190F">
      <w:pPr>
        <w:spacing w:after="0" w:line="240" w:lineRule="auto"/>
        <w:jc w:val="both"/>
        <w:rPr>
          <w:rFonts w:cs="Arial"/>
          <w:sz w:val="20"/>
          <w:szCs w:val="20"/>
        </w:rPr>
      </w:pPr>
    </w:p>
    <w:p w14:paraId="5C0CB2A4" w14:textId="77777777" w:rsidR="008F11A1" w:rsidRPr="00DF2B29" w:rsidRDefault="008F11A1" w:rsidP="00874578">
      <w:pPr>
        <w:spacing w:after="0" w:line="240" w:lineRule="auto"/>
        <w:jc w:val="both"/>
        <w:rPr>
          <w:rFonts w:cstheme="minorHAnsi"/>
          <w:sz w:val="20"/>
          <w:szCs w:val="20"/>
        </w:rPr>
        <w:sectPr w:rsidR="008F11A1" w:rsidRPr="00DF2B29" w:rsidSect="0034480D">
          <w:type w:val="continuous"/>
          <w:pgSz w:w="12240" w:h="15840" w:code="1"/>
          <w:pgMar w:top="720" w:right="720" w:bottom="720" w:left="720" w:header="432" w:footer="432" w:gutter="0"/>
          <w:cols w:num="2" w:space="720"/>
          <w:docGrid w:linePitch="360"/>
        </w:sectPr>
      </w:pPr>
    </w:p>
    <w:p w14:paraId="4DCA83F3" w14:textId="77777777" w:rsidR="00346073" w:rsidRDefault="00346073" w:rsidP="0084189F">
      <w:pPr>
        <w:spacing w:after="0" w:line="240" w:lineRule="auto"/>
        <w:rPr>
          <w:rFonts w:cstheme="minorHAnsi"/>
          <w:sz w:val="20"/>
          <w:szCs w:val="20"/>
        </w:rPr>
      </w:pPr>
    </w:p>
    <w:p w14:paraId="0977D8AA" w14:textId="2F589334" w:rsidR="00BD3A3D" w:rsidRPr="005253F5" w:rsidRDefault="00BD3A3D" w:rsidP="004B5784">
      <w:pPr>
        <w:pStyle w:val="Heading2"/>
        <w:rPr>
          <w:rFonts w:eastAsia="Arial Narrow"/>
        </w:rPr>
      </w:pPr>
      <w:bookmarkStart w:id="703" w:name="_Toc106269681"/>
      <w:bookmarkStart w:id="704" w:name="_Toc133344537"/>
      <w:bookmarkStart w:id="705" w:name="_Toc939139963"/>
      <w:bookmarkStart w:id="706" w:name="_Toc180566263"/>
      <w:bookmarkStart w:id="707" w:name="_Toc232581520"/>
      <w:r w:rsidRPr="003A0132">
        <w:rPr>
          <w:rFonts w:eastAsia="Arial Narrow"/>
        </w:rPr>
        <w:t>CONTRACT – USING AGENCY SPECIFIC DEFINITIONS/ACRONYMS</w:t>
      </w:r>
      <w:bookmarkEnd w:id="703"/>
      <w:bookmarkEnd w:id="704"/>
      <w:bookmarkEnd w:id="705"/>
      <w:bookmarkEnd w:id="706"/>
      <w:bookmarkEnd w:id="707"/>
    </w:p>
    <w:p w14:paraId="62B4128E" w14:textId="77777777" w:rsidR="00BA6FD8" w:rsidRDefault="00BA6FD8" w:rsidP="00BD3A3D">
      <w:pPr>
        <w:spacing w:after="0" w:line="240" w:lineRule="auto"/>
        <w:jc w:val="both"/>
        <w:rPr>
          <w:rFonts w:cs="Arial"/>
          <w:sz w:val="20"/>
          <w:szCs w:val="20"/>
        </w:rPr>
      </w:pPr>
    </w:p>
    <w:p w14:paraId="55BF9CB1" w14:textId="38670192" w:rsidR="00BD3A3D" w:rsidRDefault="00BD3A3D" w:rsidP="00BD3A3D">
      <w:pPr>
        <w:spacing w:after="0" w:line="240" w:lineRule="auto"/>
        <w:jc w:val="both"/>
        <w:rPr>
          <w:rFonts w:cs="Arial"/>
          <w:sz w:val="20"/>
          <w:szCs w:val="20"/>
        </w:rPr>
      </w:pPr>
      <w:r w:rsidRPr="005253F5">
        <w:rPr>
          <w:rFonts w:cs="Arial"/>
          <w:sz w:val="20"/>
          <w:szCs w:val="20"/>
        </w:rPr>
        <w:t>Definitions below may not all appear in this Bid Solicitation, but may be relevant to the scope of work, and future work under this Bid Solicitation.</w:t>
      </w:r>
    </w:p>
    <w:p w14:paraId="74D3B28D" w14:textId="77777777" w:rsidR="003C5B76" w:rsidRDefault="003C5B76" w:rsidP="00BD3A3D">
      <w:pPr>
        <w:spacing w:after="0" w:line="240" w:lineRule="auto"/>
        <w:jc w:val="both"/>
        <w:rPr>
          <w:rFonts w:cs="Arial"/>
          <w:b/>
          <w:bCs/>
          <w:sz w:val="20"/>
          <w:szCs w:val="20"/>
        </w:rPr>
      </w:pPr>
    </w:p>
    <w:p w14:paraId="7EB36D72" w14:textId="19B0CBB6" w:rsidR="00BD3A3D" w:rsidRDefault="00BD3A3D" w:rsidP="00BD3A3D">
      <w:pPr>
        <w:spacing w:after="0" w:line="240" w:lineRule="auto"/>
        <w:jc w:val="both"/>
        <w:rPr>
          <w:rFonts w:cs="Arial"/>
          <w:sz w:val="20"/>
          <w:szCs w:val="20"/>
        </w:rPr>
      </w:pPr>
      <w:r w:rsidRPr="002272DB">
        <w:rPr>
          <w:rFonts w:cs="Arial"/>
          <w:b/>
          <w:bCs/>
          <w:sz w:val="20"/>
          <w:szCs w:val="20"/>
        </w:rPr>
        <w:t>Administratively Determined Incentive Program</w:t>
      </w:r>
      <w:r w:rsidRPr="002272DB">
        <w:rPr>
          <w:rFonts w:cs="Arial"/>
          <w:sz w:val="20"/>
          <w:szCs w:val="20"/>
        </w:rPr>
        <w:t xml:space="preserve"> </w:t>
      </w:r>
      <w:r w:rsidR="00B34EF0" w:rsidRPr="00B34EF0">
        <w:rPr>
          <w:rFonts w:cs="Arial"/>
          <w:b/>
          <w:bCs/>
          <w:sz w:val="20"/>
          <w:szCs w:val="20"/>
        </w:rPr>
        <w:t>(</w:t>
      </w:r>
      <w:r w:rsidR="00B34EF0" w:rsidRPr="002272DB">
        <w:rPr>
          <w:rFonts w:cs="Arial"/>
          <w:b/>
          <w:bCs/>
          <w:sz w:val="20"/>
          <w:szCs w:val="20"/>
        </w:rPr>
        <w:t>ADI</w:t>
      </w:r>
      <w:r w:rsidR="00B34EF0">
        <w:rPr>
          <w:rFonts w:cs="Arial"/>
          <w:b/>
          <w:bCs/>
          <w:sz w:val="20"/>
          <w:szCs w:val="20"/>
        </w:rPr>
        <w:t xml:space="preserve">) </w:t>
      </w:r>
      <w:r w:rsidRPr="002272DB">
        <w:rPr>
          <w:rFonts w:cs="Arial"/>
          <w:sz w:val="20"/>
          <w:szCs w:val="20"/>
        </w:rPr>
        <w:t>– The program established by the Board that provides administratively-set incentives for net-metered residential projects, net metered non-residential projects of 5 M</w:t>
      </w:r>
      <w:r>
        <w:rPr>
          <w:rFonts w:cs="Arial"/>
          <w:sz w:val="20"/>
          <w:szCs w:val="20"/>
        </w:rPr>
        <w:t>egawatts</w:t>
      </w:r>
      <w:r w:rsidRPr="002272DB">
        <w:rPr>
          <w:rFonts w:cs="Arial"/>
          <w:sz w:val="20"/>
          <w:szCs w:val="20"/>
        </w:rPr>
        <w:t xml:space="preserve"> or less, all community solar projects, and, for an interim period, projects previously eligible to seek conditional certification from the Board under Subsection (t) of the Solar Act. </w:t>
      </w:r>
    </w:p>
    <w:p w14:paraId="447A9EA8" w14:textId="77777777" w:rsidR="00BD3A3D" w:rsidRDefault="00BD3A3D" w:rsidP="00BD3A3D">
      <w:pPr>
        <w:spacing w:after="0" w:line="240" w:lineRule="auto"/>
        <w:jc w:val="both"/>
        <w:rPr>
          <w:rFonts w:cs="Arial"/>
          <w:sz w:val="20"/>
          <w:szCs w:val="20"/>
        </w:rPr>
      </w:pPr>
    </w:p>
    <w:p w14:paraId="2F2570C5" w14:textId="77777777" w:rsidR="00BD3A3D" w:rsidRDefault="00BD3A3D" w:rsidP="00BD3A3D">
      <w:pPr>
        <w:spacing w:after="0" w:line="240" w:lineRule="auto"/>
        <w:jc w:val="both"/>
        <w:rPr>
          <w:rFonts w:cs="Arial"/>
          <w:sz w:val="20"/>
          <w:szCs w:val="20"/>
        </w:rPr>
      </w:pPr>
      <w:r w:rsidRPr="004F541C">
        <w:rPr>
          <w:rFonts w:cs="Arial"/>
          <w:b/>
          <w:bCs/>
          <w:sz w:val="20"/>
          <w:szCs w:val="20"/>
        </w:rPr>
        <w:t xml:space="preserve">BPU or NJBPU </w:t>
      </w:r>
      <w:r w:rsidRPr="004F541C">
        <w:rPr>
          <w:rFonts w:cs="Arial"/>
          <w:sz w:val="20"/>
          <w:szCs w:val="20"/>
        </w:rPr>
        <w:t>– The New Jersey Board of Public Utilities. </w:t>
      </w:r>
    </w:p>
    <w:p w14:paraId="4A63F1F5" w14:textId="77777777" w:rsidR="00BD3A3D" w:rsidRDefault="00BD3A3D" w:rsidP="00BD3A3D">
      <w:pPr>
        <w:spacing w:after="0" w:line="240" w:lineRule="auto"/>
        <w:jc w:val="both"/>
        <w:rPr>
          <w:rFonts w:cs="Arial"/>
          <w:sz w:val="20"/>
          <w:szCs w:val="20"/>
        </w:rPr>
      </w:pPr>
    </w:p>
    <w:p w14:paraId="77462D46" w14:textId="29790FCF" w:rsidR="00BD3A3D" w:rsidRPr="0060441B" w:rsidRDefault="00BD3A3D" w:rsidP="00BD3A3D">
      <w:pPr>
        <w:spacing w:after="0" w:line="240" w:lineRule="auto"/>
        <w:jc w:val="both"/>
        <w:rPr>
          <w:rFonts w:cs="Arial"/>
          <w:sz w:val="20"/>
          <w:szCs w:val="20"/>
        </w:rPr>
      </w:pPr>
      <w:r w:rsidRPr="004767E0">
        <w:rPr>
          <w:rFonts w:cs="Arial"/>
          <w:b/>
          <w:bCs/>
          <w:sz w:val="20"/>
          <w:szCs w:val="20"/>
        </w:rPr>
        <w:t>Clean Energy Act of 2018</w:t>
      </w:r>
      <w:r w:rsidR="00B34EF0">
        <w:rPr>
          <w:rFonts w:cs="Arial"/>
          <w:b/>
          <w:bCs/>
          <w:sz w:val="20"/>
          <w:szCs w:val="20"/>
        </w:rPr>
        <w:t xml:space="preserve"> (</w:t>
      </w:r>
      <w:r w:rsidR="00B34EF0" w:rsidRPr="004767E0">
        <w:rPr>
          <w:rFonts w:cs="Arial"/>
          <w:b/>
          <w:sz w:val="20"/>
          <w:szCs w:val="20"/>
        </w:rPr>
        <w:t>CEA</w:t>
      </w:r>
      <w:r w:rsidR="00B34EF0">
        <w:rPr>
          <w:rFonts w:cs="Arial"/>
          <w:b/>
          <w:sz w:val="20"/>
          <w:szCs w:val="20"/>
        </w:rPr>
        <w:t>)</w:t>
      </w:r>
      <w:r w:rsidRPr="004767E0">
        <w:rPr>
          <w:rFonts w:cs="Arial"/>
          <w:sz w:val="20"/>
          <w:szCs w:val="20"/>
        </w:rPr>
        <w:t xml:space="preserve"> </w:t>
      </w:r>
      <w:r w:rsidRPr="0060441B">
        <w:rPr>
          <w:rFonts w:cs="Arial"/>
          <w:sz w:val="20"/>
          <w:szCs w:val="20"/>
        </w:rPr>
        <w:t>–</w:t>
      </w:r>
      <w:r w:rsidRPr="004767E0">
        <w:rPr>
          <w:rFonts w:cs="Arial"/>
          <w:sz w:val="20"/>
          <w:szCs w:val="20"/>
        </w:rPr>
        <w:t xml:space="preserve"> Requires the B</w:t>
      </w:r>
      <w:r>
        <w:rPr>
          <w:rFonts w:cs="Arial"/>
          <w:sz w:val="20"/>
          <w:szCs w:val="20"/>
        </w:rPr>
        <w:t xml:space="preserve">oard of </w:t>
      </w:r>
      <w:r w:rsidRPr="004767E0">
        <w:rPr>
          <w:rFonts w:cs="Arial"/>
          <w:sz w:val="20"/>
          <w:szCs w:val="20"/>
        </w:rPr>
        <w:t>P</w:t>
      </w:r>
      <w:r>
        <w:rPr>
          <w:rFonts w:cs="Arial"/>
          <w:sz w:val="20"/>
          <w:szCs w:val="20"/>
        </w:rPr>
        <w:t xml:space="preserve">ublic </w:t>
      </w:r>
      <w:r w:rsidRPr="004767E0">
        <w:rPr>
          <w:rFonts w:cs="Arial"/>
          <w:sz w:val="20"/>
          <w:szCs w:val="20"/>
        </w:rPr>
        <w:t>U</w:t>
      </w:r>
      <w:r>
        <w:rPr>
          <w:rFonts w:cs="Arial"/>
          <w:sz w:val="20"/>
          <w:szCs w:val="20"/>
        </w:rPr>
        <w:t>tilities</w:t>
      </w:r>
      <w:r w:rsidRPr="004767E0">
        <w:rPr>
          <w:rFonts w:cs="Arial"/>
          <w:sz w:val="20"/>
          <w:szCs w:val="20"/>
        </w:rPr>
        <w:t xml:space="preserve"> to reconsider the means of promoting </w:t>
      </w:r>
      <w:r w:rsidR="009D6181">
        <w:rPr>
          <w:rFonts w:cs="Arial"/>
          <w:sz w:val="20"/>
          <w:szCs w:val="20"/>
        </w:rPr>
        <w:t>E</w:t>
      </w:r>
      <w:r>
        <w:rPr>
          <w:rFonts w:cs="Arial"/>
          <w:sz w:val="20"/>
          <w:szCs w:val="20"/>
        </w:rPr>
        <w:t xml:space="preserve">nergy </w:t>
      </w:r>
      <w:r w:rsidR="009D6181">
        <w:rPr>
          <w:rFonts w:cs="Arial"/>
          <w:sz w:val="20"/>
          <w:szCs w:val="20"/>
        </w:rPr>
        <w:t>E</w:t>
      </w:r>
      <w:r>
        <w:rPr>
          <w:rFonts w:cs="Arial"/>
          <w:sz w:val="20"/>
          <w:szCs w:val="20"/>
        </w:rPr>
        <w:t>fficiency</w:t>
      </w:r>
      <w:r w:rsidRPr="004767E0">
        <w:rPr>
          <w:rFonts w:cs="Arial"/>
          <w:sz w:val="20"/>
          <w:szCs w:val="20"/>
        </w:rPr>
        <w:t xml:space="preserve">, solar, battery storage, and other elements in the overall </w:t>
      </w:r>
      <w:r w:rsidR="00DC4A70">
        <w:rPr>
          <w:rFonts w:cs="Arial"/>
          <w:sz w:val="20"/>
          <w:szCs w:val="20"/>
        </w:rPr>
        <w:t>C</w:t>
      </w:r>
      <w:r w:rsidRPr="004767E0">
        <w:rPr>
          <w:rFonts w:cs="Arial"/>
          <w:sz w:val="20"/>
          <w:szCs w:val="20"/>
        </w:rPr>
        <w:t xml:space="preserve">lean </w:t>
      </w:r>
      <w:r w:rsidR="00DC4A70">
        <w:rPr>
          <w:rFonts w:cs="Arial"/>
          <w:sz w:val="20"/>
          <w:szCs w:val="20"/>
        </w:rPr>
        <w:t>E</w:t>
      </w:r>
      <w:r w:rsidRPr="004767E0">
        <w:rPr>
          <w:rFonts w:cs="Arial"/>
          <w:sz w:val="20"/>
          <w:szCs w:val="20"/>
        </w:rPr>
        <w:t xml:space="preserve">nergy markets in the </w:t>
      </w:r>
      <w:r>
        <w:rPr>
          <w:rFonts w:cs="Arial"/>
          <w:sz w:val="20"/>
          <w:szCs w:val="20"/>
        </w:rPr>
        <w:t>S</w:t>
      </w:r>
      <w:r w:rsidRPr="004767E0">
        <w:rPr>
          <w:rFonts w:cs="Arial"/>
          <w:sz w:val="20"/>
          <w:szCs w:val="20"/>
        </w:rPr>
        <w:t xml:space="preserve">tate. </w:t>
      </w:r>
      <w:r>
        <w:rPr>
          <w:rFonts w:cs="Arial"/>
          <w:sz w:val="20"/>
          <w:szCs w:val="20"/>
        </w:rPr>
        <w:t xml:space="preserve"> </w:t>
      </w:r>
      <w:r w:rsidRPr="004767E0">
        <w:rPr>
          <w:rFonts w:cs="Arial"/>
          <w:sz w:val="20"/>
          <w:szCs w:val="20"/>
        </w:rPr>
        <w:t>The Act builds sustainable infrastructure to fight climate change and reduce carbon emissions.</w:t>
      </w:r>
    </w:p>
    <w:p w14:paraId="5A43DE80" w14:textId="77777777" w:rsidR="00BD3A3D" w:rsidRDefault="00BD3A3D" w:rsidP="00BD3A3D">
      <w:pPr>
        <w:spacing w:after="0" w:line="240" w:lineRule="auto"/>
        <w:rPr>
          <w:rFonts w:cs="Arial"/>
          <w:sz w:val="20"/>
          <w:szCs w:val="20"/>
        </w:rPr>
      </w:pPr>
    </w:p>
    <w:p w14:paraId="78BBA8F1" w14:textId="29527935" w:rsidR="00BD3A3D" w:rsidRDefault="00BD3A3D" w:rsidP="00DD0C94">
      <w:pPr>
        <w:spacing w:after="0" w:line="240" w:lineRule="auto"/>
        <w:jc w:val="both"/>
        <w:rPr>
          <w:rFonts w:cs="Arial"/>
          <w:sz w:val="20"/>
          <w:szCs w:val="20"/>
        </w:rPr>
      </w:pPr>
      <w:r w:rsidRPr="0089388E">
        <w:rPr>
          <w:rFonts w:cs="Arial"/>
          <w:b/>
          <w:bCs/>
          <w:sz w:val="20"/>
          <w:szCs w:val="20"/>
        </w:rPr>
        <w:t>Combined Heat and Power</w:t>
      </w:r>
      <w:r w:rsidR="00935D3C">
        <w:rPr>
          <w:rFonts w:cs="Arial"/>
          <w:b/>
          <w:bCs/>
          <w:sz w:val="20"/>
          <w:szCs w:val="20"/>
        </w:rPr>
        <w:t xml:space="preserve"> and Fuel Cells</w:t>
      </w:r>
      <w:r w:rsidRPr="0089388E">
        <w:rPr>
          <w:rFonts w:cs="Arial"/>
          <w:b/>
          <w:bCs/>
          <w:sz w:val="20"/>
          <w:szCs w:val="20"/>
        </w:rPr>
        <w:t xml:space="preserve"> </w:t>
      </w:r>
      <w:r w:rsidR="00B34EF0">
        <w:rPr>
          <w:rFonts w:cs="Arial"/>
          <w:b/>
          <w:bCs/>
          <w:sz w:val="20"/>
          <w:szCs w:val="20"/>
        </w:rPr>
        <w:t>(</w:t>
      </w:r>
      <w:r w:rsidR="00B34EF0" w:rsidRPr="0089388E">
        <w:rPr>
          <w:rFonts w:cs="Arial"/>
          <w:b/>
          <w:bCs/>
          <w:sz w:val="20"/>
          <w:szCs w:val="20"/>
        </w:rPr>
        <w:t>CHP</w:t>
      </w:r>
      <w:r w:rsidR="00B34EF0">
        <w:rPr>
          <w:rFonts w:cs="Arial"/>
          <w:b/>
          <w:bCs/>
          <w:sz w:val="20"/>
          <w:szCs w:val="20"/>
        </w:rPr>
        <w:t xml:space="preserve">-FC) </w:t>
      </w:r>
      <w:r w:rsidRPr="0089388E">
        <w:rPr>
          <w:rFonts w:cs="Arial"/>
          <w:sz w:val="20"/>
          <w:szCs w:val="20"/>
        </w:rPr>
        <w:t>– Combined Heat and Power is the sequential production of electricity and useful thermal energy from a single source fuel.</w:t>
      </w:r>
      <w:r w:rsidRPr="00074B27">
        <w:rPr>
          <w:rFonts w:cs="Arial"/>
          <w:sz w:val="20"/>
          <w:szCs w:val="20"/>
        </w:rPr>
        <w:t> </w:t>
      </w:r>
    </w:p>
    <w:p w14:paraId="2A4FCC71" w14:textId="77777777" w:rsidR="00BD3A3D" w:rsidRDefault="00BD3A3D" w:rsidP="00BD3A3D">
      <w:pPr>
        <w:spacing w:after="0" w:line="240" w:lineRule="auto"/>
        <w:rPr>
          <w:rFonts w:cs="Arial"/>
          <w:sz w:val="20"/>
          <w:szCs w:val="20"/>
        </w:rPr>
      </w:pPr>
    </w:p>
    <w:p w14:paraId="5262E616" w14:textId="40BA0587" w:rsidR="00BD3A3D" w:rsidRDefault="00BD3A3D" w:rsidP="00BD3A3D">
      <w:pPr>
        <w:spacing w:after="0" w:line="240" w:lineRule="auto"/>
        <w:jc w:val="both"/>
        <w:rPr>
          <w:rFonts w:cs="Arial"/>
          <w:sz w:val="20"/>
          <w:szCs w:val="20"/>
        </w:rPr>
      </w:pPr>
      <w:r w:rsidRPr="00651CD2">
        <w:rPr>
          <w:rFonts w:cs="Arial"/>
          <w:b/>
          <w:bCs/>
          <w:sz w:val="20"/>
          <w:szCs w:val="20"/>
        </w:rPr>
        <w:t>Commercial and Industrial Energy Efficiency Program</w:t>
      </w:r>
      <w:r w:rsidR="00B34EF0">
        <w:rPr>
          <w:rFonts w:cs="Arial"/>
          <w:b/>
          <w:bCs/>
          <w:sz w:val="20"/>
          <w:szCs w:val="20"/>
        </w:rPr>
        <w:t xml:space="preserve"> (</w:t>
      </w:r>
      <w:r w:rsidR="00B34EF0" w:rsidRPr="00651CD2">
        <w:rPr>
          <w:rFonts w:cs="Arial"/>
          <w:b/>
          <w:bCs/>
          <w:sz w:val="20"/>
          <w:szCs w:val="20"/>
        </w:rPr>
        <w:t>C&amp;I</w:t>
      </w:r>
      <w:r w:rsidR="002C0F1B">
        <w:rPr>
          <w:rFonts w:cs="Arial"/>
          <w:b/>
          <w:bCs/>
          <w:sz w:val="20"/>
          <w:szCs w:val="20"/>
        </w:rPr>
        <w:t xml:space="preserve"> EE Program</w:t>
      </w:r>
      <w:r w:rsidR="00B34EF0">
        <w:rPr>
          <w:rFonts w:cs="Arial"/>
          <w:b/>
          <w:bCs/>
          <w:sz w:val="20"/>
          <w:szCs w:val="20"/>
        </w:rPr>
        <w:t>)</w:t>
      </w:r>
      <w:r w:rsidRPr="00651CD2">
        <w:rPr>
          <w:rFonts w:cs="Arial"/>
          <w:b/>
          <w:bCs/>
          <w:sz w:val="20"/>
          <w:szCs w:val="20"/>
        </w:rPr>
        <w:t xml:space="preserve"> </w:t>
      </w:r>
      <w:r w:rsidRPr="00651CD2">
        <w:rPr>
          <w:rFonts w:cs="Arial"/>
          <w:sz w:val="20"/>
          <w:szCs w:val="20"/>
        </w:rPr>
        <w:t xml:space="preserve">– Any </w:t>
      </w:r>
      <w:r>
        <w:rPr>
          <w:rFonts w:cs="Arial"/>
          <w:sz w:val="20"/>
          <w:szCs w:val="20"/>
        </w:rPr>
        <w:t xml:space="preserve">NJ’s </w:t>
      </w:r>
      <w:r w:rsidRPr="00651CD2">
        <w:rPr>
          <w:rFonts w:cs="Arial"/>
          <w:sz w:val="20"/>
          <w:szCs w:val="20"/>
        </w:rPr>
        <w:t>C</w:t>
      </w:r>
      <w:r>
        <w:rPr>
          <w:rFonts w:cs="Arial"/>
          <w:sz w:val="20"/>
          <w:szCs w:val="20"/>
        </w:rPr>
        <w:t xml:space="preserve">lean </w:t>
      </w:r>
      <w:r w:rsidRPr="00651CD2">
        <w:rPr>
          <w:rFonts w:cs="Arial"/>
          <w:sz w:val="20"/>
          <w:szCs w:val="20"/>
        </w:rPr>
        <w:t>E</w:t>
      </w:r>
      <w:r>
        <w:rPr>
          <w:rFonts w:cs="Arial"/>
          <w:sz w:val="20"/>
          <w:szCs w:val="20"/>
        </w:rPr>
        <w:t xml:space="preserve">nergy </w:t>
      </w:r>
      <w:r w:rsidRPr="00651CD2">
        <w:rPr>
          <w:rFonts w:cs="Arial"/>
          <w:sz w:val="20"/>
          <w:szCs w:val="20"/>
        </w:rPr>
        <w:t>P</w:t>
      </w:r>
      <w:r>
        <w:rPr>
          <w:rFonts w:cs="Arial"/>
          <w:sz w:val="20"/>
          <w:szCs w:val="20"/>
        </w:rPr>
        <w:t>rogram</w:t>
      </w:r>
      <w:r w:rsidRPr="00651CD2">
        <w:rPr>
          <w:rFonts w:cs="Arial"/>
          <w:sz w:val="20"/>
          <w:szCs w:val="20"/>
        </w:rPr>
        <w:t xml:space="preserve"> or </w:t>
      </w:r>
      <w:r>
        <w:rPr>
          <w:rFonts w:cs="Arial"/>
          <w:sz w:val="20"/>
          <w:szCs w:val="20"/>
        </w:rPr>
        <w:t>Utility</w:t>
      </w:r>
      <w:r w:rsidRPr="00651CD2">
        <w:rPr>
          <w:rFonts w:cs="Arial"/>
          <w:sz w:val="20"/>
          <w:szCs w:val="20"/>
        </w:rPr>
        <w:t xml:space="preserve"> program that targets commercial and industrial customers of the investor-owned electric and natural gas utility companies in the </w:t>
      </w:r>
      <w:r>
        <w:rPr>
          <w:rFonts w:cs="Arial"/>
          <w:sz w:val="20"/>
          <w:szCs w:val="20"/>
        </w:rPr>
        <w:t>S</w:t>
      </w:r>
      <w:r w:rsidRPr="00651CD2">
        <w:rPr>
          <w:rFonts w:cs="Arial"/>
          <w:sz w:val="20"/>
          <w:szCs w:val="20"/>
        </w:rPr>
        <w:t>tate. </w:t>
      </w:r>
      <w:r w:rsidR="009258B3">
        <w:rPr>
          <w:rFonts w:cs="Arial"/>
          <w:sz w:val="20"/>
          <w:szCs w:val="20"/>
        </w:rPr>
        <w:t>Part of the E</w:t>
      </w:r>
      <w:r w:rsidR="00073F2F">
        <w:rPr>
          <w:rFonts w:cs="Arial"/>
          <w:sz w:val="20"/>
          <w:szCs w:val="20"/>
        </w:rPr>
        <w:t xml:space="preserve">nergy </w:t>
      </w:r>
      <w:r w:rsidR="009258B3">
        <w:rPr>
          <w:rFonts w:cs="Arial"/>
          <w:sz w:val="20"/>
          <w:szCs w:val="20"/>
        </w:rPr>
        <w:t>E</w:t>
      </w:r>
      <w:r w:rsidR="00073F2F">
        <w:rPr>
          <w:rFonts w:cs="Arial"/>
          <w:sz w:val="20"/>
          <w:szCs w:val="20"/>
        </w:rPr>
        <w:t>fficiency</w:t>
      </w:r>
      <w:r w:rsidR="009258B3">
        <w:rPr>
          <w:rFonts w:cs="Arial"/>
          <w:sz w:val="20"/>
          <w:szCs w:val="20"/>
        </w:rPr>
        <w:t xml:space="preserve"> Program.</w:t>
      </w:r>
    </w:p>
    <w:p w14:paraId="3006939E" w14:textId="1E6EDED8" w:rsidR="001F239B" w:rsidRDefault="001F239B" w:rsidP="00BD3A3D">
      <w:pPr>
        <w:spacing w:after="0" w:line="240" w:lineRule="auto"/>
        <w:jc w:val="both"/>
        <w:rPr>
          <w:rFonts w:cs="Arial"/>
          <w:sz w:val="20"/>
          <w:szCs w:val="20"/>
        </w:rPr>
      </w:pPr>
    </w:p>
    <w:p w14:paraId="10837CFD" w14:textId="77777777" w:rsidR="001F239B" w:rsidRDefault="001F239B" w:rsidP="001F239B">
      <w:pPr>
        <w:spacing w:after="0" w:line="240" w:lineRule="auto"/>
        <w:jc w:val="both"/>
        <w:rPr>
          <w:rFonts w:cs="Arial"/>
          <w:sz w:val="20"/>
          <w:szCs w:val="20"/>
        </w:rPr>
      </w:pPr>
      <w:r w:rsidRPr="00023A77">
        <w:rPr>
          <w:rFonts w:cs="Arial"/>
          <w:b/>
          <w:bCs/>
          <w:sz w:val="20"/>
          <w:szCs w:val="20"/>
        </w:rPr>
        <w:t xml:space="preserve">Commercial and Industrial </w:t>
      </w:r>
      <w:r>
        <w:rPr>
          <w:rFonts w:cs="Arial"/>
          <w:b/>
          <w:bCs/>
          <w:sz w:val="20"/>
          <w:szCs w:val="20"/>
        </w:rPr>
        <w:t xml:space="preserve">New </w:t>
      </w:r>
      <w:r w:rsidRPr="00023A77">
        <w:rPr>
          <w:rFonts w:cs="Arial"/>
          <w:b/>
          <w:bCs/>
          <w:sz w:val="20"/>
          <w:szCs w:val="20"/>
        </w:rPr>
        <w:t>Construction Program</w:t>
      </w:r>
      <w:r>
        <w:rPr>
          <w:rFonts w:cs="Arial"/>
          <w:b/>
          <w:bCs/>
          <w:sz w:val="20"/>
          <w:szCs w:val="20"/>
        </w:rPr>
        <w:t xml:space="preserve"> </w:t>
      </w:r>
      <w:r w:rsidRPr="00023A77">
        <w:rPr>
          <w:rFonts w:cs="Arial"/>
          <w:sz w:val="20"/>
          <w:szCs w:val="20"/>
        </w:rPr>
        <w:t xml:space="preserve">– A program that provides incentives for commercial and industrial customers to install high efficiency lighting and equipment and to design and construct Energy </w:t>
      </w:r>
      <w:r>
        <w:rPr>
          <w:rFonts w:cs="Arial"/>
          <w:sz w:val="20"/>
          <w:szCs w:val="20"/>
        </w:rPr>
        <w:t>E</w:t>
      </w:r>
      <w:r w:rsidRPr="00023A77">
        <w:rPr>
          <w:rFonts w:cs="Arial"/>
          <w:sz w:val="20"/>
          <w:szCs w:val="20"/>
        </w:rPr>
        <w:t>fficient buildings, both new and retrofit. </w:t>
      </w:r>
    </w:p>
    <w:p w14:paraId="3721CE6E" w14:textId="77777777" w:rsidR="00BD3A3D" w:rsidRDefault="00BD3A3D" w:rsidP="00BD3A3D">
      <w:pPr>
        <w:spacing w:after="0" w:line="240" w:lineRule="auto"/>
        <w:rPr>
          <w:rFonts w:cs="Arial"/>
          <w:sz w:val="20"/>
          <w:szCs w:val="20"/>
        </w:rPr>
      </w:pPr>
    </w:p>
    <w:p w14:paraId="26F93624" w14:textId="5EE208B8" w:rsidR="00BD3A3D" w:rsidRDefault="00BD3A3D" w:rsidP="00BD3A3D">
      <w:pPr>
        <w:spacing w:after="0" w:line="240" w:lineRule="auto"/>
        <w:jc w:val="both"/>
        <w:rPr>
          <w:rFonts w:cs="Arial"/>
          <w:sz w:val="20"/>
          <w:szCs w:val="20"/>
        </w:rPr>
      </w:pPr>
      <w:r w:rsidRPr="003B5800">
        <w:rPr>
          <w:rFonts w:cs="Arial"/>
          <w:b/>
          <w:bCs/>
          <w:sz w:val="20"/>
          <w:szCs w:val="20"/>
        </w:rPr>
        <w:t xml:space="preserve">Comprehensive Resource Analysis for EE and RE </w:t>
      </w:r>
      <w:r w:rsidR="00B34EF0">
        <w:rPr>
          <w:rFonts w:cs="Arial"/>
          <w:b/>
          <w:bCs/>
          <w:sz w:val="20"/>
          <w:szCs w:val="20"/>
        </w:rPr>
        <w:t>(</w:t>
      </w:r>
      <w:r w:rsidR="00B34EF0" w:rsidRPr="003B5800">
        <w:rPr>
          <w:rFonts w:cs="Arial"/>
          <w:b/>
          <w:bCs/>
          <w:sz w:val="20"/>
          <w:szCs w:val="20"/>
        </w:rPr>
        <w:t>CRA</w:t>
      </w:r>
      <w:r w:rsidR="00B34EF0">
        <w:rPr>
          <w:rFonts w:cs="Arial"/>
          <w:b/>
          <w:bCs/>
          <w:sz w:val="20"/>
          <w:szCs w:val="20"/>
        </w:rPr>
        <w:t xml:space="preserve">) </w:t>
      </w:r>
      <w:r w:rsidRPr="003B5800">
        <w:rPr>
          <w:rFonts w:cs="Arial"/>
          <w:sz w:val="20"/>
          <w:szCs w:val="20"/>
        </w:rPr>
        <w:t xml:space="preserve">– The resource analysis of energy programs as required by N.J.S.A. 48:3-60(a)(3) in which the Board determines the appropriate level of funding, </w:t>
      </w:r>
      <w:r w:rsidR="009D6181">
        <w:rPr>
          <w:rFonts w:cs="Arial"/>
          <w:sz w:val="20"/>
          <w:szCs w:val="20"/>
        </w:rPr>
        <w:t>E</w:t>
      </w:r>
      <w:r w:rsidRPr="003B5800">
        <w:rPr>
          <w:rFonts w:cs="Arial"/>
          <w:sz w:val="20"/>
          <w:szCs w:val="20"/>
        </w:rPr>
        <w:t xml:space="preserve">nergy </w:t>
      </w:r>
      <w:r w:rsidR="009D6181">
        <w:rPr>
          <w:rFonts w:cs="Arial"/>
          <w:sz w:val="20"/>
          <w:szCs w:val="20"/>
        </w:rPr>
        <w:t>E</w:t>
      </w:r>
      <w:r w:rsidRPr="003B5800">
        <w:rPr>
          <w:rFonts w:cs="Arial"/>
          <w:sz w:val="20"/>
          <w:szCs w:val="20"/>
        </w:rPr>
        <w:t xml:space="preserve">fficiency, and Class I </w:t>
      </w:r>
      <w:r w:rsidR="009D6181">
        <w:rPr>
          <w:rFonts w:cs="Arial"/>
          <w:sz w:val="20"/>
          <w:szCs w:val="20"/>
        </w:rPr>
        <w:t>R</w:t>
      </w:r>
      <w:r w:rsidRPr="003B5800">
        <w:rPr>
          <w:rFonts w:cs="Arial"/>
          <w:sz w:val="20"/>
          <w:szCs w:val="20"/>
        </w:rPr>
        <w:t xml:space="preserve">enewable </w:t>
      </w:r>
      <w:r w:rsidR="009D6181">
        <w:rPr>
          <w:rFonts w:cs="Arial"/>
          <w:sz w:val="20"/>
          <w:szCs w:val="20"/>
        </w:rPr>
        <w:t>E</w:t>
      </w:r>
      <w:r w:rsidRPr="003B5800">
        <w:rPr>
          <w:rFonts w:cs="Arial"/>
          <w:sz w:val="20"/>
          <w:szCs w:val="20"/>
        </w:rPr>
        <w:t xml:space="preserve">nergy </w:t>
      </w:r>
      <w:r w:rsidR="009D6181">
        <w:rPr>
          <w:rFonts w:cs="Arial"/>
          <w:sz w:val="20"/>
          <w:szCs w:val="20"/>
        </w:rPr>
        <w:t>P</w:t>
      </w:r>
      <w:r w:rsidRPr="003B5800">
        <w:rPr>
          <w:rFonts w:cs="Arial"/>
          <w:sz w:val="20"/>
          <w:szCs w:val="20"/>
        </w:rPr>
        <w:t xml:space="preserve">rograms (jointly, </w:t>
      </w:r>
      <w:r>
        <w:rPr>
          <w:rFonts w:cs="Arial"/>
          <w:sz w:val="20"/>
          <w:szCs w:val="20"/>
        </w:rPr>
        <w:t xml:space="preserve">NJ’s </w:t>
      </w:r>
      <w:r w:rsidRPr="003B5800">
        <w:rPr>
          <w:rFonts w:cs="Arial"/>
          <w:sz w:val="20"/>
          <w:szCs w:val="20"/>
        </w:rPr>
        <w:t>C</w:t>
      </w:r>
      <w:r>
        <w:rPr>
          <w:rFonts w:cs="Arial"/>
          <w:sz w:val="20"/>
          <w:szCs w:val="20"/>
        </w:rPr>
        <w:t xml:space="preserve">lean </w:t>
      </w:r>
      <w:r w:rsidRPr="003B5800">
        <w:rPr>
          <w:rFonts w:cs="Arial"/>
          <w:sz w:val="20"/>
          <w:szCs w:val="20"/>
        </w:rPr>
        <w:t>E</w:t>
      </w:r>
      <w:r>
        <w:rPr>
          <w:rFonts w:cs="Arial"/>
          <w:sz w:val="20"/>
          <w:szCs w:val="20"/>
        </w:rPr>
        <w:t xml:space="preserve">nergy </w:t>
      </w:r>
      <w:r w:rsidRPr="003B5800">
        <w:rPr>
          <w:rFonts w:cs="Arial"/>
          <w:sz w:val="20"/>
          <w:szCs w:val="20"/>
        </w:rPr>
        <w:t>P</w:t>
      </w:r>
      <w:r>
        <w:rPr>
          <w:rFonts w:cs="Arial"/>
          <w:sz w:val="20"/>
          <w:szCs w:val="20"/>
        </w:rPr>
        <w:t>rogram</w:t>
      </w:r>
      <w:r w:rsidRPr="003B5800">
        <w:rPr>
          <w:rFonts w:cs="Arial"/>
          <w:sz w:val="20"/>
          <w:szCs w:val="20"/>
        </w:rPr>
        <w:t>) to be funded b</w:t>
      </w:r>
      <w:r>
        <w:rPr>
          <w:rFonts w:cs="Arial"/>
          <w:sz w:val="20"/>
          <w:szCs w:val="20"/>
        </w:rPr>
        <w:t>y the Societal Benefits Charge</w:t>
      </w:r>
      <w:r w:rsidRPr="003B5800">
        <w:rPr>
          <w:rFonts w:cs="Arial"/>
          <w:sz w:val="20"/>
          <w:szCs w:val="20"/>
        </w:rPr>
        <w:t>.</w:t>
      </w:r>
    </w:p>
    <w:p w14:paraId="419ED74C" w14:textId="77777777" w:rsidR="00BD3A3D" w:rsidRDefault="00BD3A3D" w:rsidP="00BD3A3D">
      <w:pPr>
        <w:spacing w:after="0" w:line="240" w:lineRule="auto"/>
        <w:rPr>
          <w:rFonts w:cs="Arial"/>
          <w:sz w:val="20"/>
          <w:szCs w:val="20"/>
        </w:rPr>
      </w:pPr>
    </w:p>
    <w:p w14:paraId="05B65EBF" w14:textId="3CA0E091" w:rsidR="00BD3A3D" w:rsidRDefault="00BD3A3D" w:rsidP="00BD3A3D">
      <w:pPr>
        <w:spacing w:after="0" w:line="240" w:lineRule="auto"/>
        <w:jc w:val="both"/>
        <w:rPr>
          <w:rFonts w:cs="Arial"/>
          <w:sz w:val="20"/>
          <w:szCs w:val="20"/>
        </w:rPr>
      </w:pPr>
      <w:r w:rsidRPr="00995CC6">
        <w:rPr>
          <w:rFonts w:cs="Arial"/>
          <w:b/>
          <w:bCs/>
          <w:sz w:val="20"/>
          <w:szCs w:val="20"/>
        </w:rPr>
        <w:t>Community Solar Energy Program</w:t>
      </w:r>
      <w:r w:rsidRPr="00995CC6">
        <w:rPr>
          <w:rFonts w:cs="Arial"/>
          <w:sz w:val="20"/>
          <w:szCs w:val="20"/>
        </w:rPr>
        <w:t xml:space="preserve"> </w:t>
      </w:r>
      <w:r w:rsidR="00B34EF0" w:rsidRPr="00B34EF0">
        <w:rPr>
          <w:rFonts w:cs="Arial"/>
          <w:b/>
          <w:bCs/>
          <w:sz w:val="20"/>
          <w:szCs w:val="20"/>
        </w:rPr>
        <w:t>(</w:t>
      </w:r>
      <w:r w:rsidR="00B34EF0">
        <w:rPr>
          <w:rFonts w:cs="Arial"/>
          <w:b/>
          <w:bCs/>
          <w:sz w:val="20"/>
          <w:szCs w:val="20"/>
        </w:rPr>
        <w:t xml:space="preserve">CSEP) </w:t>
      </w:r>
      <w:r w:rsidRPr="00995CC6">
        <w:rPr>
          <w:rFonts w:cs="Arial"/>
          <w:sz w:val="20"/>
          <w:szCs w:val="20"/>
        </w:rPr>
        <w:t>– The N</w:t>
      </w:r>
      <w:r>
        <w:rPr>
          <w:rFonts w:cs="Arial"/>
          <w:sz w:val="20"/>
          <w:szCs w:val="20"/>
        </w:rPr>
        <w:t xml:space="preserve">ew </w:t>
      </w:r>
      <w:r w:rsidRPr="00995CC6">
        <w:rPr>
          <w:rFonts w:cs="Arial"/>
          <w:sz w:val="20"/>
          <w:szCs w:val="20"/>
        </w:rPr>
        <w:t>J</w:t>
      </w:r>
      <w:r>
        <w:rPr>
          <w:rFonts w:cs="Arial"/>
          <w:sz w:val="20"/>
          <w:szCs w:val="20"/>
        </w:rPr>
        <w:t xml:space="preserve">ersey </w:t>
      </w:r>
      <w:r w:rsidRPr="00995CC6">
        <w:rPr>
          <w:rFonts w:cs="Arial"/>
          <w:sz w:val="20"/>
          <w:szCs w:val="20"/>
        </w:rPr>
        <w:t>B</w:t>
      </w:r>
      <w:r>
        <w:rPr>
          <w:rFonts w:cs="Arial"/>
          <w:sz w:val="20"/>
          <w:szCs w:val="20"/>
        </w:rPr>
        <w:t xml:space="preserve">oard of </w:t>
      </w:r>
      <w:r w:rsidRPr="00995CC6">
        <w:rPr>
          <w:rFonts w:cs="Arial"/>
          <w:sz w:val="20"/>
          <w:szCs w:val="20"/>
        </w:rPr>
        <w:t>P</w:t>
      </w:r>
      <w:r>
        <w:rPr>
          <w:rFonts w:cs="Arial"/>
          <w:sz w:val="20"/>
          <w:szCs w:val="20"/>
        </w:rPr>
        <w:t xml:space="preserve">ublic </w:t>
      </w:r>
      <w:r w:rsidRPr="00995CC6">
        <w:rPr>
          <w:rFonts w:cs="Arial"/>
          <w:sz w:val="20"/>
          <w:szCs w:val="20"/>
        </w:rPr>
        <w:t>U</w:t>
      </w:r>
      <w:r>
        <w:rPr>
          <w:rFonts w:cs="Arial"/>
          <w:sz w:val="20"/>
          <w:szCs w:val="20"/>
        </w:rPr>
        <w:t>tilities</w:t>
      </w:r>
      <w:r w:rsidRPr="00995CC6">
        <w:rPr>
          <w:rFonts w:cs="Arial"/>
          <w:sz w:val="20"/>
          <w:szCs w:val="20"/>
        </w:rPr>
        <w:t xml:space="preserve"> program that will be established </w:t>
      </w:r>
      <w:r w:rsidRPr="00995CC6">
        <w:rPr>
          <w:rFonts w:cs="Arial"/>
          <w:sz w:val="20"/>
          <w:szCs w:val="20"/>
        </w:rPr>
        <w:t>pursuant to the Clean Energy Act of 2018 to replace the Community Solar Energy Pilot Program and enable the continued development of community solar projects. </w:t>
      </w:r>
    </w:p>
    <w:p w14:paraId="405D7A96" w14:textId="77777777" w:rsidR="00BD3A3D" w:rsidRDefault="00BD3A3D" w:rsidP="00BD3A3D">
      <w:pPr>
        <w:spacing w:after="0" w:line="240" w:lineRule="auto"/>
        <w:rPr>
          <w:rFonts w:cs="Arial"/>
          <w:sz w:val="20"/>
          <w:szCs w:val="20"/>
        </w:rPr>
      </w:pPr>
    </w:p>
    <w:p w14:paraId="5D34A4FB" w14:textId="0340BAD8" w:rsidR="00BD3A3D" w:rsidRDefault="00BD3A3D" w:rsidP="00BD3A3D">
      <w:pPr>
        <w:spacing w:after="0" w:line="240" w:lineRule="auto"/>
        <w:jc w:val="both"/>
        <w:rPr>
          <w:rFonts w:cs="Arial"/>
          <w:sz w:val="20"/>
          <w:szCs w:val="20"/>
        </w:rPr>
      </w:pPr>
      <w:r>
        <w:rPr>
          <w:rFonts w:cs="Arial"/>
          <w:b/>
          <w:bCs/>
          <w:sz w:val="20"/>
          <w:szCs w:val="20"/>
        </w:rPr>
        <w:t>Competitive Solar Incentive</w:t>
      </w:r>
      <w:r w:rsidRPr="00284987">
        <w:rPr>
          <w:rFonts w:cs="Arial"/>
          <w:b/>
          <w:bCs/>
          <w:sz w:val="20"/>
          <w:szCs w:val="20"/>
        </w:rPr>
        <w:t xml:space="preserve"> Program</w:t>
      </w:r>
      <w:r w:rsidR="00B34EF0">
        <w:rPr>
          <w:rFonts w:cs="Arial"/>
          <w:b/>
          <w:bCs/>
          <w:sz w:val="20"/>
          <w:szCs w:val="20"/>
        </w:rPr>
        <w:t xml:space="preserve"> (CSI)</w:t>
      </w:r>
      <w:r w:rsidRPr="00284987">
        <w:rPr>
          <w:rFonts w:cs="Arial"/>
          <w:sz w:val="20"/>
          <w:szCs w:val="20"/>
        </w:rPr>
        <w:t xml:space="preserve"> – The N</w:t>
      </w:r>
      <w:r>
        <w:rPr>
          <w:rFonts w:cs="Arial"/>
          <w:sz w:val="20"/>
          <w:szCs w:val="20"/>
        </w:rPr>
        <w:t xml:space="preserve">ew </w:t>
      </w:r>
      <w:r w:rsidRPr="00284987">
        <w:rPr>
          <w:rFonts w:cs="Arial"/>
          <w:sz w:val="20"/>
          <w:szCs w:val="20"/>
        </w:rPr>
        <w:t>J</w:t>
      </w:r>
      <w:r>
        <w:rPr>
          <w:rFonts w:cs="Arial"/>
          <w:sz w:val="20"/>
          <w:szCs w:val="20"/>
        </w:rPr>
        <w:t xml:space="preserve">ersey </w:t>
      </w:r>
      <w:r w:rsidRPr="00284987">
        <w:rPr>
          <w:rFonts w:cs="Arial"/>
          <w:sz w:val="20"/>
          <w:szCs w:val="20"/>
        </w:rPr>
        <w:t>B</w:t>
      </w:r>
      <w:r>
        <w:rPr>
          <w:rFonts w:cs="Arial"/>
          <w:sz w:val="20"/>
          <w:szCs w:val="20"/>
        </w:rPr>
        <w:t xml:space="preserve">oard of </w:t>
      </w:r>
      <w:r w:rsidRPr="00284987">
        <w:rPr>
          <w:rFonts w:cs="Arial"/>
          <w:sz w:val="20"/>
          <w:szCs w:val="20"/>
        </w:rPr>
        <w:t>P</w:t>
      </w:r>
      <w:r>
        <w:rPr>
          <w:rFonts w:cs="Arial"/>
          <w:sz w:val="20"/>
          <w:szCs w:val="20"/>
        </w:rPr>
        <w:t xml:space="preserve">ublic </w:t>
      </w:r>
      <w:r w:rsidRPr="00284987">
        <w:rPr>
          <w:rFonts w:cs="Arial"/>
          <w:sz w:val="20"/>
          <w:szCs w:val="20"/>
        </w:rPr>
        <w:t>U</w:t>
      </w:r>
      <w:r>
        <w:rPr>
          <w:rFonts w:cs="Arial"/>
          <w:sz w:val="20"/>
          <w:szCs w:val="20"/>
        </w:rPr>
        <w:t>tilities</w:t>
      </w:r>
      <w:r w:rsidRPr="00284987">
        <w:rPr>
          <w:rFonts w:cs="Arial"/>
          <w:sz w:val="20"/>
          <w:szCs w:val="20"/>
        </w:rPr>
        <w:t xml:space="preserve"> program that provides competitively-set incentives for qualifying grid-supply solar installations and net-metered non-residential solar installations with a capacity greater than 5 M</w:t>
      </w:r>
      <w:r>
        <w:rPr>
          <w:rFonts w:cs="Arial"/>
          <w:sz w:val="20"/>
          <w:szCs w:val="20"/>
        </w:rPr>
        <w:t>egawatts,</w:t>
      </w:r>
      <w:r w:rsidRPr="00284987">
        <w:rPr>
          <w:rFonts w:cs="Arial"/>
          <w:sz w:val="20"/>
          <w:szCs w:val="20"/>
        </w:rPr>
        <w:t xml:space="preserve"> as well as to eligible grid-supply solar installations in combination with energy storage. </w:t>
      </w:r>
    </w:p>
    <w:p w14:paraId="233976E2" w14:textId="77777777" w:rsidR="00F0653F" w:rsidRDefault="00F0653F" w:rsidP="00BD3A3D">
      <w:pPr>
        <w:spacing w:after="0" w:line="240" w:lineRule="auto"/>
        <w:jc w:val="both"/>
        <w:rPr>
          <w:rFonts w:cs="Arial"/>
          <w:sz w:val="20"/>
          <w:szCs w:val="20"/>
        </w:rPr>
      </w:pPr>
    </w:p>
    <w:p w14:paraId="10FF7993" w14:textId="1AC3BB7C" w:rsidR="00F0653F" w:rsidRDefault="00F0653F" w:rsidP="00BD3A3D">
      <w:pPr>
        <w:spacing w:after="0" w:line="240" w:lineRule="auto"/>
        <w:jc w:val="both"/>
        <w:rPr>
          <w:rFonts w:cs="Arial"/>
          <w:sz w:val="20"/>
          <w:szCs w:val="20"/>
        </w:rPr>
      </w:pPr>
      <w:r>
        <w:rPr>
          <w:rFonts w:cs="Arial"/>
          <w:b/>
          <w:bCs/>
          <w:sz w:val="20"/>
          <w:szCs w:val="20"/>
        </w:rPr>
        <w:t>Center for Urban Policy Research (CUPR)</w:t>
      </w:r>
      <w:r w:rsidRPr="00847D6A">
        <w:rPr>
          <w:rFonts w:cs="Arial"/>
          <w:sz w:val="20"/>
          <w:szCs w:val="20"/>
        </w:rPr>
        <w:t xml:space="preserve"> – An entity within Rutgers University’s Edward J. Bloustein School of Planning and Public Policy engaged by the Board to manage </w:t>
      </w:r>
      <w:r>
        <w:rPr>
          <w:rFonts w:cs="Arial"/>
          <w:sz w:val="20"/>
          <w:szCs w:val="20"/>
        </w:rPr>
        <w:t xml:space="preserve">NJ’s </w:t>
      </w:r>
      <w:r w:rsidRPr="00847D6A">
        <w:rPr>
          <w:rFonts w:cs="Arial"/>
          <w:sz w:val="20"/>
          <w:szCs w:val="20"/>
        </w:rPr>
        <w:t>C</w:t>
      </w:r>
      <w:r>
        <w:rPr>
          <w:rFonts w:cs="Arial"/>
          <w:sz w:val="20"/>
          <w:szCs w:val="20"/>
        </w:rPr>
        <w:t xml:space="preserve">lean </w:t>
      </w:r>
      <w:r w:rsidRPr="00847D6A">
        <w:rPr>
          <w:rFonts w:cs="Arial"/>
          <w:sz w:val="20"/>
          <w:szCs w:val="20"/>
        </w:rPr>
        <w:t>E</w:t>
      </w:r>
      <w:r>
        <w:rPr>
          <w:rFonts w:cs="Arial"/>
          <w:sz w:val="20"/>
          <w:szCs w:val="20"/>
        </w:rPr>
        <w:t xml:space="preserve">nergy </w:t>
      </w:r>
      <w:r w:rsidRPr="00847D6A">
        <w:rPr>
          <w:rFonts w:cs="Arial"/>
          <w:sz w:val="20"/>
          <w:szCs w:val="20"/>
        </w:rPr>
        <w:t>P</w:t>
      </w:r>
      <w:r>
        <w:rPr>
          <w:rFonts w:cs="Arial"/>
          <w:sz w:val="20"/>
          <w:szCs w:val="20"/>
        </w:rPr>
        <w:t>rogram</w:t>
      </w:r>
      <w:r w:rsidRPr="00847D6A">
        <w:rPr>
          <w:rFonts w:cs="Arial"/>
          <w:sz w:val="20"/>
          <w:szCs w:val="20"/>
        </w:rPr>
        <w:t xml:space="preserve"> evaluation and research efforts.</w:t>
      </w:r>
    </w:p>
    <w:p w14:paraId="47AA1EE1" w14:textId="77777777" w:rsidR="00BD3A3D" w:rsidRDefault="00BD3A3D" w:rsidP="00BD3A3D">
      <w:pPr>
        <w:spacing w:after="0" w:line="240" w:lineRule="auto"/>
        <w:rPr>
          <w:rFonts w:cs="Arial"/>
          <w:sz w:val="20"/>
          <w:szCs w:val="20"/>
        </w:rPr>
      </w:pPr>
    </w:p>
    <w:p w14:paraId="646F7494" w14:textId="05E34BDB" w:rsidR="00BD3A3D" w:rsidRDefault="00BD3A3D" w:rsidP="00BD3A3D">
      <w:pPr>
        <w:spacing w:after="0" w:line="240" w:lineRule="auto"/>
        <w:jc w:val="both"/>
        <w:rPr>
          <w:rFonts w:cs="Arial"/>
          <w:sz w:val="20"/>
          <w:szCs w:val="20"/>
        </w:rPr>
      </w:pPr>
      <w:r w:rsidRPr="003635A8">
        <w:rPr>
          <w:rFonts w:cs="Arial"/>
          <w:b/>
          <w:bCs/>
          <w:sz w:val="20"/>
          <w:szCs w:val="20"/>
        </w:rPr>
        <w:t xml:space="preserve">Department of Community Affairs </w:t>
      </w:r>
      <w:r w:rsidR="00B34EF0">
        <w:rPr>
          <w:rFonts w:cs="Arial"/>
          <w:b/>
          <w:bCs/>
          <w:sz w:val="20"/>
          <w:szCs w:val="20"/>
        </w:rPr>
        <w:t>(</w:t>
      </w:r>
      <w:r w:rsidR="00B34EF0" w:rsidRPr="003635A8">
        <w:rPr>
          <w:rFonts w:cs="Arial"/>
          <w:b/>
          <w:bCs/>
          <w:sz w:val="20"/>
          <w:szCs w:val="20"/>
        </w:rPr>
        <w:t>DCA</w:t>
      </w:r>
      <w:r w:rsidR="00B34EF0">
        <w:rPr>
          <w:rFonts w:cs="Arial"/>
          <w:b/>
          <w:bCs/>
          <w:sz w:val="20"/>
          <w:szCs w:val="20"/>
        </w:rPr>
        <w:t xml:space="preserve">) </w:t>
      </w:r>
      <w:r w:rsidRPr="003635A8">
        <w:rPr>
          <w:rFonts w:cs="Arial"/>
          <w:sz w:val="20"/>
          <w:szCs w:val="20"/>
        </w:rPr>
        <w:t xml:space="preserve">– A State agency created to provide administrative guidance, financial support and technical assistance to local governments, community development organizations, businesses and individuals to improve the quality of life in </w:t>
      </w:r>
      <w:r>
        <w:rPr>
          <w:rFonts w:cs="Arial"/>
          <w:sz w:val="20"/>
          <w:szCs w:val="20"/>
        </w:rPr>
        <w:t>NJ</w:t>
      </w:r>
      <w:r w:rsidRPr="003635A8">
        <w:rPr>
          <w:rFonts w:cs="Arial"/>
          <w:sz w:val="20"/>
          <w:szCs w:val="20"/>
        </w:rPr>
        <w:t>.  </w:t>
      </w:r>
    </w:p>
    <w:p w14:paraId="22D83F9D" w14:textId="77777777" w:rsidR="00BD3A3D" w:rsidRDefault="00BD3A3D" w:rsidP="00BD3A3D">
      <w:pPr>
        <w:spacing w:after="0" w:line="240" w:lineRule="auto"/>
        <w:rPr>
          <w:rFonts w:cs="Arial"/>
          <w:sz w:val="20"/>
          <w:szCs w:val="20"/>
        </w:rPr>
      </w:pPr>
    </w:p>
    <w:p w14:paraId="5D0D2873" w14:textId="0EE7698A" w:rsidR="00BD3A3D" w:rsidRDefault="00BD3A3D" w:rsidP="00BD3A3D">
      <w:pPr>
        <w:spacing w:after="0" w:line="240" w:lineRule="auto"/>
        <w:jc w:val="both"/>
        <w:rPr>
          <w:rFonts w:cs="Arial"/>
          <w:sz w:val="20"/>
          <w:szCs w:val="20"/>
        </w:rPr>
      </w:pPr>
      <w:r w:rsidRPr="000835E4">
        <w:rPr>
          <w:rFonts w:cs="Arial"/>
          <w:b/>
          <w:bCs/>
          <w:sz w:val="20"/>
          <w:szCs w:val="20"/>
        </w:rPr>
        <w:t xml:space="preserve">Division of Clean Energy </w:t>
      </w:r>
      <w:r w:rsidR="00B34EF0">
        <w:rPr>
          <w:rFonts w:cs="Arial"/>
          <w:b/>
          <w:bCs/>
          <w:sz w:val="20"/>
          <w:szCs w:val="20"/>
        </w:rPr>
        <w:t>(</w:t>
      </w:r>
      <w:r w:rsidR="00B34EF0" w:rsidRPr="000835E4">
        <w:rPr>
          <w:rFonts w:cs="Arial"/>
          <w:b/>
          <w:bCs/>
          <w:sz w:val="20"/>
          <w:szCs w:val="20"/>
        </w:rPr>
        <w:t>DCE</w:t>
      </w:r>
      <w:r w:rsidR="00B34EF0">
        <w:rPr>
          <w:rFonts w:cs="Arial"/>
          <w:b/>
          <w:bCs/>
          <w:sz w:val="20"/>
          <w:szCs w:val="20"/>
        </w:rPr>
        <w:t xml:space="preserve">) </w:t>
      </w:r>
      <w:r w:rsidRPr="000835E4">
        <w:rPr>
          <w:rFonts w:cs="Arial"/>
          <w:sz w:val="20"/>
          <w:szCs w:val="20"/>
        </w:rPr>
        <w:t>– The New Jersey Board of Public Utilities, Division of Clean Energy. </w:t>
      </w:r>
    </w:p>
    <w:p w14:paraId="5CD5A961" w14:textId="77777777" w:rsidR="00BD3A3D" w:rsidRPr="000835E4" w:rsidRDefault="00BD3A3D" w:rsidP="00BD3A3D">
      <w:pPr>
        <w:spacing w:after="0" w:line="240" w:lineRule="auto"/>
        <w:jc w:val="both"/>
        <w:rPr>
          <w:rFonts w:cs="Arial"/>
          <w:sz w:val="20"/>
          <w:szCs w:val="20"/>
        </w:rPr>
      </w:pPr>
    </w:p>
    <w:p w14:paraId="0BCFD3C5" w14:textId="3F243DA6" w:rsidR="00BD3A3D" w:rsidRPr="000835E4" w:rsidRDefault="00BD3A3D" w:rsidP="00BD3A3D">
      <w:pPr>
        <w:spacing w:after="0" w:line="240" w:lineRule="auto"/>
        <w:jc w:val="both"/>
        <w:rPr>
          <w:rFonts w:cs="Arial"/>
          <w:sz w:val="20"/>
          <w:szCs w:val="20"/>
        </w:rPr>
      </w:pPr>
      <w:r w:rsidRPr="000835E4">
        <w:rPr>
          <w:rFonts w:cs="Arial"/>
          <w:b/>
          <w:bCs/>
          <w:sz w:val="20"/>
          <w:szCs w:val="20"/>
        </w:rPr>
        <w:t>Division of Clean Energy Contractor</w:t>
      </w:r>
      <w:r w:rsidR="00B34EF0">
        <w:rPr>
          <w:rFonts w:cs="Arial"/>
          <w:b/>
          <w:bCs/>
          <w:sz w:val="20"/>
          <w:szCs w:val="20"/>
        </w:rPr>
        <w:t xml:space="preserve"> (</w:t>
      </w:r>
      <w:r w:rsidR="00B34EF0" w:rsidRPr="000835E4">
        <w:rPr>
          <w:rFonts w:cs="Arial"/>
          <w:b/>
          <w:bCs/>
          <w:sz w:val="20"/>
          <w:szCs w:val="20"/>
        </w:rPr>
        <w:t>DCE</w:t>
      </w:r>
      <w:r w:rsidR="002C0F1B">
        <w:rPr>
          <w:rFonts w:cs="Arial"/>
          <w:b/>
          <w:bCs/>
          <w:sz w:val="20"/>
          <w:szCs w:val="20"/>
        </w:rPr>
        <w:t xml:space="preserve"> Contractor</w:t>
      </w:r>
      <w:r w:rsidR="00B34EF0">
        <w:rPr>
          <w:rFonts w:cs="Arial"/>
          <w:b/>
          <w:bCs/>
          <w:sz w:val="20"/>
          <w:szCs w:val="20"/>
        </w:rPr>
        <w:t>)</w:t>
      </w:r>
      <w:r w:rsidRPr="000835E4">
        <w:rPr>
          <w:rFonts w:cs="Arial"/>
          <w:b/>
          <w:bCs/>
          <w:sz w:val="20"/>
          <w:szCs w:val="20"/>
        </w:rPr>
        <w:t xml:space="preserve"> </w:t>
      </w:r>
      <w:r w:rsidRPr="000835E4">
        <w:rPr>
          <w:rFonts w:cs="Arial"/>
          <w:sz w:val="20"/>
          <w:szCs w:val="20"/>
        </w:rPr>
        <w:t>– Firms under contract by D</w:t>
      </w:r>
      <w:r>
        <w:rPr>
          <w:rFonts w:cs="Arial"/>
          <w:sz w:val="20"/>
          <w:szCs w:val="20"/>
        </w:rPr>
        <w:t xml:space="preserve">ivision of </w:t>
      </w:r>
      <w:r w:rsidRPr="000835E4">
        <w:rPr>
          <w:rFonts w:cs="Arial"/>
          <w:sz w:val="20"/>
          <w:szCs w:val="20"/>
        </w:rPr>
        <w:t>C</w:t>
      </w:r>
      <w:r>
        <w:rPr>
          <w:rFonts w:cs="Arial"/>
          <w:sz w:val="20"/>
          <w:szCs w:val="20"/>
        </w:rPr>
        <w:t xml:space="preserve">lean </w:t>
      </w:r>
      <w:r w:rsidRPr="000835E4">
        <w:rPr>
          <w:rFonts w:cs="Arial"/>
          <w:sz w:val="20"/>
          <w:szCs w:val="20"/>
        </w:rPr>
        <w:t>E</w:t>
      </w:r>
      <w:r>
        <w:rPr>
          <w:rFonts w:cs="Arial"/>
          <w:sz w:val="20"/>
          <w:szCs w:val="20"/>
        </w:rPr>
        <w:t>nergy</w:t>
      </w:r>
      <w:r w:rsidRPr="000835E4">
        <w:rPr>
          <w:rFonts w:cs="Arial"/>
          <w:sz w:val="20"/>
          <w:szCs w:val="20"/>
        </w:rPr>
        <w:t xml:space="preserve"> to manage specific projects or initiatives for D</w:t>
      </w:r>
      <w:r>
        <w:rPr>
          <w:rFonts w:cs="Arial"/>
          <w:sz w:val="20"/>
          <w:szCs w:val="20"/>
        </w:rPr>
        <w:t xml:space="preserve">ivision of </w:t>
      </w:r>
      <w:r w:rsidRPr="000835E4">
        <w:rPr>
          <w:rFonts w:cs="Arial"/>
          <w:sz w:val="20"/>
          <w:szCs w:val="20"/>
        </w:rPr>
        <w:t>C</w:t>
      </w:r>
      <w:r>
        <w:rPr>
          <w:rFonts w:cs="Arial"/>
          <w:sz w:val="20"/>
          <w:szCs w:val="20"/>
        </w:rPr>
        <w:t xml:space="preserve">lean </w:t>
      </w:r>
      <w:r w:rsidRPr="000835E4">
        <w:rPr>
          <w:rFonts w:cs="Arial"/>
          <w:sz w:val="20"/>
          <w:szCs w:val="20"/>
        </w:rPr>
        <w:t>E</w:t>
      </w:r>
      <w:r>
        <w:rPr>
          <w:rFonts w:cs="Arial"/>
          <w:sz w:val="20"/>
          <w:szCs w:val="20"/>
        </w:rPr>
        <w:t>nergy</w:t>
      </w:r>
      <w:r w:rsidRPr="000835E4">
        <w:rPr>
          <w:rFonts w:cs="Arial"/>
          <w:sz w:val="20"/>
          <w:szCs w:val="20"/>
        </w:rPr>
        <w:t>. </w:t>
      </w:r>
    </w:p>
    <w:p w14:paraId="3EFBE4C3" w14:textId="77777777" w:rsidR="00BD3A3D" w:rsidRDefault="00BD3A3D" w:rsidP="00BD3A3D">
      <w:pPr>
        <w:spacing w:after="0" w:line="240" w:lineRule="auto"/>
        <w:rPr>
          <w:rFonts w:cs="Arial"/>
          <w:sz w:val="20"/>
          <w:szCs w:val="20"/>
        </w:rPr>
      </w:pPr>
    </w:p>
    <w:p w14:paraId="57AA3D5B" w14:textId="48999825" w:rsidR="003E77B2" w:rsidRDefault="003E77B2" w:rsidP="003E77B2">
      <w:pPr>
        <w:spacing w:after="0" w:line="240" w:lineRule="auto"/>
        <w:jc w:val="both"/>
        <w:rPr>
          <w:rFonts w:cs="Arial"/>
          <w:sz w:val="20"/>
          <w:szCs w:val="20"/>
        </w:rPr>
      </w:pPr>
      <w:r w:rsidRPr="000D6ADA">
        <w:rPr>
          <w:rFonts w:cs="Arial"/>
          <w:b/>
          <w:sz w:val="20"/>
          <w:szCs w:val="20"/>
        </w:rPr>
        <w:t xml:space="preserve">Distributed Energy Resources </w:t>
      </w:r>
      <w:r w:rsidR="00B34EF0">
        <w:rPr>
          <w:rFonts w:cs="Arial"/>
          <w:b/>
          <w:sz w:val="20"/>
          <w:szCs w:val="20"/>
        </w:rPr>
        <w:t xml:space="preserve">(DER) </w:t>
      </w:r>
      <w:r w:rsidRPr="00D977DC">
        <w:rPr>
          <w:rFonts w:cs="Arial"/>
          <w:sz w:val="20"/>
          <w:szCs w:val="20"/>
        </w:rPr>
        <w:t xml:space="preserve">– Small-scale energy systems that can be connected to electric grids or operate independently. </w:t>
      </w:r>
      <w:r>
        <w:rPr>
          <w:rFonts w:cs="Arial"/>
          <w:sz w:val="20"/>
          <w:szCs w:val="20"/>
        </w:rPr>
        <w:t>Includes</w:t>
      </w:r>
      <w:r w:rsidRPr="00D977DC">
        <w:rPr>
          <w:rFonts w:cs="Arial"/>
          <w:sz w:val="20"/>
          <w:szCs w:val="20"/>
        </w:rPr>
        <w:t xml:space="preserve"> both energy generation technologies</w:t>
      </w:r>
      <w:r>
        <w:rPr>
          <w:rFonts w:cs="Arial"/>
          <w:sz w:val="20"/>
          <w:szCs w:val="20"/>
        </w:rPr>
        <w:t xml:space="preserve"> </w:t>
      </w:r>
      <w:r w:rsidRPr="00D977DC">
        <w:rPr>
          <w:rFonts w:cs="Arial"/>
          <w:sz w:val="20"/>
          <w:szCs w:val="20"/>
        </w:rPr>
        <w:t>and energy storage systems</w:t>
      </w:r>
      <w:r>
        <w:rPr>
          <w:rFonts w:cs="Arial"/>
          <w:sz w:val="20"/>
          <w:szCs w:val="20"/>
        </w:rPr>
        <w:t>.</w:t>
      </w:r>
    </w:p>
    <w:p w14:paraId="618A079D" w14:textId="77777777" w:rsidR="003E77B2" w:rsidRDefault="003E77B2" w:rsidP="003E77B2">
      <w:pPr>
        <w:spacing w:after="0" w:line="240" w:lineRule="auto"/>
        <w:jc w:val="both"/>
        <w:rPr>
          <w:rFonts w:cs="Arial"/>
          <w:bCs/>
          <w:sz w:val="20"/>
          <w:szCs w:val="20"/>
        </w:rPr>
      </w:pPr>
    </w:p>
    <w:p w14:paraId="6083EF85" w14:textId="20DF5D02" w:rsidR="00BD3A3D" w:rsidRDefault="00BD3A3D" w:rsidP="00DD0C94">
      <w:pPr>
        <w:spacing w:after="0" w:line="240" w:lineRule="auto"/>
        <w:jc w:val="both"/>
        <w:rPr>
          <w:rFonts w:cs="Arial"/>
          <w:sz w:val="20"/>
          <w:szCs w:val="20"/>
        </w:rPr>
      </w:pPr>
      <w:r w:rsidRPr="004767E0">
        <w:rPr>
          <w:rFonts w:cs="Arial"/>
          <w:b/>
          <w:sz w:val="20"/>
          <w:szCs w:val="20"/>
        </w:rPr>
        <w:t>Existing Buildings</w:t>
      </w:r>
      <w:r w:rsidRPr="004767E0">
        <w:rPr>
          <w:rFonts w:cs="Arial"/>
          <w:sz w:val="20"/>
          <w:szCs w:val="20"/>
        </w:rPr>
        <w:t xml:space="preserve"> </w:t>
      </w:r>
      <w:r w:rsidR="00B34EF0" w:rsidRPr="00B34EF0">
        <w:rPr>
          <w:rFonts w:cs="Arial"/>
          <w:b/>
          <w:bCs/>
          <w:sz w:val="20"/>
          <w:szCs w:val="20"/>
        </w:rPr>
        <w:t>(</w:t>
      </w:r>
      <w:r w:rsidR="00B34EF0" w:rsidRPr="00F80A2D">
        <w:rPr>
          <w:rFonts w:cs="Arial"/>
          <w:b/>
          <w:bCs/>
          <w:sz w:val="20"/>
          <w:szCs w:val="20"/>
        </w:rPr>
        <w:t>EB</w:t>
      </w:r>
      <w:r w:rsidR="00B34EF0" w:rsidRPr="00B34EF0">
        <w:rPr>
          <w:rFonts w:cs="Arial"/>
          <w:b/>
          <w:bCs/>
          <w:sz w:val="20"/>
          <w:szCs w:val="20"/>
        </w:rPr>
        <w:t>)</w:t>
      </w:r>
      <w:r w:rsidR="00B34EF0">
        <w:rPr>
          <w:rFonts w:cs="Arial"/>
          <w:b/>
          <w:bCs/>
          <w:sz w:val="20"/>
          <w:szCs w:val="20"/>
        </w:rPr>
        <w:t xml:space="preserve"> </w:t>
      </w:r>
      <w:r w:rsidRPr="004767E0">
        <w:rPr>
          <w:rFonts w:cs="Arial"/>
          <w:sz w:val="20"/>
          <w:szCs w:val="20"/>
        </w:rPr>
        <w:t>- Are structures that have already been completed and are existing.</w:t>
      </w:r>
      <w:r w:rsidRPr="00F80A2D">
        <w:rPr>
          <w:rFonts w:cs="Arial"/>
          <w:sz w:val="20"/>
          <w:szCs w:val="20"/>
        </w:rPr>
        <w:t> </w:t>
      </w:r>
    </w:p>
    <w:p w14:paraId="4088A39F" w14:textId="77777777" w:rsidR="00BD3A3D" w:rsidRDefault="00BD3A3D" w:rsidP="00BD3A3D">
      <w:pPr>
        <w:spacing w:after="0" w:line="240" w:lineRule="auto"/>
        <w:rPr>
          <w:rFonts w:cs="Arial"/>
          <w:sz w:val="20"/>
          <w:szCs w:val="20"/>
        </w:rPr>
      </w:pPr>
    </w:p>
    <w:p w14:paraId="08B6EA4C" w14:textId="6B9F51F0" w:rsidR="00BD3A3D" w:rsidRPr="0088754F" w:rsidRDefault="00BD3A3D" w:rsidP="00DD0C94">
      <w:pPr>
        <w:spacing w:after="0" w:line="240" w:lineRule="auto"/>
        <w:jc w:val="both"/>
        <w:rPr>
          <w:rFonts w:cs="Arial"/>
          <w:sz w:val="20"/>
          <w:szCs w:val="20"/>
        </w:rPr>
      </w:pPr>
      <w:r w:rsidRPr="0088754F">
        <w:rPr>
          <w:rFonts w:cs="Arial"/>
          <w:b/>
          <w:sz w:val="20"/>
          <w:szCs w:val="20"/>
        </w:rPr>
        <w:t>Electric Distribution Companies</w:t>
      </w:r>
      <w:r w:rsidRPr="0088754F">
        <w:rPr>
          <w:rFonts w:cs="Arial"/>
          <w:sz w:val="20"/>
          <w:szCs w:val="20"/>
        </w:rPr>
        <w:t xml:space="preserve"> </w:t>
      </w:r>
      <w:r w:rsidR="00B34EF0" w:rsidRPr="00B34EF0">
        <w:rPr>
          <w:rFonts w:cs="Arial"/>
          <w:b/>
          <w:bCs/>
          <w:sz w:val="20"/>
          <w:szCs w:val="20"/>
        </w:rPr>
        <w:t>(</w:t>
      </w:r>
      <w:r w:rsidR="00B34EF0" w:rsidRPr="0088754F">
        <w:rPr>
          <w:rFonts w:cs="Arial"/>
          <w:b/>
          <w:bCs/>
          <w:sz w:val="20"/>
          <w:szCs w:val="20"/>
        </w:rPr>
        <w:t>EDCs</w:t>
      </w:r>
      <w:r w:rsidR="00B34EF0">
        <w:rPr>
          <w:rFonts w:cs="Arial"/>
          <w:b/>
          <w:sz w:val="20"/>
          <w:szCs w:val="20"/>
        </w:rPr>
        <w:t xml:space="preserve">) </w:t>
      </w:r>
      <w:r w:rsidR="004962C5">
        <w:rPr>
          <w:rFonts w:cs="Arial"/>
          <w:sz w:val="20"/>
          <w:szCs w:val="20"/>
        </w:rPr>
        <w:t xml:space="preserve">– </w:t>
      </w:r>
      <w:r w:rsidRPr="0088754F">
        <w:rPr>
          <w:rFonts w:cs="Arial"/>
          <w:sz w:val="20"/>
          <w:szCs w:val="20"/>
        </w:rPr>
        <w:t>Distribution companies that supply electricity. </w:t>
      </w:r>
    </w:p>
    <w:p w14:paraId="6C47230C" w14:textId="77777777" w:rsidR="00BD3A3D" w:rsidRDefault="00BD3A3D" w:rsidP="00BD3A3D">
      <w:pPr>
        <w:spacing w:after="0" w:line="240" w:lineRule="auto"/>
        <w:rPr>
          <w:rFonts w:cs="Arial"/>
          <w:sz w:val="20"/>
          <w:szCs w:val="20"/>
        </w:rPr>
      </w:pPr>
    </w:p>
    <w:p w14:paraId="00188178" w14:textId="6EC654A2" w:rsidR="00BD3A3D" w:rsidRDefault="00BD3A3D" w:rsidP="00BD3A3D">
      <w:pPr>
        <w:spacing w:after="0" w:line="240" w:lineRule="auto"/>
        <w:jc w:val="both"/>
        <w:rPr>
          <w:rFonts w:cs="Arial"/>
          <w:sz w:val="20"/>
          <w:szCs w:val="20"/>
        </w:rPr>
      </w:pPr>
      <w:r w:rsidRPr="00234C0D">
        <w:rPr>
          <w:rFonts w:cs="Arial"/>
          <w:b/>
          <w:bCs/>
          <w:sz w:val="20"/>
          <w:szCs w:val="20"/>
        </w:rPr>
        <w:t>Electric Disc</w:t>
      </w:r>
      <w:r>
        <w:rPr>
          <w:rFonts w:cs="Arial"/>
          <w:b/>
          <w:bCs/>
          <w:sz w:val="20"/>
          <w:szCs w:val="20"/>
        </w:rPr>
        <w:t>ount and Energy Competition Act</w:t>
      </w:r>
      <w:r w:rsidR="00B34EF0">
        <w:rPr>
          <w:rFonts w:cs="Arial"/>
          <w:b/>
          <w:bCs/>
          <w:sz w:val="20"/>
          <w:szCs w:val="20"/>
        </w:rPr>
        <w:t xml:space="preserve"> (</w:t>
      </w:r>
      <w:r w:rsidR="00B34EF0" w:rsidRPr="00234C0D">
        <w:rPr>
          <w:rFonts w:cs="Arial"/>
          <w:b/>
          <w:bCs/>
          <w:sz w:val="20"/>
          <w:szCs w:val="20"/>
        </w:rPr>
        <w:t>EDECA</w:t>
      </w:r>
      <w:r w:rsidR="00B34EF0">
        <w:rPr>
          <w:rFonts w:cs="Arial"/>
          <w:b/>
          <w:bCs/>
          <w:sz w:val="20"/>
          <w:szCs w:val="20"/>
        </w:rPr>
        <w:t>)</w:t>
      </w:r>
      <w:r w:rsidRPr="00234C0D">
        <w:rPr>
          <w:rFonts w:cs="Arial"/>
          <w:sz w:val="20"/>
          <w:szCs w:val="20"/>
        </w:rPr>
        <w:t xml:space="preserve"> – The </w:t>
      </w:r>
      <w:r>
        <w:rPr>
          <w:rFonts w:cs="Arial"/>
          <w:sz w:val="20"/>
          <w:szCs w:val="20"/>
        </w:rPr>
        <w:t>NJ</w:t>
      </w:r>
      <w:r w:rsidRPr="00234C0D">
        <w:rPr>
          <w:rFonts w:cs="Arial"/>
          <w:sz w:val="20"/>
          <w:szCs w:val="20"/>
        </w:rPr>
        <w:t xml:space="preserve"> State legislation found at N.J.S.A. 48:3-49 </w:t>
      </w:r>
      <w:r w:rsidRPr="00234C0D">
        <w:rPr>
          <w:rFonts w:cs="Arial"/>
          <w:sz w:val="20"/>
          <w:szCs w:val="20"/>
          <w:u w:val="single"/>
        </w:rPr>
        <w:t>et</w:t>
      </w:r>
      <w:r w:rsidRPr="00234C0D">
        <w:rPr>
          <w:rFonts w:cs="Arial"/>
          <w:sz w:val="20"/>
          <w:szCs w:val="20"/>
        </w:rPr>
        <w:t xml:space="preserve"> </w:t>
      </w:r>
      <w:r w:rsidRPr="00234C0D">
        <w:rPr>
          <w:rFonts w:cs="Arial"/>
          <w:sz w:val="20"/>
          <w:szCs w:val="20"/>
          <w:u w:val="single"/>
        </w:rPr>
        <w:t>seq.</w:t>
      </w:r>
      <w:r>
        <w:rPr>
          <w:rFonts w:cs="Arial"/>
          <w:sz w:val="20"/>
          <w:szCs w:val="20"/>
        </w:rPr>
        <w:t xml:space="preserve">  The </w:t>
      </w:r>
      <w:r w:rsidRPr="00234C0D">
        <w:rPr>
          <w:rFonts w:cs="Arial"/>
          <w:sz w:val="20"/>
          <w:szCs w:val="20"/>
        </w:rPr>
        <w:t>E</w:t>
      </w:r>
      <w:r>
        <w:rPr>
          <w:rFonts w:cs="Arial"/>
          <w:sz w:val="20"/>
          <w:szCs w:val="20"/>
        </w:rPr>
        <w:t xml:space="preserve">lectric </w:t>
      </w:r>
      <w:r w:rsidRPr="00234C0D">
        <w:rPr>
          <w:rFonts w:cs="Arial"/>
          <w:sz w:val="20"/>
          <w:szCs w:val="20"/>
        </w:rPr>
        <w:t>D</w:t>
      </w:r>
      <w:r>
        <w:rPr>
          <w:rFonts w:cs="Arial"/>
          <w:sz w:val="20"/>
          <w:szCs w:val="20"/>
        </w:rPr>
        <w:t xml:space="preserve">iscount and </w:t>
      </w:r>
      <w:r w:rsidRPr="00234C0D">
        <w:rPr>
          <w:rFonts w:cs="Arial"/>
          <w:sz w:val="20"/>
          <w:szCs w:val="20"/>
        </w:rPr>
        <w:t>E</w:t>
      </w:r>
      <w:r>
        <w:rPr>
          <w:rFonts w:cs="Arial"/>
          <w:sz w:val="20"/>
          <w:szCs w:val="20"/>
        </w:rPr>
        <w:t xml:space="preserve">nergy </w:t>
      </w:r>
      <w:r w:rsidRPr="00234C0D">
        <w:rPr>
          <w:rFonts w:cs="Arial"/>
          <w:sz w:val="20"/>
          <w:szCs w:val="20"/>
        </w:rPr>
        <w:t>C</w:t>
      </w:r>
      <w:r>
        <w:rPr>
          <w:rFonts w:cs="Arial"/>
          <w:sz w:val="20"/>
          <w:szCs w:val="20"/>
        </w:rPr>
        <w:t xml:space="preserve">ompetition </w:t>
      </w:r>
      <w:r w:rsidRPr="00234C0D">
        <w:rPr>
          <w:rFonts w:cs="Arial"/>
          <w:sz w:val="20"/>
          <w:szCs w:val="20"/>
        </w:rPr>
        <w:t>A</w:t>
      </w:r>
      <w:r>
        <w:rPr>
          <w:rFonts w:cs="Arial"/>
          <w:sz w:val="20"/>
          <w:szCs w:val="20"/>
        </w:rPr>
        <w:t>ct</w:t>
      </w:r>
      <w:r w:rsidRPr="00234C0D">
        <w:rPr>
          <w:rFonts w:cs="Arial"/>
          <w:sz w:val="20"/>
          <w:szCs w:val="20"/>
        </w:rPr>
        <w:t xml:space="preserve"> established requirements to advance </w:t>
      </w:r>
      <w:r w:rsidR="009D6181">
        <w:rPr>
          <w:rFonts w:cs="Arial"/>
          <w:sz w:val="20"/>
          <w:szCs w:val="20"/>
        </w:rPr>
        <w:t>E</w:t>
      </w:r>
      <w:r w:rsidRPr="00234C0D">
        <w:rPr>
          <w:rFonts w:cs="Arial"/>
          <w:sz w:val="20"/>
          <w:szCs w:val="20"/>
        </w:rPr>
        <w:t xml:space="preserve">nergy </w:t>
      </w:r>
      <w:r w:rsidR="009D6181">
        <w:rPr>
          <w:rFonts w:cs="Arial"/>
          <w:sz w:val="20"/>
          <w:szCs w:val="20"/>
        </w:rPr>
        <w:t>E</w:t>
      </w:r>
      <w:r w:rsidRPr="00234C0D">
        <w:rPr>
          <w:rFonts w:cs="Arial"/>
          <w:sz w:val="20"/>
          <w:szCs w:val="20"/>
        </w:rPr>
        <w:t xml:space="preserve">fficiency and renewable energy in </w:t>
      </w:r>
      <w:r>
        <w:rPr>
          <w:rFonts w:cs="Arial"/>
          <w:sz w:val="20"/>
          <w:szCs w:val="20"/>
        </w:rPr>
        <w:t>NJ</w:t>
      </w:r>
      <w:r w:rsidRPr="00234C0D">
        <w:rPr>
          <w:rFonts w:cs="Arial"/>
          <w:sz w:val="20"/>
          <w:szCs w:val="20"/>
        </w:rPr>
        <w:t xml:space="preserve"> through the Societal Benefits Charge in accordance with N.J.S.A. 48:3-60(a)(3).</w:t>
      </w:r>
    </w:p>
    <w:p w14:paraId="472B80AE" w14:textId="77777777" w:rsidR="00BD3A3D" w:rsidRDefault="00BD3A3D" w:rsidP="00BD3A3D">
      <w:pPr>
        <w:spacing w:after="0" w:line="240" w:lineRule="auto"/>
        <w:jc w:val="both"/>
        <w:rPr>
          <w:rFonts w:cs="Arial"/>
          <w:sz w:val="20"/>
          <w:szCs w:val="20"/>
        </w:rPr>
      </w:pPr>
    </w:p>
    <w:p w14:paraId="6AF473DE" w14:textId="54026B39" w:rsidR="00BD3A3D" w:rsidRDefault="00BD3A3D" w:rsidP="00BD3A3D">
      <w:pPr>
        <w:spacing w:after="0" w:line="240" w:lineRule="auto"/>
        <w:jc w:val="both"/>
        <w:rPr>
          <w:rFonts w:cs="Arial"/>
          <w:sz w:val="20"/>
          <w:szCs w:val="20"/>
        </w:rPr>
      </w:pPr>
      <w:r>
        <w:rPr>
          <w:rFonts w:cs="Arial"/>
          <w:b/>
          <w:bCs/>
          <w:sz w:val="20"/>
          <w:szCs w:val="20"/>
        </w:rPr>
        <w:t>Energy Efficiency</w:t>
      </w:r>
      <w:r w:rsidRPr="00E73639">
        <w:rPr>
          <w:rFonts w:cs="Arial"/>
          <w:sz w:val="20"/>
          <w:szCs w:val="20"/>
        </w:rPr>
        <w:t xml:space="preserve"> </w:t>
      </w:r>
      <w:r w:rsidR="00B34EF0" w:rsidRPr="00B34EF0">
        <w:rPr>
          <w:rFonts w:cs="Arial"/>
          <w:b/>
          <w:bCs/>
          <w:sz w:val="20"/>
          <w:szCs w:val="20"/>
        </w:rPr>
        <w:t>(</w:t>
      </w:r>
      <w:r w:rsidR="00B34EF0" w:rsidRPr="00E73639">
        <w:rPr>
          <w:rFonts w:cs="Arial"/>
          <w:b/>
          <w:bCs/>
          <w:sz w:val="20"/>
          <w:szCs w:val="20"/>
        </w:rPr>
        <w:t>EE</w:t>
      </w:r>
      <w:r w:rsidR="00B34EF0">
        <w:rPr>
          <w:rFonts w:cs="Arial"/>
          <w:b/>
          <w:bCs/>
          <w:sz w:val="20"/>
          <w:szCs w:val="20"/>
        </w:rPr>
        <w:t xml:space="preserve">) </w:t>
      </w:r>
      <w:r w:rsidRPr="00E73639">
        <w:rPr>
          <w:rFonts w:cs="Arial"/>
          <w:sz w:val="20"/>
          <w:szCs w:val="20"/>
        </w:rPr>
        <w:t>– The use of less energy to perform the same task or produce the same result. </w:t>
      </w:r>
    </w:p>
    <w:p w14:paraId="3F0DFF43" w14:textId="77777777" w:rsidR="00BD3A3D" w:rsidRDefault="00BD3A3D" w:rsidP="00BD3A3D">
      <w:pPr>
        <w:spacing w:after="0" w:line="240" w:lineRule="auto"/>
        <w:jc w:val="both"/>
        <w:rPr>
          <w:rFonts w:cs="Arial"/>
          <w:sz w:val="20"/>
          <w:szCs w:val="20"/>
        </w:rPr>
      </w:pPr>
    </w:p>
    <w:p w14:paraId="170691AC" w14:textId="2D028B9F" w:rsidR="00BD3A3D" w:rsidRPr="00027D37" w:rsidRDefault="00BD3A3D" w:rsidP="00BD3A3D">
      <w:pPr>
        <w:spacing w:after="0" w:line="240" w:lineRule="auto"/>
        <w:jc w:val="both"/>
        <w:rPr>
          <w:rFonts w:cs="Arial"/>
          <w:sz w:val="20"/>
          <w:szCs w:val="20"/>
        </w:rPr>
      </w:pPr>
      <w:r w:rsidRPr="004767E0">
        <w:rPr>
          <w:rFonts w:cs="Arial"/>
          <w:b/>
          <w:sz w:val="20"/>
          <w:szCs w:val="20"/>
        </w:rPr>
        <w:lastRenderedPageBreak/>
        <w:t>Energy Information Administration</w:t>
      </w:r>
      <w:r w:rsidRPr="004767E0">
        <w:rPr>
          <w:rFonts w:cs="Arial"/>
          <w:sz w:val="20"/>
          <w:szCs w:val="20"/>
        </w:rPr>
        <w:t xml:space="preserve"> </w:t>
      </w:r>
      <w:r w:rsidR="0024364A">
        <w:rPr>
          <w:rFonts w:cs="Arial"/>
          <w:sz w:val="20"/>
          <w:szCs w:val="20"/>
        </w:rPr>
        <w:t>(</w:t>
      </w:r>
      <w:r w:rsidR="0024364A" w:rsidRPr="004767E0">
        <w:rPr>
          <w:rFonts w:cs="Arial"/>
          <w:b/>
          <w:bCs/>
          <w:sz w:val="20"/>
          <w:szCs w:val="20"/>
        </w:rPr>
        <w:t>EIA</w:t>
      </w:r>
      <w:r w:rsidR="0024364A">
        <w:rPr>
          <w:rFonts w:cs="Arial"/>
          <w:sz w:val="20"/>
          <w:szCs w:val="20"/>
        </w:rPr>
        <w:t xml:space="preserve">) </w:t>
      </w:r>
      <w:r w:rsidRPr="004767E0">
        <w:rPr>
          <w:rFonts w:cs="Arial"/>
          <w:sz w:val="20"/>
          <w:szCs w:val="20"/>
        </w:rPr>
        <w:t>–</w:t>
      </w:r>
      <w:r>
        <w:rPr>
          <w:rFonts w:cs="Arial"/>
          <w:sz w:val="20"/>
          <w:szCs w:val="20"/>
        </w:rPr>
        <w:t xml:space="preserve"> An </w:t>
      </w:r>
      <w:r w:rsidRPr="004767E0">
        <w:rPr>
          <w:rFonts w:cs="Arial"/>
          <w:sz w:val="20"/>
          <w:szCs w:val="20"/>
        </w:rPr>
        <w:t xml:space="preserve">administration under the United States Department of Energy. </w:t>
      </w:r>
      <w:r>
        <w:rPr>
          <w:rFonts w:cs="Arial"/>
          <w:sz w:val="20"/>
          <w:szCs w:val="20"/>
        </w:rPr>
        <w:t xml:space="preserve"> </w:t>
      </w:r>
      <w:r w:rsidRPr="004767E0">
        <w:rPr>
          <w:rFonts w:cs="Arial"/>
          <w:sz w:val="20"/>
          <w:szCs w:val="20"/>
        </w:rPr>
        <w:t>The administration gathers independent data as it relates to energy to promote effective policymaking.</w:t>
      </w:r>
      <w:r w:rsidRPr="00027D37">
        <w:rPr>
          <w:rFonts w:cs="Arial"/>
          <w:sz w:val="20"/>
          <w:szCs w:val="20"/>
        </w:rPr>
        <w:t> </w:t>
      </w:r>
    </w:p>
    <w:p w14:paraId="720F2F46" w14:textId="77777777" w:rsidR="00BD3A3D" w:rsidRDefault="00BD3A3D" w:rsidP="00BD3A3D">
      <w:pPr>
        <w:spacing w:after="0" w:line="240" w:lineRule="auto"/>
        <w:rPr>
          <w:rFonts w:cs="Arial"/>
          <w:sz w:val="20"/>
          <w:szCs w:val="20"/>
        </w:rPr>
      </w:pPr>
    </w:p>
    <w:p w14:paraId="4B958EAF" w14:textId="2153E0B4" w:rsidR="00BD3A3D" w:rsidRPr="00E73639" w:rsidRDefault="00BD3A3D" w:rsidP="00BD3A3D">
      <w:pPr>
        <w:spacing w:after="0" w:line="240" w:lineRule="auto"/>
        <w:jc w:val="both"/>
        <w:rPr>
          <w:rFonts w:cs="Arial"/>
          <w:sz w:val="20"/>
          <w:szCs w:val="20"/>
        </w:rPr>
      </w:pPr>
      <w:r w:rsidRPr="00E73639">
        <w:rPr>
          <w:rFonts w:cs="Arial"/>
          <w:b/>
          <w:bCs/>
          <w:sz w:val="20"/>
          <w:szCs w:val="20"/>
        </w:rPr>
        <w:t>Energy Master Plan</w:t>
      </w:r>
      <w:r w:rsidR="0024364A">
        <w:rPr>
          <w:rFonts w:cs="Arial"/>
          <w:b/>
          <w:bCs/>
          <w:sz w:val="20"/>
          <w:szCs w:val="20"/>
        </w:rPr>
        <w:t xml:space="preserve"> (</w:t>
      </w:r>
      <w:r w:rsidR="0024364A" w:rsidRPr="00E73639">
        <w:rPr>
          <w:rFonts w:cs="Arial"/>
          <w:b/>
          <w:bCs/>
          <w:sz w:val="20"/>
          <w:szCs w:val="20"/>
        </w:rPr>
        <w:t>EM</w:t>
      </w:r>
      <w:r w:rsidR="0024364A">
        <w:rPr>
          <w:rFonts w:cs="Arial"/>
          <w:b/>
          <w:bCs/>
          <w:sz w:val="20"/>
          <w:szCs w:val="20"/>
        </w:rPr>
        <w:t>P)</w:t>
      </w:r>
      <w:r w:rsidRPr="00E73639">
        <w:rPr>
          <w:rFonts w:cs="Arial"/>
          <w:sz w:val="20"/>
          <w:szCs w:val="20"/>
        </w:rPr>
        <w:t xml:space="preserve"> – Refer to </w:t>
      </w:r>
      <w:hyperlink r:id="rId117" w:tgtFrame="_blank" w:history="1">
        <w:r w:rsidRPr="00E73639">
          <w:rPr>
            <w:rStyle w:val="Hyperlink"/>
            <w:rFonts w:cs="Arial"/>
            <w:sz w:val="20"/>
            <w:szCs w:val="20"/>
          </w:rPr>
          <w:t>https://www.bpu.state.nj.us/bpu/pdf/publicnotice/NJBPU_EMP.pdf</w:t>
        </w:r>
      </w:hyperlink>
      <w:r w:rsidRPr="00E73639">
        <w:rPr>
          <w:rFonts w:cs="Arial"/>
          <w:sz w:val="20"/>
          <w:szCs w:val="20"/>
        </w:rPr>
        <w:t>. </w:t>
      </w:r>
    </w:p>
    <w:p w14:paraId="438FABF6" w14:textId="77777777" w:rsidR="00BD3A3D" w:rsidRPr="00027D37" w:rsidRDefault="00BD3A3D" w:rsidP="00BD3A3D">
      <w:pPr>
        <w:spacing w:after="0" w:line="240" w:lineRule="auto"/>
        <w:rPr>
          <w:rFonts w:cs="Arial"/>
          <w:sz w:val="20"/>
          <w:szCs w:val="20"/>
        </w:rPr>
      </w:pPr>
    </w:p>
    <w:p w14:paraId="79C4D4C8" w14:textId="02D3ECBA" w:rsidR="00BD3A3D" w:rsidRPr="00027D37" w:rsidRDefault="00BD3A3D" w:rsidP="00BD3A3D">
      <w:pPr>
        <w:spacing w:after="0" w:line="240" w:lineRule="auto"/>
        <w:jc w:val="both"/>
        <w:rPr>
          <w:rFonts w:cs="Arial"/>
          <w:sz w:val="20"/>
          <w:szCs w:val="20"/>
        </w:rPr>
      </w:pPr>
      <w:r w:rsidRPr="004767E0">
        <w:rPr>
          <w:rFonts w:cs="Arial"/>
          <w:b/>
          <w:sz w:val="20"/>
          <w:szCs w:val="20"/>
        </w:rPr>
        <w:t>Evaluation, Measurement, and Verification Working Group</w:t>
      </w:r>
      <w:r w:rsidRPr="004767E0">
        <w:rPr>
          <w:rFonts w:cs="Arial"/>
          <w:sz w:val="20"/>
          <w:szCs w:val="20"/>
        </w:rPr>
        <w:t xml:space="preserve"> </w:t>
      </w:r>
      <w:r w:rsidR="0024364A">
        <w:rPr>
          <w:rFonts w:cs="Arial"/>
          <w:sz w:val="20"/>
          <w:szCs w:val="20"/>
        </w:rPr>
        <w:t>(</w:t>
      </w:r>
      <w:r w:rsidR="0024364A" w:rsidRPr="00027D37">
        <w:rPr>
          <w:rFonts w:cs="Arial"/>
          <w:b/>
          <w:bCs/>
          <w:sz w:val="20"/>
          <w:szCs w:val="20"/>
        </w:rPr>
        <w:t xml:space="preserve">EM&amp;V </w:t>
      </w:r>
      <w:r w:rsidR="0024364A" w:rsidRPr="004767E0">
        <w:rPr>
          <w:rFonts w:cs="Arial"/>
          <w:b/>
          <w:bCs/>
          <w:sz w:val="20"/>
          <w:szCs w:val="20"/>
        </w:rPr>
        <w:t>Working Group</w:t>
      </w:r>
      <w:r w:rsidR="0024364A">
        <w:rPr>
          <w:rFonts w:cs="Arial"/>
          <w:b/>
          <w:bCs/>
          <w:sz w:val="20"/>
          <w:szCs w:val="20"/>
        </w:rPr>
        <w:t xml:space="preserve">) </w:t>
      </w:r>
      <w:r w:rsidRPr="00027D37">
        <w:rPr>
          <w:rFonts w:cs="Arial"/>
          <w:sz w:val="20"/>
          <w:szCs w:val="20"/>
        </w:rPr>
        <w:t>– </w:t>
      </w:r>
      <w:r w:rsidRPr="004767E0">
        <w:rPr>
          <w:rFonts w:cs="Arial"/>
          <w:sz w:val="20"/>
          <w:szCs w:val="20"/>
        </w:rPr>
        <w:t>Was established to plan, manage, and provide guidance for E</w:t>
      </w:r>
      <w:r>
        <w:rPr>
          <w:rFonts w:cs="Arial"/>
          <w:sz w:val="20"/>
          <w:szCs w:val="20"/>
        </w:rPr>
        <w:t xml:space="preserve">valuation </w:t>
      </w:r>
      <w:r w:rsidRPr="004767E0">
        <w:rPr>
          <w:rFonts w:cs="Arial"/>
          <w:sz w:val="20"/>
          <w:szCs w:val="20"/>
        </w:rPr>
        <w:t>M</w:t>
      </w:r>
      <w:r>
        <w:rPr>
          <w:rFonts w:cs="Arial"/>
          <w:sz w:val="20"/>
          <w:szCs w:val="20"/>
        </w:rPr>
        <w:t xml:space="preserve">easurement and </w:t>
      </w:r>
      <w:r w:rsidRPr="004767E0">
        <w:rPr>
          <w:rFonts w:cs="Arial"/>
          <w:sz w:val="20"/>
          <w:szCs w:val="20"/>
        </w:rPr>
        <w:t>V</w:t>
      </w:r>
      <w:r>
        <w:rPr>
          <w:rFonts w:cs="Arial"/>
          <w:sz w:val="20"/>
          <w:szCs w:val="20"/>
        </w:rPr>
        <w:t>erification</w:t>
      </w:r>
      <w:r w:rsidRPr="004767E0">
        <w:rPr>
          <w:rFonts w:cs="Arial"/>
          <w:sz w:val="20"/>
          <w:szCs w:val="20"/>
        </w:rPr>
        <w:t xml:space="preserve"> of the Energy Efficiency Programs.  The Working Group is comprised of </w:t>
      </w:r>
      <w:r>
        <w:rPr>
          <w:rFonts w:cs="Arial"/>
          <w:sz w:val="20"/>
          <w:szCs w:val="20"/>
        </w:rPr>
        <w:t>BPU s</w:t>
      </w:r>
      <w:r w:rsidRPr="004767E0">
        <w:rPr>
          <w:rFonts w:cs="Arial"/>
          <w:sz w:val="20"/>
          <w:szCs w:val="20"/>
        </w:rPr>
        <w:t xml:space="preserve">taff, Rate Counsel, </w:t>
      </w:r>
      <w:r>
        <w:rPr>
          <w:rFonts w:cs="Arial"/>
          <w:sz w:val="20"/>
          <w:szCs w:val="20"/>
        </w:rPr>
        <w:t>Utility</w:t>
      </w:r>
      <w:r w:rsidRPr="004767E0">
        <w:rPr>
          <w:rFonts w:cs="Arial"/>
          <w:sz w:val="20"/>
          <w:szCs w:val="20"/>
        </w:rPr>
        <w:t xml:space="preserve"> representatives, a statewide evaluation manager, and technical evaluation contractors.  While the Working Group makes recommendations concerning E</w:t>
      </w:r>
      <w:r>
        <w:rPr>
          <w:rFonts w:cs="Arial"/>
          <w:sz w:val="20"/>
          <w:szCs w:val="20"/>
        </w:rPr>
        <w:t xml:space="preserve">valuation </w:t>
      </w:r>
      <w:r w:rsidRPr="004767E0">
        <w:rPr>
          <w:rFonts w:cs="Arial"/>
          <w:sz w:val="20"/>
          <w:szCs w:val="20"/>
        </w:rPr>
        <w:t>M</w:t>
      </w:r>
      <w:r>
        <w:rPr>
          <w:rFonts w:cs="Arial"/>
          <w:sz w:val="20"/>
          <w:szCs w:val="20"/>
        </w:rPr>
        <w:t xml:space="preserve">easurement and </w:t>
      </w:r>
      <w:r w:rsidRPr="004767E0">
        <w:rPr>
          <w:rFonts w:cs="Arial"/>
          <w:sz w:val="20"/>
          <w:szCs w:val="20"/>
        </w:rPr>
        <w:t>V</w:t>
      </w:r>
      <w:r>
        <w:rPr>
          <w:rFonts w:cs="Arial"/>
          <w:sz w:val="20"/>
          <w:szCs w:val="20"/>
        </w:rPr>
        <w:t>erification</w:t>
      </w:r>
      <w:r w:rsidRPr="004767E0">
        <w:rPr>
          <w:rFonts w:cs="Arial"/>
          <w:sz w:val="20"/>
          <w:szCs w:val="20"/>
        </w:rPr>
        <w:t xml:space="preserve"> policy, budget, and plans, the Board retains the ultimate decision-making authority.</w:t>
      </w:r>
      <w:r w:rsidRPr="00027D37">
        <w:rPr>
          <w:rFonts w:cs="Arial"/>
          <w:sz w:val="20"/>
          <w:szCs w:val="20"/>
        </w:rPr>
        <w:t> </w:t>
      </w:r>
    </w:p>
    <w:p w14:paraId="4966BEA7" w14:textId="358D93F2" w:rsidR="00BD3A3D" w:rsidRDefault="00BD3A3D" w:rsidP="00BD3A3D">
      <w:pPr>
        <w:spacing w:after="0" w:line="240" w:lineRule="auto"/>
        <w:rPr>
          <w:rFonts w:cs="Arial"/>
          <w:sz w:val="20"/>
          <w:szCs w:val="20"/>
        </w:rPr>
      </w:pPr>
    </w:p>
    <w:p w14:paraId="05ACF100" w14:textId="5075619C" w:rsidR="00BD3A3D" w:rsidRDefault="00BD3A3D" w:rsidP="00BD3A3D">
      <w:pPr>
        <w:spacing w:after="0" w:line="240" w:lineRule="auto"/>
        <w:jc w:val="both"/>
        <w:rPr>
          <w:rFonts w:cs="Arial"/>
          <w:sz w:val="20"/>
          <w:szCs w:val="20"/>
        </w:rPr>
      </w:pPr>
      <w:r w:rsidRPr="004767E0">
        <w:rPr>
          <w:rFonts w:cs="Arial"/>
          <w:b/>
          <w:sz w:val="20"/>
          <w:szCs w:val="20"/>
        </w:rPr>
        <w:t>Energy Reduction Plan</w:t>
      </w:r>
      <w:r w:rsidRPr="004767E0">
        <w:rPr>
          <w:rFonts w:cs="Arial"/>
          <w:sz w:val="20"/>
          <w:szCs w:val="20"/>
        </w:rPr>
        <w:t xml:space="preserve"> </w:t>
      </w:r>
      <w:r w:rsidR="0024364A">
        <w:rPr>
          <w:rFonts w:cs="Arial"/>
          <w:sz w:val="20"/>
          <w:szCs w:val="20"/>
        </w:rPr>
        <w:t>(</w:t>
      </w:r>
      <w:r w:rsidR="0024364A" w:rsidRPr="004767E0">
        <w:rPr>
          <w:rFonts w:cs="Arial"/>
          <w:b/>
          <w:bCs/>
          <w:sz w:val="20"/>
          <w:szCs w:val="20"/>
        </w:rPr>
        <w:t>ERP</w:t>
      </w:r>
      <w:r w:rsidR="0024364A">
        <w:rPr>
          <w:rFonts w:cs="Arial"/>
          <w:b/>
          <w:sz w:val="20"/>
          <w:szCs w:val="20"/>
        </w:rPr>
        <w:t xml:space="preserve">) </w:t>
      </w:r>
      <w:r w:rsidRPr="004767E0">
        <w:rPr>
          <w:rFonts w:cs="Arial"/>
          <w:sz w:val="20"/>
          <w:szCs w:val="20"/>
        </w:rPr>
        <w:t>– A plan design to achieve no less than 5% energy costs or source energy below the current energy code (15% for multifamily buildings).</w:t>
      </w:r>
    </w:p>
    <w:p w14:paraId="56A648CB" w14:textId="77777777" w:rsidR="00BD3A3D" w:rsidRDefault="00BD3A3D" w:rsidP="00BD3A3D">
      <w:pPr>
        <w:spacing w:after="0" w:line="240" w:lineRule="auto"/>
        <w:jc w:val="both"/>
        <w:rPr>
          <w:rFonts w:cs="Arial"/>
          <w:sz w:val="20"/>
          <w:szCs w:val="20"/>
        </w:rPr>
      </w:pPr>
    </w:p>
    <w:p w14:paraId="44436BA3" w14:textId="77F69033" w:rsidR="00BD3A3D" w:rsidRDefault="00BD3A3D" w:rsidP="00BD3A3D">
      <w:pPr>
        <w:spacing w:after="0" w:line="240" w:lineRule="auto"/>
        <w:jc w:val="both"/>
        <w:rPr>
          <w:rFonts w:cs="Arial"/>
          <w:sz w:val="20"/>
          <w:szCs w:val="20"/>
        </w:rPr>
      </w:pPr>
      <w:r w:rsidRPr="001A3206">
        <w:rPr>
          <w:rFonts w:cs="Arial"/>
          <w:b/>
          <w:bCs/>
          <w:sz w:val="20"/>
          <w:szCs w:val="20"/>
        </w:rPr>
        <w:t>Ener</w:t>
      </w:r>
      <w:r>
        <w:rPr>
          <w:rFonts w:cs="Arial"/>
          <w:b/>
          <w:bCs/>
          <w:sz w:val="20"/>
          <w:szCs w:val="20"/>
        </w:rPr>
        <w:t>gy Savings Improvement Program</w:t>
      </w:r>
      <w:r w:rsidRPr="001A3206">
        <w:rPr>
          <w:rFonts w:cs="Arial"/>
          <w:b/>
          <w:bCs/>
          <w:sz w:val="20"/>
          <w:szCs w:val="20"/>
        </w:rPr>
        <w:t xml:space="preserve"> </w:t>
      </w:r>
      <w:r w:rsidR="0024364A">
        <w:rPr>
          <w:rFonts w:cs="Arial"/>
          <w:b/>
          <w:bCs/>
          <w:sz w:val="20"/>
          <w:szCs w:val="20"/>
        </w:rPr>
        <w:t>(</w:t>
      </w:r>
      <w:r w:rsidR="0024364A" w:rsidRPr="001A3206">
        <w:rPr>
          <w:rFonts w:cs="Arial"/>
          <w:b/>
          <w:bCs/>
          <w:sz w:val="20"/>
          <w:szCs w:val="20"/>
        </w:rPr>
        <w:t>ESIP</w:t>
      </w:r>
      <w:r w:rsidR="0024364A">
        <w:rPr>
          <w:rFonts w:cs="Arial"/>
          <w:b/>
          <w:bCs/>
          <w:sz w:val="20"/>
          <w:szCs w:val="20"/>
        </w:rPr>
        <w:t xml:space="preserve">) </w:t>
      </w:r>
      <w:r w:rsidRPr="001A3206">
        <w:rPr>
          <w:rFonts w:cs="Arial"/>
          <w:sz w:val="20"/>
          <w:szCs w:val="20"/>
        </w:rPr>
        <w:t>–</w:t>
      </w:r>
      <w:r w:rsidRPr="001A3206">
        <w:rPr>
          <w:rFonts w:cs="Arial"/>
          <w:b/>
          <w:bCs/>
          <w:sz w:val="20"/>
          <w:szCs w:val="20"/>
        </w:rPr>
        <w:t xml:space="preserve"> </w:t>
      </w:r>
      <w:r w:rsidRPr="001A3206">
        <w:rPr>
          <w:rFonts w:cs="Arial"/>
          <w:sz w:val="20"/>
          <w:szCs w:val="20"/>
        </w:rPr>
        <w:t xml:space="preserve">Government entities in </w:t>
      </w:r>
      <w:r>
        <w:rPr>
          <w:rFonts w:cs="Arial"/>
          <w:sz w:val="20"/>
          <w:szCs w:val="20"/>
        </w:rPr>
        <w:t>NJ</w:t>
      </w:r>
      <w:r w:rsidRPr="001A3206">
        <w:rPr>
          <w:rFonts w:cs="Arial"/>
          <w:sz w:val="20"/>
          <w:szCs w:val="20"/>
        </w:rPr>
        <w:t xml:space="preserve"> can pay for energy-related improvements to their facilities using the value of energy savings that result from the improvements. </w:t>
      </w:r>
      <w:r>
        <w:rPr>
          <w:rFonts w:cs="Arial"/>
          <w:sz w:val="20"/>
          <w:szCs w:val="20"/>
        </w:rPr>
        <w:t xml:space="preserve"> </w:t>
      </w:r>
      <w:r w:rsidRPr="001A3206">
        <w:rPr>
          <w:rFonts w:cs="Arial"/>
          <w:sz w:val="20"/>
          <w:szCs w:val="20"/>
        </w:rPr>
        <w:t xml:space="preserve">The </w:t>
      </w:r>
      <w:r>
        <w:rPr>
          <w:rFonts w:cs="Arial"/>
          <w:sz w:val="20"/>
          <w:szCs w:val="20"/>
        </w:rPr>
        <w:t>Energy Savings Improvement Program</w:t>
      </w:r>
      <w:r w:rsidRPr="001A3206">
        <w:rPr>
          <w:rFonts w:cs="Arial"/>
          <w:sz w:val="20"/>
          <w:szCs w:val="20"/>
        </w:rPr>
        <w:t xml:space="preserve"> law, enacted in 2009, governs a type</w:t>
      </w:r>
      <w:r>
        <w:rPr>
          <w:rFonts w:cs="Arial"/>
          <w:sz w:val="20"/>
          <w:szCs w:val="20"/>
        </w:rPr>
        <w:t xml:space="preserve"> of performance contract.  </w:t>
      </w:r>
      <w:r w:rsidRPr="001A3206">
        <w:rPr>
          <w:rFonts w:cs="Arial"/>
          <w:sz w:val="20"/>
          <w:szCs w:val="20"/>
        </w:rPr>
        <w:t xml:space="preserve">It provides all types of government entities – from school boards to municipalities to state governments – with a flexible tool to lessen their environmental impact, save money, and reduce their </w:t>
      </w:r>
      <w:r>
        <w:rPr>
          <w:rFonts w:cs="Arial"/>
          <w:sz w:val="20"/>
          <w:szCs w:val="20"/>
        </w:rPr>
        <w:t>energy usage for minimal costs.</w:t>
      </w:r>
    </w:p>
    <w:p w14:paraId="69852886" w14:textId="77777777" w:rsidR="00BD3A3D" w:rsidRDefault="00BD3A3D" w:rsidP="00BD3A3D">
      <w:pPr>
        <w:spacing w:after="0" w:line="240" w:lineRule="auto"/>
        <w:jc w:val="both"/>
        <w:rPr>
          <w:rFonts w:cs="Arial"/>
          <w:sz w:val="20"/>
          <w:szCs w:val="20"/>
        </w:rPr>
      </w:pPr>
    </w:p>
    <w:p w14:paraId="3470947E" w14:textId="172D4B14" w:rsidR="00BD3A3D" w:rsidRDefault="00BD3A3D" w:rsidP="00BD3A3D">
      <w:pPr>
        <w:spacing w:after="0" w:line="240" w:lineRule="auto"/>
        <w:jc w:val="both"/>
        <w:rPr>
          <w:rFonts w:cs="Arial"/>
          <w:sz w:val="20"/>
          <w:szCs w:val="20"/>
        </w:rPr>
      </w:pPr>
      <w:r w:rsidRPr="00404160">
        <w:rPr>
          <w:rFonts w:cs="Arial"/>
          <w:b/>
          <w:bCs/>
          <w:sz w:val="20"/>
          <w:szCs w:val="20"/>
        </w:rPr>
        <w:t>Genera</w:t>
      </w:r>
      <w:r>
        <w:rPr>
          <w:rFonts w:cs="Arial"/>
          <w:b/>
          <w:bCs/>
          <w:sz w:val="20"/>
          <w:szCs w:val="20"/>
        </w:rPr>
        <w:t>tion Attribute Tracking System</w:t>
      </w:r>
      <w:r w:rsidR="0024364A">
        <w:rPr>
          <w:rFonts w:cs="Arial"/>
          <w:b/>
          <w:bCs/>
          <w:sz w:val="20"/>
          <w:szCs w:val="20"/>
        </w:rPr>
        <w:t xml:space="preserve"> (</w:t>
      </w:r>
      <w:r w:rsidR="0024364A" w:rsidRPr="00404160">
        <w:rPr>
          <w:rFonts w:cs="Arial"/>
          <w:b/>
          <w:bCs/>
          <w:sz w:val="20"/>
          <w:szCs w:val="20"/>
        </w:rPr>
        <w:t>GATS</w:t>
      </w:r>
      <w:r w:rsidR="0024364A">
        <w:rPr>
          <w:rFonts w:cs="Arial"/>
          <w:b/>
          <w:bCs/>
          <w:sz w:val="20"/>
          <w:szCs w:val="20"/>
        </w:rPr>
        <w:t>)</w:t>
      </w:r>
      <w:r w:rsidRPr="00404160">
        <w:rPr>
          <w:rFonts w:cs="Arial"/>
          <w:sz w:val="20"/>
          <w:szCs w:val="20"/>
        </w:rPr>
        <w:t xml:space="preserve"> – The online platform managed by Pennsylvania-New Jersey-Maryland Environmental Information Se</w:t>
      </w:r>
      <w:r>
        <w:rPr>
          <w:rFonts w:cs="Arial"/>
          <w:sz w:val="20"/>
          <w:szCs w:val="20"/>
        </w:rPr>
        <w:t xml:space="preserve">rvice </w:t>
      </w:r>
      <w:r w:rsidRPr="00404160">
        <w:rPr>
          <w:rFonts w:cs="Arial"/>
          <w:sz w:val="20"/>
          <w:szCs w:val="20"/>
        </w:rPr>
        <w:t>designed to facilitate Stat</w:t>
      </w:r>
      <w:r>
        <w:rPr>
          <w:rFonts w:cs="Arial"/>
          <w:sz w:val="20"/>
          <w:szCs w:val="20"/>
        </w:rPr>
        <w:t>e Renewable Portfolio Standard</w:t>
      </w:r>
      <w:r w:rsidRPr="00404160">
        <w:rPr>
          <w:rFonts w:cs="Arial"/>
          <w:sz w:val="20"/>
          <w:szCs w:val="20"/>
        </w:rPr>
        <w:t xml:space="preserve"> implementation throughout the PJM </w:t>
      </w:r>
      <w:r w:rsidR="002D71D5">
        <w:rPr>
          <w:rFonts w:cs="Arial"/>
          <w:sz w:val="20"/>
          <w:szCs w:val="20"/>
        </w:rPr>
        <w:t>R</w:t>
      </w:r>
      <w:r w:rsidRPr="00404160">
        <w:rPr>
          <w:rFonts w:cs="Arial"/>
          <w:sz w:val="20"/>
          <w:szCs w:val="20"/>
        </w:rPr>
        <w:t>egion.</w:t>
      </w:r>
      <w:r>
        <w:rPr>
          <w:rFonts w:cs="Arial"/>
          <w:sz w:val="20"/>
          <w:szCs w:val="20"/>
        </w:rPr>
        <w:t xml:space="preserve">  Renewable Energy Certificates are created in the Generation </w:t>
      </w:r>
      <w:r w:rsidRPr="00404160">
        <w:rPr>
          <w:rFonts w:cs="Arial"/>
          <w:sz w:val="20"/>
          <w:szCs w:val="20"/>
        </w:rPr>
        <w:t>A</w:t>
      </w:r>
      <w:r>
        <w:rPr>
          <w:rFonts w:cs="Arial"/>
          <w:sz w:val="20"/>
          <w:szCs w:val="20"/>
        </w:rPr>
        <w:t xml:space="preserve">ttribute </w:t>
      </w:r>
      <w:r w:rsidRPr="00404160">
        <w:rPr>
          <w:rFonts w:cs="Arial"/>
          <w:sz w:val="20"/>
          <w:szCs w:val="20"/>
        </w:rPr>
        <w:t>T</w:t>
      </w:r>
      <w:r>
        <w:rPr>
          <w:rFonts w:cs="Arial"/>
          <w:sz w:val="20"/>
          <w:szCs w:val="20"/>
        </w:rPr>
        <w:t xml:space="preserve">racking </w:t>
      </w:r>
      <w:r w:rsidRPr="00404160">
        <w:rPr>
          <w:rFonts w:cs="Arial"/>
          <w:sz w:val="20"/>
          <w:szCs w:val="20"/>
        </w:rPr>
        <w:t>S</w:t>
      </w:r>
      <w:r>
        <w:rPr>
          <w:rFonts w:cs="Arial"/>
          <w:sz w:val="20"/>
          <w:szCs w:val="20"/>
        </w:rPr>
        <w:t>ystem</w:t>
      </w:r>
      <w:r w:rsidRPr="00404160">
        <w:rPr>
          <w:rFonts w:cs="Arial"/>
          <w:sz w:val="20"/>
          <w:szCs w:val="20"/>
        </w:rPr>
        <w:t xml:space="preserve"> within the accounts established by owners of eligib</w:t>
      </w:r>
      <w:r>
        <w:rPr>
          <w:rFonts w:cs="Arial"/>
          <w:sz w:val="20"/>
          <w:szCs w:val="20"/>
        </w:rPr>
        <w:t xml:space="preserve">le Renewable Energy facilities.  </w:t>
      </w:r>
      <w:r w:rsidRPr="00404160">
        <w:rPr>
          <w:rFonts w:cs="Arial"/>
          <w:sz w:val="20"/>
          <w:szCs w:val="20"/>
        </w:rPr>
        <w:t xml:space="preserve">The platform facilitates </w:t>
      </w:r>
      <w:r>
        <w:rPr>
          <w:rFonts w:cs="Arial"/>
          <w:sz w:val="20"/>
          <w:szCs w:val="20"/>
        </w:rPr>
        <w:t>Renewable Energy Certificates</w:t>
      </w:r>
      <w:r w:rsidRPr="00404160">
        <w:rPr>
          <w:rFonts w:cs="Arial"/>
          <w:sz w:val="20"/>
          <w:szCs w:val="20"/>
        </w:rPr>
        <w:t xml:space="preserve"> transactions toward ultimate retirement to satisfy a </w:t>
      </w:r>
      <w:r w:rsidRPr="00F6154C">
        <w:rPr>
          <w:rFonts w:cs="Arial"/>
          <w:bCs/>
          <w:sz w:val="20"/>
          <w:szCs w:val="20"/>
        </w:rPr>
        <w:t>Renewable Portfolio Standard</w:t>
      </w:r>
      <w:r w:rsidRPr="00404160">
        <w:rPr>
          <w:rFonts w:cs="Arial"/>
          <w:sz w:val="20"/>
          <w:szCs w:val="20"/>
        </w:rPr>
        <w:t xml:space="preserve"> requirement. </w:t>
      </w:r>
    </w:p>
    <w:p w14:paraId="4DCA9FEB" w14:textId="77777777" w:rsidR="00585EC6" w:rsidRDefault="00585EC6" w:rsidP="00BD3A3D">
      <w:pPr>
        <w:spacing w:after="0" w:line="240" w:lineRule="auto"/>
        <w:jc w:val="both"/>
        <w:rPr>
          <w:rFonts w:cs="Arial"/>
          <w:sz w:val="20"/>
          <w:szCs w:val="20"/>
        </w:rPr>
      </w:pPr>
    </w:p>
    <w:p w14:paraId="1DEE6152" w14:textId="3B79AA7F" w:rsidR="00585EC6" w:rsidRDefault="00F52F03" w:rsidP="00BD3A3D">
      <w:pPr>
        <w:spacing w:after="0" w:line="240" w:lineRule="auto"/>
        <w:jc w:val="both"/>
        <w:rPr>
          <w:rFonts w:cs="Arial"/>
          <w:sz w:val="20"/>
          <w:szCs w:val="20"/>
        </w:rPr>
      </w:pPr>
      <w:r w:rsidRPr="00AA2C25">
        <w:rPr>
          <w:rFonts w:cs="Arial"/>
          <w:b/>
          <w:bCs/>
          <w:sz w:val="20"/>
          <w:szCs w:val="20"/>
        </w:rPr>
        <w:t>Gas Distribution Compan</w:t>
      </w:r>
      <w:r w:rsidR="008F701A">
        <w:rPr>
          <w:rFonts w:cs="Arial"/>
          <w:b/>
          <w:bCs/>
          <w:sz w:val="20"/>
          <w:szCs w:val="20"/>
        </w:rPr>
        <w:t>ies</w:t>
      </w:r>
      <w:r w:rsidR="0024364A">
        <w:rPr>
          <w:rFonts w:cs="Arial"/>
          <w:b/>
          <w:bCs/>
          <w:sz w:val="20"/>
          <w:szCs w:val="20"/>
        </w:rPr>
        <w:t xml:space="preserve"> (</w:t>
      </w:r>
      <w:r w:rsidR="0024364A" w:rsidRPr="00AA2C25">
        <w:rPr>
          <w:rFonts w:cs="Arial"/>
          <w:b/>
          <w:bCs/>
          <w:sz w:val="20"/>
          <w:szCs w:val="20"/>
        </w:rPr>
        <w:t>GDC</w:t>
      </w:r>
      <w:r w:rsidR="0024364A">
        <w:rPr>
          <w:rFonts w:cs="Arial"/>
          <w:b/>
          <w:bCs/>
          <w:sz w:val="20"/>
          <w:szCs w:val="20"/>
        </w:rPr>
        <w:t>s)</w:t>
      </w:r>
      <w:r w:rsidRPr="00AA2C25">
        <w:rPr>
          <w:rFonts w:cs="Arial"/>
          <w:b/>
          <w:bCs/>
          <w:sz w:val="20"/>
          <w:szCs w:val="20"/>
        </w:rPr>
        <w:t xml:space="preserve"> </w:t>
      </w:r>
      <w:r w:rsidRPr="00994097">
        <w:rPr>
          <w:rFonts w:cs="Arial"/>
          <w:bCs/>
          <w:sz w:val="20"/>
          <w:szCs w:val="20"/>
        </w:rPr>
        <w:t>–</w:t>
      </w:r>
      <w:r>
        <w:rPr>
          <w:rFonts w:cs="Arial"/>
          <w:sz w:val="20"/>
          <w:szCs w:val="20"/>
        </w:rPr>
        <w:t xml:space="preserve"> </w:t>
      </w:r>
      <w:r w:rsidR="008F701A" w:rsidRPr="008F701A">
        <w:rPr>
          <w:rFonts w:cs="Arial"/>
          <w:sz w:val="20"/>
          <w:szCs w:val="20"/>
        </w:rPr>
        <w:t xml:space="preserve">Distribution companies that supply </w:t>
      </w:r>
      <w:r w:rsidR="008F701A">
        <w:rPr>
          <w:rFonts w:cs="Arial"/>
          <w:sz w:val="20"/>
          <w:szCs w:val="20"/>
        </w:rPr>
        <w:t>gas</w:t>
      </w:r>
      <w:r w:rsidR="008F701A" w:rsidRPr="008F701A">
        <w:rPr>
          <w:rFonts w:cs="Arial"/>
          <w:sz w:val="20"/>
          <w:szCs w:val="20"/>
        </w:rPr>
        <w:t>.</w:t>
      </w:r>
    </w:p>
    <w:p w14:paraId="5DFD6A42" w14:textId="77777777" w:rsidR="00BD3A3D" w:rsidRPr="00027D37" w:rsidRDefault="00BD3A3D" w:rsidP="00BD3A3D">
      <w:pPr>
        <w:spacing w:after="0" w:line="240" w:lineRule="auto"/>
        <w:jc w:val="both"/>
        <w:rPr>
          <w:rFonts w:cs="Arial"/>
          <w:sz w:val="20"/>
          <w:szCs w:val="20"/>
        </w:rPr>
      </w:pPr>
    </w:p>
    <w:p w14:paraId="5DE24090" w14:textId="782C9C21" w:rsidR="00BD3A3D" w:rsidRDefault="00BD3A3D" w:rsidP="00BD3A3D">
      <w:pPr>
        <w:spacing w:after="0" w:line="240" w:lineRule="auto"/>
        <w:jc w:val="both"/>
        <w:rPr>
          <w:rFonts w:cs="Arial"/>
          <w:sz w:val="20"/>
          <w:szCs w:val="20"/>
        </w:rPr>
      </w:pPr>
      <w:r w:rsidRPr="004767E0">
        <w:rPr>
          <w:rFonts w:cs="Arial"/>
          <w:b/>
          <w:sz w:val="20"/>
          <w:szCs w:val="20"/>
        </w:rPr>
        <w:t>Information Technology</w:t>
      </w:r>
      <w:r w:rsidR="0024364A">
        <w:rPr>
          <w:rFonts w:cs="Arial"/>
          <w:sz w:val="20"/>
          <w:szCs w:val="20"/>
        </w:rPr>
        <w:t xml:space="preserve"> </w:t>
      </w:r>
      <w:r w:rsidR="0024364A" w:rsidRPr="0024364A">
        <w:rPr>
          <w:rFonts w:cs="Arial"/>
          <w:b/>
          <w:bCs/>
          <w:sz w:val="20"/>
          <w:szCs w:val="20"/>
        </w:rPr>
        <w:t>(</w:t>
      </w:r>
      <w:r w:rsidR="0024364A" w:rsidRPr="00D75275">
        <w:rPr>
          <w:rFonts w:cs="Arial"/>
          <w:b/>
          <w:bCs/>
          <w:sz w:val="20"/>
          <w:szCs w:val="20"/>
        </w:rPr>
        <w:t>IT</w:t>
      </w:r>
      <w:r w:rsidR="0024364A">
        <w:rPr>
          <w:rFonts w:cs="Arial"/>
          <w:b/>
          <w:sz w:val="20"/>
          <w:szCs w:val="20"/>
        </w:rPr>
        <w:t xml:space="preserve">) </w:t>
      </w:r>
      <w:r w:rsidRPr="004767E0">
        <w:rPr>
          <w:rFonts w:cs="Arial"/>
          <w:sz w:val="20"/>
          <w:szCs w:val="20"/>
        </w:rPr>
        <w:t>– Information that is available, communicated, and maintained electronically.</w:t>
      </w:r>
      <w:r w:rsidRPr="00D75275">
        <w:rPr>
          <w:rFonts w:cs="Arial"/>
          <w:sz w:val="20"/>
          <w:szCs w:val="20"/>
        </w:rPr>
        <w:t> </w:t>
      </w:r>
    </w:p>
    <w:p w14:paraId="4BD3C54E" w14:textId="77777777" w:rsidR="00BD3A3D" w:rsidRDefault="00BD3A3D" w:rsidP="00BD3A3D">
      <w:pPr>
        <w:spacing w:after="0" w:line="240" w:lineRule="auto"/>
        <w:jc w:val="both"/>
        <w:rPr>
          <w:rFonts w:cs="Arial"/>
          <w:sz w:val="20"/>
          <w:szCs w:val="20"/>
        </w:rPr>
      </w:pPr>
    </w:p>
    <w:p w14:paraId="164517E2" w14:textId="5329F208" w:rsidR="00BD3A3D" w:rsidRDefault="00BD3A3D" w:rsidP="00BD3A3D">
      <w:pPr>
        <w:spacing w:after="0" w:line="240" w:lineRule="auto"/>
        <w:jc w:val="both"/>
        <w:rPr>
          <w:rFonts w:cs="Arial"/>
          <w:sz w:val="20"/>
          <w:szCs w:val="20"/>
        </w:rPr>
      </w:pPr>
      <w:r w:rsidRPr="004767E0">
        <w:rPr>
          <w:rFonts w:cs="Arial"/>
          <w:b/>
          <w:sz w:val="20"/>
          <w:szCs w:val="20"/>
        </w:rPr>
        <w:t>Information Management System</w:t>
      </w:r>
      <w:r w:rsidRPr="004767E0">
        <w:rPr>
          <w:rFonts w:cs="Arial"/>
          <w:sz w:val="20"/>
          <w:szCs w:val="20"/>
        </w:rPr>
        <w:t xml:space="preserve"> </w:t>
      </w:r>
      <w:r w:rsidR="0024364A" w:rsidRPr="0024364A">
        <w:rPr>
          <w:rFonts w:cs="Arial"/>
          <w:b/>
          <w:bCs/>
          <w:sz w:val="20"/>
          <w:szCs w:val="20"/>
        </w:rPr>
        <w:t>(</w:t>
      </w:r>
      <w:r w:rsidR="0024364A" w:rsidRPr="00D75275">
        <w:rPr>
          <w:rFonts w:cs="Arial"/>
          <w:b/>
          <w:bCs/>
          <w:sz w:val="20"/>
          <w:szCs w:val="20"/>
        </w:rPr>
        <w:t>IMS</w:t>
      </w:r>
      <w:r w:rsidR="0024364A">
        <w:rPr>
          <w:rFonts w:cs="Arial"/>
          <w:b/>
          <w:sz w:val="20"/>
          <w:szCs w:val="20"/>
        </w:rPr>
        <w:t>)</w:t>
      </w:r>
      <w:r w:rsidRPr="004767E0">
        <w:rPr>
          <w:rFonts w:cs="Arial"/>
          <w:sz w:val="20"/>
          <w:szCs w:val="20"/>
        </w:rPr>
        <w:t xml:space="preserve">– A system owned by </w:t>
      </w:r>
      <w:r>
        <w:rPr>
          <w:rFonts w:cs="Arial"/>
          <w:sz w:val="20"/>
          <w:szCs w:val="20"/>
        </w:rPr>
        <w:t xml:space="preserve">the </w:t>
      </w:r>
      <w:r w:rsidRPr="004767E0">
        <w:rPr>
          <w:rFonts w:cs="Arial"/>
          <w:sz w:val="20"/>
          <w:szCs w:val="20"/>
        </w:rPr>
        <w:t>B</w:t>
      </w:r>
      <w:r>
        <w:rPr>
          <w:rFonts w:cs="Arial"/>
          <w:sz w:val="20"/>
          <w:szCs w:val="20"/>
        </w:rPr>
        <w:t xml:space="preserve">oard of </w:t>
      </w:r>
      <w:r w:rsidRPr="004767E0">
        <w:rPr>
          <w:rFonts w:cs="Arial"/>
          <w:sz w:val="20"/>
          <w:szCs w:val="20"/>
        </w:rPr>
        <w:t>P</w:t>
      </w:r>
      <w:r>
        <w:rPr>
          <w:rFonts w:cs="Arial"/>
          <w:sz w:val="20"/>
          <w:szCs w:val="20"/>
        </w:rPr>
        <w:t xml:space="preserve">ublic </w:t>
      </w:r>
      <w:r w:rsidRPr="004767E0">
        <w:rPr>
          <w:rFonts w:cs="Arial"/>
          <w:sz w:val="20"/>
          <w:szCs w:val="20"/>
        </w:rPr>
        <w:t>U</w:t>
      </w:r>
      <w:r>
        <w:rPr>
          <w:rFonts w:cs="Arial"/>
          <w:sz w:val="20"/>
          <w:szCs w:val="20"/>
        </w:rPr>
        <w:t>tilities</w:t>
      </w:r>
      <w:r w:rsidRPr="004767E0">
        <w:rPr>
          <w:rFonts w:cs="Arial"/>
          <w:sz w:val="20"/>
          <w:szCs w:val="20"/>
        </w:rPr>
        <w:t xml:space="preserve"> </w:t>
      </w:r>
      <w:r>
        <w:rPr>
          <w:rFonts w:cs="Arial"/>
          <w:sz w:val="20"/>
          <w:szCs w:val="20"/>
        </w:rPr>
        <w:t>that</w:t>
      </w:r>
      <w:r w:rsidRPr="004767E0">
        <w:rPr>
          <w:rFonts w:cs="Arial"/>
          <w:sz w:val="20"/>
          <w:szCs w:val="20"/>
        </w:rPr>
        <w:t xml:space="preserve"> is a repository for all </w:t>
      </w:r>
      <w:r>
        <w:rPr>
          <w:rFonts w:cs="Arial"/>
          <w:sz w:val="20"/>
          <w:szCs w:val="20"/>
        </w:rPr>
        <w:t xml:space="preserve">NJ’s </w:t>
      </w:r>
      <w:r w:rsidRPr="004767E0">
        <w:rPr>
          <w:rFonts w:cs="Arial"/>
          <w:sz w:val="20"/>
          <w:szCs w:val="20"/>
        </w:rPr>
        <w:t>C</w:t>
      </w:r>
      <w:r>
        <w:rPr>
          <w:rFonts w:cs="Arial"/>
          <w:sz w:val="20"/>
          <w:szCs w:val="20"/>
        </w:rPr>
        <w:t xml:space="preserve">lean </w:t>
      </w:r>
      <w:r w:rsidRPr="004767E0">
        <w:rPr>
          <w:rFonts w:cs="Arial"/>
          <w:sz w:val="20"/>
          <w:szCs w:val="20"/>
        </w:rPr>
        <w:t>E</w:t>
      </w:r>
      <w:r>
        <w:rPr>
          <w:rFonts w:cs="Arial"/>
          <w:sz w:val="20"/>
          <w:szCs w:val="20"/>
        </w:rPr>
        <w:t xml:space="preserve">nergy </w:t>
      </w:r>
      <w:r w:rsidRPr="004767E0">
        <w:rPr>
          <w:rFonts w:cs="Arial"/>
          <w:sz w:val="20"/>
          <w:szCs w:val="20"/>
        </w:rPr>
        <w:t>P</w:t>
      </w:r>
      <w:r>
        <w:rPr>
          <w:rFonts w:cs="Arial"/>
          <w:sz w:val="20"/>
          <w:szCs w:val="20"/>
        </w:rPr>
        <w:t>rogram programs</w:t>
      </w:r>
      <w:r w:rsidRPr="004767E0">
        <w:rPr>
          <w:rFonts w:cs="Arial"/>
          <w:sz w:val="20"/>
          <w:szCs w:val="20"/>
        </w:rPr>
        <w:t xml:space="preserve"> and is used to upload, store, and track </w:t>
      </w:r>
      <w:r>
        <w:rPr>
          <w:rFonts w:cs="Arial"/>
          <w:sz w:val="20"/>
          <w:szCs w:val="20"/>
        </w:rPr>
        <w:t>program</w:t>
      </w:r>
      <w:r w:rsidRPr="004767E0">
        <w:rPr>
          <w:rFonts w:cs="Arial"/>
          <w:sz w:val="20"/>
          <w:szCs w:val="20"/>
        </w:rPr>
        <w:t xml:space="preserve"> document</w:t>
      </w:r>
      <w:r>
        <w:rPr>
          <w:rFonts w:cs="Arial"/>
          <w:sz w:val="20"/>
          <w:szCs w:val="20"/>
        </w:rPr>
        <w:t>s</w:t>
      </w:r>
      <w:r w:rsidRPr="004767E0">
        <w:rPr>
          <w:rFonts w:cs="Arial"/>
          <w:sz w:val="20"/>
          <w:szCs w:val="20"/>
        </w:rPr>
        <w:t>.</w:t>
      </w:r>
      <w:r w:rsidRPr="00D75275">
        <w:rPr>
          <w:rFonts w:cs="Arial"/>
          <w:sz w:val="20"/>
          <w:szCs w:val="20"/>
        </w:rPr>
        <w:t> </w:t>
      </w:r>
    </w:p>
    <w:p w14:paraId="73B1E4B5" w14:textId="77777777" w:rsidR="00BD3A3D" w:rsidRDefault="00BD3A3D" w:rsidP="00BD3A3D">
      <w:pPr>
        <w:spacing w:after="0" w:line="240" w:lineRule="auto"/>
        <w:jc w:val="both"/>
        <w:rPr>
          <w:rFonts w:cs="Arial"/>
          <w:sz w:val="20"/>
          <w:szCs w:val="20"/>
        </w:rPr>
      </w:pPr>
    </w:p>
    <w:p w14:paraId="0A9FE905" w14:textId="1C7F6E41" w:rsidR="00BD3A3D" w:rsidRDefault="00BD3A3D" w:rsidP="00BD3A3D">
      <w:pPr>
        <w:spacing w:after="0" w:line="240" w:lineRule="auto"/>
        <w:jc w:val="both"/>
        <w:rPr>
          <w:rFonts w:cs="Arial"/>
          <w:sz w:val="20"/>
          <w:szCs w:val="20"/>
        </w:rPr>
      </w:pPr>
      <w:r w:rsidRPr="005358D8">
        <w:rPr>
          <w:rFonts w:cs="Arial"/>
          <w:b/>
          <w:bCs/>
          <w:sz w:val="20"/>
          <w:szCs w:val="20"/>
        </w:rPr>
        <w:t>Kilowatt</w:t>
      </w:r>
      <w:r w:rsidR="0024364A">
        <w:rPr>
          <w:rFonts w:cs="Arial"/>
          <w:b/>
          <w:bCs/>
          <w:sz w:val="20"/>
          <w:szCs w:val="20"/>
        </w:rPr>
        <w:t xml:space="preserve"> (KW)</w:t>
      </w:r>
      <w:r w:rsidRPr="005358D8">
        <w:rPr>
          <w:rFonts w:cs="Arial"/>
          <w:b/>
          <w:bCs/>
          <w:sz w:val="20"/>
          <w:szCs w:val="20"/>
        </w:rPr>
        <w:t xml:space="preserve"> </w:t>
      </w:r>
      <w:r w:rsidRPr="005358D8">
        <w:rPr>
          <w:rFonts w:cs="Arial"/>
          <w:sz w:val="20"/>
          <w:szCs w:val="20"/>
        </w:rPr>
        <w:t>– A measure of electric capacity.</w:t>
      </w:r>
      <w:r>
        <w:rPr>
          <w:rFonts w:cs="Arial"/>
          <w:sz w:val="20"/>
          <w:szCs w:val="20"/>
        </w:rPr>
        <w:t xml:space="preserve"> </w:t>
      </w:r>
      <w:r w:rsidRPr="005358D8">
        <w:rPr>
          <w:rFonts w:cs="Arial"/>
          <w:sz w:val="20"/>
          <w:szCs w:val="20"/>
        </w:rPr>
        <w:t xml:space="preserve"> A Kilowatt is unit of power equal to one thousand watts.  </w:t>
      </w:r>
    </w:p>
    <w:p w14:paraId="33BB22A2" w14:textId="77777777" w:rsidR="00BD3A3D" w:rsidRPr="005358D8" w:rsidRDefault="00BD3A3D" w:rsidP="00BD3A3D">
      <w:pPr>
        <w:spacing w:after="0" w:line="240" w:lineRule="auto"/>
        <w:jc w:val="both"/>
        <w:rPr>
          <w:rFonts w:cs="Arial"/>
          <w:sz w:val="20"/>
          <w:szCs w:val="20"/>
        </w:rPr>
      </w:pPr>
    </w:p>
    <w:p w14:paraId="2D2C7513" w14:textId="14EA61E4" w:rsidR="00BD3A3D" w:rsidRDefault="00BD3A3D" w:rsidP="00BD3A3D">
      <w:pPr>
        <w:spacing w:after="0" w:line="240" w:lineRule="auto"/>
        <w:jc w:val="both"/>
        <w:rPr>
          <w:rFonts w:cs="Arial"/>
          <w:sz w:val="20"/>
          <w:szCs w:val="20"/>
        </w:rPr>
      </w:pPr>
      <w:r w:rsidRPr="005358D8">
        <w:rPr>
          <w:rFonts w:cs="Arial"/>
          <w:b/>
          <w:bCs/>
          <w:sz w:val="20"/>
          <w:szCs w:val="20"/>
        </w:rPr>
        <w:t>Kilowa</w:t>
      </w:r>
      <w:r>
        <w:rPr>
          <w:rFonts w:cs="Arial"/>
          <w:b/>
          <w:bCs/>
          <w:sz w:val="20"/>
          <w:szCs w:val="20"/>
        </w:rPr>
        <w:t>tt-hour</w:t>
      </w:r>
      <w:r w:rsidR="0024364A">
        <w:rPr>
          <w:rFonts w:cs="Arial"/>
          <w:b/>
          <w:bCs/>
          <w:sz w:val="20"/>
          <w:szCs w:val="20"/>
        </w:rPr>
        <w:t xml:space="preserve"> (KWh)</w:t>
      </w:r>
      <w:r w:rsidRPr="005358D8">
        <w:rPr>
          <w:rFonts w:cs="Arial"/>
          <w:sz w:val="20"/>
          <w:szCs w:val="20"/>
        </w:rPr>
        <w:t xml:space="preserve"> – </w:t>
      </w:r>
      <w:r>
        <w:rPr>
          <w:rFonts w:cs="Arial"/>
          <w:sz w:val="20"/>
          <w:szCs w:val="20"/>
        </w:rPr>
        <w:t xml:space="preserve">A measure of electric usage.  </w:t>
      </w:r>
      <w:r w:rsidRPr="005358D8">
        <w:rPr>
          <w:rFonts w:cs="Arial"/>
          <w:sz w:val="20"/>
          <w:szCs w:val="20"/>
        </w:rPr>
        <w:t>A Kilowatt-hour is a unit of electric power consumption indicating the total Energy developed by a power of one Kilowatt acting for one hour (see KW). </w:t>
      </w:r>
    </w:p>
    <w:p w14:paraId="1D9413AD" w14:textId="77777777" w:rsidR="00BD3A3D" w:rsidRDefault="00BD3A3D" w:rsidP="00BD3A3D">
      <w:pPr>
        <w:spacing w:after="0" w:line="240" w:lineRule="auto"/>
        <w:rPr>
          <w:rFonts w:cs="Arial"/>
          <w:sz w:val="20"/>
          <w:szCs w:val="20"/>
        </w:rPr>
      </w:pPr>
    </w:p>
    <w:p w14:paraId="54C3890C" w14:textId="27883CD8" w:rsidR="00BD3A3D" w:rsidRPr="00187928" w:rsidRDefault="00BD3A3D" w:rsidP="00BD3A3D">
      <w:pPr>
        <w:spacing w:after="0" w:line="240" w:lineRule="auto"/>
        <w:jc w:val="both"/>
        <w:rPr>
          <w:rFonts w:cs="Arial"/>
          <w:sz w:val="20"/>
          <w:szCs w:val="20"/>
        </w:rPr>
      </w:pPr>
      <w:r w:rsidRPr="004767E0">
        <w:rPr>
          <w:rFonts w:cs="Arial"/>
          <w:b/>
          <w:sz w:val="20"/>
          <w:szCs w:val="20"/>
        </w:rPr>
        <w:t>Large Energy Users Program</w:t>
      </w:r>
      <w:r w:rsidR="0024364A">
        <w:rPr>
          <w:rFonts w:cs="Arial"/>
          <w:b/>
          <w:sz w:val="20"/>
          <w:szCs w:val="20"/>
        </w:rPr>
        <w:t xml:space="preserve"> (</w:t>
      </w:r>
      <w:r w:rsidR="0024364A" w:rsidRPr="004767E0">
        <w:rPr>
          <w:rFonts w:cs="Arial"/>
          <w:b/>
          <w:bCs/>
          <w:sz w:val="20"/>
          <w:szCs w:val="20"/>
        </w:rPr>
        <w:t>LEUP</w:t>
      </w:r>
      <w:r w:rsidR="0024364A">
        <w:rPr>
          <w:rFonts w:cs="Arial"/>
          <w:b/>
          <w:sz w:val="20"/>
          <w:szCs w:val="20"/>
        </w:rPr>
        <w:t>)</w:t>
      </w:r>
      <w:r w:rsidRPr="004767E0">
        <w:rPr>
          <w:rFonts w:cs="Arial"/>
          <w:sz w:val="20"/>
          <w:szCs w:val="20"/>
        </w:rPr>
        <w:t xml:space="preserve"> – Program that focuses on </w:t>
      </w:r>
      <w:r>
        <w:rPr>
          <w:rFonts w:cs="Arial"/>
          <w:sz w:val="20"/>
          <w:szCs w:val="20"/>
        </w:rPr>
        <w:t>NJ</w:t>
      </w:r>
      <w:r w:rsidRPr="004767E0">
        <w:rPr>
          <w:rFonts w:cs="Arial"/>
          <w:sz w:val="20"/>
          <w:szCs w:val="20"/>
        </w:rPr>
        <w:t xml:space="preserve">’s largest commercial and Industrial customers. </w:t>
      </w:r>
      <w:r>
        <w:rPr>
          <w:rFonts w:cs="Arial"/>
          <w:sz w:val="20"/>
          <w:szCs w:val="20"/>
        </w:rPr>
        <w:t xml:space="preserve"> </w:t>
      </w:r>
      <w:r w:rsidRPr="004767E0">
        <w:rPr>
          <w:rFonts w:cs="Arial"/>
          <w:sz w:val="20"/>
          <w:szCs w:val="20"/>
        </w:rPr>
        <w:t xml:space="preserve">This program aids these customers to develop </w:t>
      </w:r>
      <w:r w:rsidR="009D6181">
        <w:rPr>
          <w:rFonts w:cs="Arial"/>
          <w:sz w:val="20"/>
          <w:szCs w:val="20"/>
        </w:rPr>
        <w:t>E</w:t>
      </w:r>
      <w:r w:rsidRPr="004767E0">
        <w:rPr>
          <w:rFonts w:cs="Arial"/>
          <w:sz w:val="20"/>
          <w:szCs w:val="20"/>
        </w:rPr>
        <w:t xml:space="preserve">nergy </w:t>
      </w:r>
      <w:r w:rsidR="009D6181">
        <w:rPr>
          <w:rFonts w:cs="Arial"/>
          <w:sz w:val="20"/>
          <w:szCs w:val="20"/>
        </w:rPr>
        <w:t>E</w:t>
      </w:r>
      <w:r w:rsidRPr="004767E0">
        <w:rPr>
          <w:rFonts w:cs="Arial"/>
          <w:sz w:val="20"/>
          <w:szCs w:val="20"/>
        </w:rPr>
        <w:t>fficiency goals that are specific to their needs.</w:t>
      </w:r>
      <w:r w:rsidRPr="00187928">
        <w:rPr>
          <w:rFonts w:cs="Arial"/>
          <w:sz w:val="20"/>
          <w:szCs w:val="20"/>
        </w:rPr>
        <w:t> </w:t>
      </w:r>
    </w:p>
    <w:p w14:paraId="6C6D69D9" w14:textId="77777777" w:rsidR="00BD3A3D" w:rsidRDefault="00BD3A3D" w:rsidP="00BD3A3D">
      <w:pPr>
        <w:spacing w:after="0" w:line="240" w:lineRule="auto"/>
        <w:jc w:val="both"/>
        <w:rPr>
          <w:rFonts w:cs="Arial"/>
          <w:sz w:val="20"/>
          <w:szCs w:val="20"/>
        </w:rPr>
      </w:pPr>
    </w:p>
    <w:p w14:paraId="3C829787" w14:textId="5D5420D0" w:rsidR="00BD3A3D" w:rsidRPr="005358D8" w:rsidRDefault="00BD3A3D" w:rsidP="00BD3A3D">
      <w:pPr>
        <w:spacing w:after="0" w:line="240" w:lineRule="auto"/>
        <w:jc w:val="both"/>
        <w:rPr>
          <w:rFonts w:cs="Arial"/>
          <w:sz w:val="20"/>
          <w:szCs w:val="20"/>
        </w:rPr>
      </w:pPr>
      <w:r>
        <w:rPr>
          <w:rFonts w:cs="Arial"/>
          <w:b/>
          <w:bCs/>
          <w:sz w:val="20"/>
          <w:szCs w:val="20"/>
        </w:rPr>
        <w:t xml:space="preserve">Local Government Energy Audit </w:t>
      </w:r>
      <w:r w:rsidRPr="005358D8">
        <w:rPr>
          <w:rFonts w:cs="Arial"/>
          <w:b/>
          <w:bCs/>
          <w:sz w:val="20"/>
          <w:szCs w:val="20"/>
        </w:rPr>
        <w:t>Program</w:t>
      </w:r>
      <w:r w:rsidR="0024364A">
        <w:rPr>
          <w:rFonts w:cs="Arial"/>
          <w:b/>
          <w:bCs/>
          <w:sz w:val="20"/>
          <w:szCs w:val="20"/>
        </w:rPr>
        <w:t xml:space="preserve"> (LGEA)</w:t>
      </w:r>
      <w:r w:rsidRPr="005358D8">
        <w:rPr>
          <w:rFonts w:cs="Arial"/>
          <w:b/>
          <w:bCs/>
          <w:sz w:val="20"/>
          <w:szCs w:val="20"/>
        </w:rPr>
        <w:t xml:space="preserve"> </w:t>
      </w:r>
      <w:r w:rsidRPr="005358D8">
        <w:rPr>
          <w:rFonts w:cs="Arial"/>
          <w:sz w:val="20"/>
          <w:szCs w:val="20"/>
        </w:rPr>
        <w:t>–</w:t>
      </w:r>
      <w:r w:rsidRPr="005358D8">
        <w:rPr>
          <w:rFonts w:cs="Arial"/>
          <w:b/>
          <w:bCs/>
          <w:sz w:val="20"/>
          <w:szCs w:val="20"/>
        </w:rPr>
        <w:t xml:space="preserve"> </w:t>
      </w:r>
      <w:r w:rsidRPr="005358D8">
        <w:rPr>
          <w:rFonts w:cs="Arial"/>
          <w:sz w:val="20"/>
          <w:szCs w:val="20"/>
        </w:rPr>
        <w:t xml:space="preserve">Allows local government agencies, state contracting agencies, public agencies, state colleges and state universities, and select non-profit agencies to examine their facilities and see how they can improve their energy use. </w:t>
      </w:r>
      <w:r>
        <w:rPr>
          <w:rFonts w:cs="Arial"/>
          <w:sz w:val="20"/>
          <w:szCs w:val="20"/>
        </w:rPr>
        <w:t xml:space="preserve"> </w:t>
      </w:r>
      <w:r w:rsidRPr="005358D8">
        <w:rPr>
          <w:rFonts w:cs="Arial"/>
          <w:sz w:val="20"/>
          <w:szCs w:val="20"/>
        </w:rPr>
        <w:t>The program can help identify cost-justified energy-efficiency measures, as well as subsidize the full cost of the audit</w:t>
      </w:r>
      <w:r w:rsidRPr="005358D8">
        <w:rPr>
          <w:rFonts w:cs="Arial"/>
          <w:b/>
          <w:bCs/>
          <w:sz w:val="20"/>
          <w:szCs w:val="20"/>
        </w:rPr>
        <w:t>.</w:t>
      </w:r>
      <w:r w:rsidRPr="005358D8">
        <w:rPr>
          <w:rFonts w:cs="Arial"/>
          <w:sz w:val="20"/>
          <w:szCs w:val="20"/>
        </w:rPr>
        <w:t> </w:t>
      </w:r>
    </w:p>
    <w:p w14:paraId="78FBECE2" w14:textId="77777777" w:rsidR="00BD3A3D" w:rsidRDefault="00BD3A3D" w:rsidP="00BD3A3D">
      <w:pPr>
        <w:spacing w:after="0" w:line="240" w:lineRule="auto"/>
        <w:jc w:val="both"/>
        <w:rPr>
          <w:rFonts w:cs="Arial"/>
          <w:sz w:val="20"/>
          <w:szCs w:val="20"/>
        </w:rPr>
      </w:pPr>
    </w:p>
    <w:p w14:paraId="73BB87F2" w14:textId="49DB9C1F" w:rsidR="00BD3A3D" w:rsidRDefault="00BD3A3D" w:rsidP="00BD3A3D">
      <w:pPr>
        <w:spacing w:after="0" w:line="240" w:lineRule="auto"/>
        <w:jc w:val="both"/>
        <w:rPr>
          <w:rFonts w:cs="Arial"/>
          <w:sz w:val="20"/>
          <w:szCs w:val="20"/>
        </w:rPr>
      </w:pPr>
      <w:r>
        <w:rPr>
          <w:rFonts w:cs="Arial"/>
          <w:b/>
          <w:bCs/>
          <w:sz w:val="20"/>
          <w:szCs w:val="20"/>
        </w:rPr>
        <w:t>Megawatt</w:t>
      </w:r>
      <w:r w:rsidRPr="00971834">
        <w:rPr>
          <w:rFonts w:cs="Arial"/>
          <w:b/>
          <w:bCs/>
          <w:sz w:val="20"/>
          <w:szCs w:val="20"/>
        </w:rPr>
        <w:t xml:space="preserve"> </w:t>
      </w:r>
      <w:r w:rsidR="0024364A">
        <w:rPr>
          <w:rFonts w:cs="Arial"/>
          <w:b/>
          <w:bCs/>
          <w:sz w:val="20"/>
          <w:szCs w:val="20"/>
        </w:rPr>
        <w:t xml:space="preserve">(MW) </w:t>
      </w:r>
      <w:r w:rsidRPr="00971834">
        <w:rPr>
          <w:rFonts w:cs="Arial"/>
          <w:sz w:val="20"/>
          <w:szCs w:val="20"/>
        </w:rPr>
        <w:t xml:space="preserve">– A measure of electric capacity. </w:t>
      </w:r>
      <w:r>
        <w:rPr>
          <w:rFonts w:cs="Arial"/>
          <w:sz w:val="20"/>
          <w:szCs w:val="20"/>
        </w:rPr>
        <w:t xml:space="preserve"> </w:t>
      </w:r>
      <w:r w:rsidRPr="00971834">
        <w:rPr>
          <w:rFonts w:cs="Arial"/>
          <w:sz w:val="20"/>
          <w:szCs w:val="20"/>
        </w:rPr>
        <w:t>A Megawatt is a unit of power equal to one million watts. </w:t>
      </w:r>
    </w:p>
    <w:p w14:paraId="7C5B33D7" w14:textId="77777777" w:rsidR="00BD3A3D" w:rsidRPr="00971834" w:rsidRDefault="00BD3A3D" w:rsidP="00BD3A3D">
      <w:pPr>
        <w:spacing w:after="0" w:line="240" w:lineRule="auto"/>
        <w:jc w:val="both"/>
        <w:rPr>
          <w:rFonts w:cs="Arial"/>
          <w:sz w:val="20"/>
          <w:szCs w:val="20"/>
        </w:rPr>
      </w:pPr>
    </w:p>
    <w:p w14:paraId="413F213A" w14:textId="3DD650A3" w:rsidR="00C55F52" w:rsidRDefault="00BD3A3D" w:rsidP="00BD3A3D">
      <w:pPr>
        <w:spacing w:after="0" w:line="240" w:lineRule="auto"/>
        <w:jc w:val="both"/>
        <w:rPr>
          <w:rFonts w:cs="Arial"/>
          <w:sz w:val="20"/>
          <w:szCs w:val="20"/>
        </w:rPr>
      </w:pPr>
      <w:r>
        <w:rPr>
          <w:rFonts w:cs="Arial"/>
          <w:b/>
          <w:bCs/>
          <w:sz w:val="20"/>
          <w:szCs w:val="20"/>
        </w:rPr>
        <w:t>Megawatt-hour</w:t>
      </w:r>
      <w:r w:rsidRPr="00971834">
        <w:rPr>
          <w:rFonts w:cs="Arial"/>
          <w:b/>
          <w:bCs/>
          <w:sz w:val="20"/>
          <w:szCs w:val="20"/>
        </w:rPr>
        <w:t xml:space="preserve"> </w:t>
      </w:r>
      <w:r w:rsidR="0024364A">
        <w:rPr>
          <w:rFonts w:cs="Arial"/>
          <w:b/>
          <w:bCs/>
          <w:sz w:val="20"/>
          <w:szCs w:val="20"/>
        </w:rPr>
        <w:t>(</w:t>
      </w:r>
      <w:r w:rsidR="0024364A" w:rsidRPr="00971834">
        <w:rPr>
          <w:rFonts w:cs="Arial"/>
          <w:b/>
          <w:bCs/>
          <w:sz w:val="20"/>
          <w:szCs w:val="20"/>
        </w:rPr>
        <w:t>MWh</w:t>
      </w:r>
      <w:r w:rsidR="0024364A">
        <w:rPr>
          <w:rFonts w:cs="Arial"/>
          <w:b/>
          <w:bCs/>
          <w:sz w:val="20"/>
          <w:szCs w:val="20"/>
        </w:rPr>
        <w:t xml:space="preserve">) </w:t>
      </w:r>
      <w:r w:rsidRPr="00971834">
        <w:rPr>
          <w:rFonts w:cs="Arial"/>
          <w:sz w:val="20"/>
          <w:szCs w:val="20"/>
        </w:rPr>
        <w:t xml:space="preserve">– A measure of electric usage. </w:t>
      </w:r>
      <w:r>
        <w:rPr>
          <w:rFonts w:cs="Arial"/>
          <w:sz w:val="20"/>
          <w:szCs w:val="20"/>
        </w:rPr>
        <w:t xml:space="preserve"> </w:t>
      </w:r>
      <w:r w:rsidRPr="00971834">
        <w:rPr>
          <w:rFonts w:cs="Arial"/>
          <w:sz w:val="20"/>
          <w:szCs w:val="20"/>
        </w:rPr>
        <w:t>A Megawatt-hour is a unit of electric power consumption indicating the total Energy developed by a power of one Megawatt acting for one hour (see MW).  </w:t>
      </w:r>
    </w:p>
    <w:p w14:paraId="7071DA7B" w14:textId="77777777" w:rsidR="00C55F52" w:rsidRDefault="00C55F52" w:rsidP="00BD3A3D">
      <w:pPr>
        <w:spacing w:after="0" w:line="240" w:lineRule="auto"/>
        <w:jc w:val="both"/>
        <w:rPr>
          <w:rFonts w:cs="Arial"/>
          <w:sz w:val="20"/>
          <w:szCs w:val="20"/>
        </w:rPr>
      </w:pPr>
    </w:p>
    <w:p w14:paraId="3435212C" w14:textId="4937DE6C" w:rsidR="00BD3A3D" w:rsidRDefault="006F25AF" w:rsidP="00BD3A3D">
      <w:pPr>
        <w:spacing w:after="0" w:line="240" w:lineRule="auto"/>
        <w:jc w:val="both"/>
        <w:rPr>
          <w:rFonts w:cs="Arial"/>
          <w:sz w:val="20"/>
          <w:szCs w:val="20"/>
        </w:rPr>
      </w:pPr>
      <w:r w:rsidRPr="00994097">
        <w:rPr>
          <w:rFonts w:cs="Arial"/>
          <w:b/>
          <w:sz w:val="20"/>
          <w:szCs w:val="20"/>
        </w:rPr>
        <w:t>New Construction Program</w:t>
      </w:r>
      <w:r w:rsidR="0024364A">
        <w:rPr>
          <w:rFonts w:cs="Arial"/>
          <w:b/>
          <w:sz w:val="20"/>
          <w:szCs w:val="20"/>
        </w:rPr>
        <w:t xml:space="preserve"> (</w:t>
      </w:r>
      <w:r w:rsidR="0024364A" w:rsidRPr="00994097">
        <w:rPr>
          <w:rFonts w:cs="Arial"/>
          <w:b/>
          <w:sz w:val="20"/>
          <w:szCs w:val="20"/>
        </w:rPr>
        <w:t>NCP</w:t>
      </w:r>
      <w:r w:rsidR="0024364A">
        <w:rPr>
          <w:rFonts w:cs="Arial"/>
          <w:b/>
          <w:sz w:val="20"/>
          <w:szCs w:val="20"/>
        </w:rPr>
        <w:t>)</w:t>
      </w:r>
      <w:r>
        <w:rPr>
          <w:rFonts w:cs="Arial"/>
          <w:sz w:val="20"/>
          <w:szCs w:val="20"/>
        </w:rPr>
        <w:t xml:space="preserve"> </w:t>
      </w:r>
      <w:r w:rsidR="004962C5">
        <w:rPr>
          <w:rFonts w:cs="Arial"/>
          <w:sz w:val="20"/>
          <w:szCs w:val="20"/>
        </w:rPr>
        <w:t>–</w:t>
      </w:r>
      <w:r w:rsidR="00BD3A3D" w:rsidRPr="00971834">
        <w:rPr>
          <w:rFonts w:cs="Arial"/>
          <w:sz w:val="20"/>
          <w:szCs w:val="20"/>
        </w:rPr>
        <w:t> </w:t>
      </w:r>
      <w:r w:rsidR="00F72B48">
        <w:rPr>
          <w:rFonts w:cs="Arial"/>
          <w:sz w:val="20"/>
          <w:szCs w:val="20"/>
        </w:rPr>
        <w:t>S</w:t>
      </w:r>
      <w:r w:rsidR="00F72B48" w:rsidRPr="00F72B48">
        <w:rPr>
          <w:rFonts w:cs="Arial"/>
          <w:sz w:val="20"/>
          <w:szCs w:val="20"/>
        </w:rPr>
        <w:t>upports the design and development of energy efficient new construction buildings in New Jersey</w:t>
      </w:r>
      <w:r w:rsidR="00F72B48">
        <w:rPr>
          <w:rFonts w:cs="Arial"/>
          <w:sz w:val="20"/>
          <w:szCs w:val="20"/>
        </w:rPr>
        <w:t xml:space="preserve"> and</w:t>
      </w:r>
      <w:r w:rsidR="00F72B48" w:rsidRPr="00F72B48">
        <w:rPr>
          <w:rFonts w:cs="Arial"/>
          <w:sz w:val="20"/>
          <w:szCs w:val="20"/>
        </w:rPr>
        <w:t xml:space="preserve"> applies to new or gut-rehab single family homes, townhomes, multifamily dwellings, commercial buildings, and industrial buildings</w:t>
      </w:r>
      <w:r w:rsidR="00F72B48">
        <w:rPr>
          <w:rFonts w:cs="Arial"/>
          <w:sz w:val="20"/>
          <w:szCs w:val="20"/>
        </w:rPr>
        <w:t>.</w:t>
      </w:r>
    </w:p>
    <w:p w14:paraId="42CDCA1E" w14:textId="77777777" w:rsidR="00172576" w:rsidRDefault="00172576" w:rsidP="00BD3A3D">
      <w:pPr>
        <w:spacing w:after="0" w:line="240" w:lineRule="auto"/>
        <w:jc w:val="both"/>
        <w:rPr>
          <w:rFonts w:cs="Arial"/>
          <w:sz w:val="20"/>
          <w:szCs w:val="20"/>
        </w:rPr>
      </w:pPr>
    </w:p>
    <w:p w14:paraId="08AF369F" w14:textId="04A97A3E" w:rsidR="00E04BAE" w:rsidRPr="00DF79E9" w:rsidRDefault="00E04BAE" w:rsidP="00BD3A3D">
      <w:pPr>
        <w:spacing w:after="0" w:line="240" w:lineRule="auto"/>
        <w:jc w:val="both"/>
        <w:rPr>
          <w:rFonts w:cs="Arial"/>
          <w:sz w:val="20"/>
          <w:szCs w:val="20"/>
        </w:rPr>
      </w:pPr>
      <w:r w:rsidRPr="0040740D">
        <w:rPr>
          <w:rFonts w:cs="Arial"/>
          <w:b/>
          <w:bCs/>
          <w:sz w:val="20"/>
          <w:szCs w:val="20"/>
        </w:rPr>
        <w:t>New Jersey Cost Test</w:t>
      </w:r>
      <w:r>
        <w:rPr>
          <w:rFonts w:cs="Arial"/>
          <w:b/>
          <w:bCs/>
          <w:sz w:val="20"/>
          <w:szCs w:val="20"/>
        </w:rPr>
        <w:t xml:space="preserve"> (NJCT)</w:t>
      </w:r>
      <w:r w:rsidRPr="0040740D">
        <w:rPr>
          <w:rFonts w:cs="Arial"/>
          <w:sz w:val="20"/>
          <w:szCs w:val="20"/>
        </w:rPr>
        <w:t xml:space="preserve"> – </w:t>
      </w:r>
      <w:r>
        <w:rPr>
          <w:rFonts w:cs="Arial"/>
          <w:sz w:val="20"/>
          <w:szCs w:val="20"/>
        </w:rPr>
        <w:t xml:space="preserve">Was </w:t>
      </w:r>
      <w:r w:rsidRPr="00FB3840">
        <w:rPr>
          <w:rFonts w:cs="Arial"/>
          <w:sz w:val="20"/>
          <w:szCs w:val="20"/>
        </w:rPr>
        <w:t>established as the primary method for cost-effectiveness</w:t>
      </w:r>
      <w:r>
        <w:rPr>
          <w:rFonts w:cs="Arial"/>
          <w:sz w:val="20"/>
          <w:szCs w:val="20"/>
        </w:rPr>
        <w:t xml:space="preserve"> s</w:t>
      </w:r>
      <w:r w:rsidRPr="00FB3840">
        <w:rPr>
          <w:rFonts w:cs="Arial"/>
          <w:sz w:val="20"/>
          <w:szCs w:val="20"/>
        </w:rPr>
        <w:t xml:space="preserve">creening of </w:t>
      </w:r>
      <w:r>
        <w:rPr>
          <w:rFonts w:cs="Arial"/>
          <w:sz w:val="20"/>
          <w:szCs w:val="20"/>
        </w:rPr>
        <w:t>energy efficiency</w:t>
      </w:r>
      <w:r w:rsidRPr="00FB3840">
        <w:rPr>
          <w:rFonts w:cs="Arial"/>
          <w:sz w:val="20"/>
          <w:szCs w:val="20"/>
        </w:rPr>
        <w:t xml:space="preserve"> programs by the Board </w:t>
      </w:r>
      <w:r>
        <w:rPr>
          <w:rFonts w:cs="Arial"/>
          <w:sz w:val="20"/>
          <w:szCs w:val="20"/>
        </w:rPr>
        <w:t>on</w:t>
      </w:r>
      <w:r w:rsidRPr="00FB3840">
        <w:rPr>
          <w:rFonts w:cs="Arial"/>
          <w:sz w:val="20"/>
          <w:szCs w:val="20"/>
        </w:rPr>
        <w:t xml:space="preserve"> August 8, 2020</w:t>
      </w:r>
      <w:r>
        <w:rPr>
          <w:rFonts w:cs="Arial"/>
          <w:sz w:val="20"/>
          <w:szCs w:val="20"/>
        </w:rPr>
        <w:t xml:space="preserve">, </w:t>
      </w:r>
      <w:r w:rsidRPr="00FB3840">
        <w:rPr>
          <w:rFonts w:cs="Arial"/>
          <w:sz w:val="20"/>
          <w:szCs w:val="20"/>
        </w:rPr>
        <w:t>Docket</w:t>
      </w:r>
      <w:r>
        <w:rPr>
          <w:rFonts w:cs="Arial"/>
          <w:sz w:val="20"/>
          <w:szCs w:val="20"/>
        </w:rPr>
        <w:t xml:space="preserve"> Nos.</w:t>
      </w:r>
      <w:r w:rsidRPr="00FB3840">
        <w:rPr>
          <w:rFonts w:cs="Arial"/>
          <w:sz w:val="20"/>
          <w:szCs w:val="20"/>
        </w:rPr>
        <w:t xml:space="preserve"> QO19010040 and QO20060389</w:t>
      </w:r>
      <w:r>
        <w:rPr>
          <w:rFonts w:cs="Arial"/>
          <w:sz w:val="20"/>
          <w:szCs w:val="20"/>
        </w:rPr>
        <w:t>.</w:t>
      </w:r>
    </w:p>
    <w:p w14:paraId="7F0DD0B9" w14:textId="77777777" w:rsidR="00E04BAE" w:rsidRDefault="00E04BAE" w:rsidP="00BD3A3D">
      <w:pPr>
        <w:spacing w:after="0" w:line="240" w:lineRule="auto"/>
        <w:jc w:val="both"/>
        <w:rPr>
          <w:rFonts w:cs="Arial"/>
          <w:b/>
          <w:sz w:val="20"/>
          <w:szCs w:val="20"/>
        </w:rPr>
      </w:pPr>
    </w:p>
    <w:p w14:paraId="0F4F79D0" w14:textId="1DF29A15" w:rsidR="00BD3A3D" w:rsidRPr="005F4BCB" w:rsidRDefault="00BD3A3D" w:rsidP="00BD3A3D">
      <w:pPr>
        <w:spacing w:after="0" w:line="240" w:lineRule="auto"/>
        <w:jc w:val="both"/>
        <w:rPr>
          <w:rFonts w:cs="Arial"/>
          <w:sz w:val="20"/>
          <w:szCs w:val="20"/>
        </w:rPr>
      </w:pPr>
      <w:r w:rsidRPr="004767E0">
        <w:rPr>
          <w:rFonts w:cs="Arial"/>
          <w:b/>
          <w:sz w:val="20"/>
          <w:szCs w:val="20"/>
        </w:rPr>
        <w:t>New Jersey Institute of Technology</w:t>
      </w:r>
      <w:r w:rsidRPr="004767E0">
        <w:rPr>
          <w:rFonts w:cs="Arial"/>
          <w:sz w:val="20"/>
          <w:szCs w:val="20"/>
        </w:rPr>
        <w:t xml:space="preserve"> </w:t>
      </w:r>
      <w:r w:rsidR="0024364A" w:rsidRPr="0024364A">
        <w:rPr>
          <w:rFonts w:cs="Arial"/>
          <w:b/>
          <w:bCs/>
          <w:sz w:val="20"/>
          <w:szCs w:val="20"/>
        </w:rPr>
        <w:t>(</w:t>
      </w:r>
      <w:r w:rsidR="0024364A" w:rsidRPr="004767E0">
        <w:rPr>
          <w:rFonts w:cs="Arial"/>
          <w:b/>
          <w:bCs/>
          <w:sz w:val="20"/>
          <w:szCs w:val="20"/>
        </w:rPr>
        <w:t>NJIT</w:t>
      </w:r>
      <w:r w:rsidR="0024364A">
        <w:rPr>
          <w:rFonts w:cs="Arial"/>
          <w:b/>
          <w:sz w:val="20"/>
          <w:szCs w:val="20"/>
        </w:rPr>
        <w:t xml:space="preserve">) </w:t>
      </w:r>
      <w:r w:rsidRPr="005F4BCB">
        <w:rPr>
          <w:rFonts w:cs="Arial"/>
          <w:sz w:val="20"/>
          <w:szCs w:val="20"/>
        </w:rPr>
        <w:t>–</w:t>
      </w:r>
      <w:r w:rsidRPr="004767E0">
        <w:rPr>
          <w:rFonts w:cs="Arial"/>
          <w:sz w:val="20"/>
          <w:szCs w:val="20"/>
        </w:rPr>
        <w:t xml:space="preserve"> A </w:t>
      </w:r>
      <w:r>
        <w:rPr>
          <w:rFonts w:cs="Arial"/>
          <w:sz w:val="20"/>
          <w:szCs w:val="20"/>
        </w:rPr>
        <w:t>S</w:t>
      </w:r>
      <w:r w:rsidRPr="004767E0">
        <w:rPr>
          <w:rFonts w:cs="Arial"/>
          <w:sz w:val="20"/>
          <w:szCs w:val="20"/>
        </w:rPr>
        <w:t>tate public university.</w:t>
      </w:r>
      <w:r w:rsidRPr="005F4BCB">
        <w:rPr>
          <w:rFonts w:cs="Arial"/>
          <w:sz w:val="20"/>
          <w:szCs w:val="20"/>
        </w:rPr>
        <w:t> </w:t>
      </w:r>
    </w:p>
    <w:p w14:paraId="7700D529" w14:textId="77777777" w:rsidR="00BD3A3D" w:rsidRPr="004F64E3" w:rsidRDefault="00BD3A3D" w:rsidP="00BD3A3D">
      <w:pPr>
        <w:spacing w:after="0" w:line="240" w:lineRule="auto"/>
        <w:jc w:val="both"/>
        <w:rPr>
          <w:rFonts w:cs="Arial"/>
          <w:sz w:val="20"/>
          <w:szCs w:val="20"/>
        </w:rPr>
      </w:pPr>
    </w:p>
    <w:p w14:paraId="75FE735D" w14:textId="00BB5475" w:rsidR="00BD3A3D" w:rsidRPr="005F4BCB" w:rsidRDefault="00BD3A3D" w:rsidP="00BD3A3D">
      <w:pPr>
        <w:spacing w:after="0" w:line="240" w:lineRule="auto"/>
        <w:jc w:val="both"/>
        <w:rPr>
          <w:rFonts w:cs="Arial"/>
          <w:sz w:val="20"/>
          <w:szCs w:val="20"/>
        </w:rPr>
      </w:pPr>
      <w:r w:rsidRPr="004767E0">
        <w:rPr>
          <w:rFonts w:cs="Arial"/>
          <w:b/>
          <w:sz w:val="20"/>
          <w:szCs w:val="20"/>
        </w:rPr>
        <w:t>Pay for Performance</w:t>
      </w:r>
      <w:r w:rsidR="008C5D87">
        <w:rPr>
          <w:rFonts w:cs="Arial"/>
          <w:b/>
          <w:sz w:val="20"/>
          <w:szCs w:val="20"/>
        </w:rPr>
        <w:t xml:space="preserve"> (</w:t>
      </w:r>
      <w:r w:rsidR="008C5D87" w:rsidRPr="004F64E3">
        <w:rPr>
          <w:rFonts w:cs="Arial"/>
          <w:b/>
          <w:bCs/>
          <w:sz w:val="20"/>
          <w:szCs w:val="20"/>
        </w:rPr>
        <w:t>P4P</w:t>
      </w:r>
      <w:r w:rsidR="008C5D87">
        <w:rPr>
          <w:rFonts w:cs="Arial"/>
          <w:b/>
          <w:sz w:val="20"/>
          <w:szCs w:val="20"/>
        </w:rPr>
        <w:t>)</w:t>
      </w:r>
      <w:r w:rsidRPr="004767E0">
        <w:rPr>
          <w:rFonts w:cs="Arial"/>
          <w:sz w:val="20"/>
          <w:szCs w:val="20"/>
        </w:rPr>
        <w:t xml:space="preserve"> – Is an incentive program that encourage building owners to incorporate long-term </w:t>
      </w:r>
      <w:r w:rsidR="009D6181">
        <w:rPr>
          <w:rFonts w:cs="Arial"/>
          <w:sz w:val="20"/>
          <w:szCs w:val="20"/>
        </w:rPr>
        <w:t>E</w:t>
      </w:r>
      <w:r w:rsidRPr="004767E0">
        <w:rPr>
          <w:rFonts w:cs="Arial"/>
          <w:sz w:val="20"/>
          <w:szCs w:val="20"/>
        </w:rPr>
        <w:t xml:space="preserve">nergy </w:t>
      </w:r>
      <w:r w:rsidR="009D6181">
        <w:rPr>
          <w:rFonts w:cs="Arial"/>
          <w:sz w:val="20"/>
          <w:szCs w:val="20"/>
        </w:rPr>
        <w:t>E</w:t>
      </w:r>
      <w:r w:rsidRPr="004767E0">
        <w:rPr>
          <w:rFonts w:cs="Arial"/>
          <w:sz w:val="20"/>
          <w:szCs w:val="20"/>
        </w:rPr>
        <w:t>fficiency measures in their buildings.</w:t>
      </w:r>
      <w:r w:rsidRPr="005F4BCB">
        <w:rPr>
          <w:rFonts w:cs="Arial"/>
          <w:sz w:val="20"/>
          <w:szCs w:val="20"/>
        </w:rPr>
        <w:t> </w:t>
      </w:r>
    </w:p>
    <w:p w14:paraId="3D9C9F29" w14:textId="77777777" w:rsidR="00BD3A3D" w:rsidRDefault="00BD3A3D" w:rsidP="00BD3A3D">
      <w:pPr>
        <w:spacing w:after="0" w:line="240" w:lineRule="auto"/>
        <w:jc w:val="both"/>
        <w:rPr>
          <w:rFonts w:cs="Arial"/>
          <w:b/>
          <w:bCs/>
          <w:sz w:val="20"/>
          <w:szCs w:val="20"/>
        </w:rPr>
      </w:pPr>
    </w:p>
    <w:p w14:paraId="3C92C2C8" w14:textId="7DD1612F" w:rsidR="00BD3A3D" w:rsidRPr="005F4BCB" w:rsidRDefault="00BD3A3D" w:rsidP="00BD3A3D">
      <w:pPr>
        <w:spacing w:after="0" w:line="240" w:lineRule="auto"/>
        <w:jc w:val="both"/>
        <w:rPr>
          <w:rFonts w:cs="Arial"/>
          <w:sz w:val="20"/>
          <w:szCs w:val="20"/>
        </w:rPr>
      </w:pPr>
      <w:r w:rsidRPr="004767E0">
        <w:rPr>
          <w:rFonts w:cs="Arial"/>
          <w:b/>
          <w:sz w:val="20"/>
          <w:szCs w:val="20"/>
        </w:rPr>
        <w:t>Pay for Performance – Existing Buildings</w:t>
      </w:r>
      <w:r w:rsidRPr="004767E0">
        <w:rPr>
          <w:rFonts w:cs="Arial"/>
          <w:sz w:val="20"/>
          <w:szCs w:val="20"/>
        </w:rPr>
        <w:t xml:space="preserve"> </w:t>
      </w:r>
      <w:r w:rsidR="008C5D87" w:rsidRPr="008C5D87">
        <w:rPr>
          <w:rFonts w:cs="Arial"/>
          <w:b/>
          <w:bCs/>
          <w:sz w:val="20"/>
          <w:szCs w:val="20"/>
        </w:rPr>
        <w:t>(</w:t>
      </w:r>
      <w:r w:rsidR="008C5D87" w:rsidRPr="004767E0">
        <w:rPr>
          <w:rFonts w:cs="Arial"/>
          <w:b/>
          <w:bCs/>
          <w:sz w:val="20"/>
          <w:szCs w:val="20"/>
        </w:rPr>
        <w:t>P4P</w:t>
      </w:r>
      <w:r w:rsidR="008C5D87" w:rsidRPr="005F4BCB">
        <w:rPr>
          <w:rFonts w:cs="Arial"/>
          <w:b/>
          <w:bCs/>
          <w:sz w:val="20"/>
          <w:szCs w:val="20"/>
        </w:rPr>
        <w:t>-EB</w:t>
      </w:r>
      <w:r w:rsidR="008C5D87">
        <w:rPr>
          <w:rFonts w:cs="Arial"/>
          <w:b/>
          <w:sz w:val="20"/>
          <w:szCs w:val="20"/>
        </w:rPr>
        <w:t xml:space="preserve">) </w:t>
      </w:r>
      <w:r w:rsidRPr="005F4BCB">
        <w:rPr>
          <w:rFonts w:cs="Arial"/>
          <w:sz w:val="20"/>
          <w:szCs w:val="20"/>
        </w:rPr>
        <w:t>–</w:t>
      </w:r>
      <w:r w:rsidRPr="004767E0">
        <w:rPr>
          <w:rFonts w:cs="Arial"/>
          <w:sz w:val="20"/>
          <w:szCs w:val="20"/>
        </w:rPr>
        <w:t xml:space="preserve"> Is designed for commercial and industrial buildings with a peak electric demand in excess of 200 </w:t>
      </w:r>
      <w:r w:rsidR="002C0F1B">
        <w:rPr>
          <w:rFonts w:cs="Arial"/>
          <w:sz w:val="20"/>
          <w:szCs w:val="20"/>
        </w:rPr>
        <w:t>K</w:t>
      </w:r>
      <w:r>
        <w:rPr>
          <w:rFonts w:cs="Arial"/>
          <w:sz w:val="20"/>
          <w:szCs w:val="20"/>
        </w:rPr>
        <w:t>ilowatt</w:t>
      </w:r>
      <w:r w:rsidRPr="004767E0">
        <w:rPr>
          <w:rFonts w:cs="Arial"/>
          <w:sz w:val="20"/>
          <w:szCs w:val="20"/>
        </w:rPr>
        <w:t xml:space="preserve"> in any of the preceding twelve (12) months, and 100 </w:t>
      </w:r>
      <w:r w:rsidR="002C0F1B">
        <w:rPr>
          <w:rFonts w:cs="Arial"/>
          <w:sz w:val="20"/>
          <w:szCs w:val="20"/>
        </w:rPr>
        <w:t>K</w:t>
      </w:r>
      <w:r>
        <w:rPr>
          <w:rFonts w:cs="Arial"/>
          <w:sz w:val="20"/>
          <w:szCs w:val="20"/>
        </w:rPr>
        <w:t>ilowatt</w:t>
      </w:r>
      <w:r w:rsidRPr="004767E0">
        <w:rPr>
          <w:rFonts w:cs="Arial"/>
          <w:sz w:val="20"/>
          <w:szCs w:val="20"/>
        </w:rPr>
        <w:t xml:space="preserve"> for select multifamily buildings.</w:t>
      </w:r>
      <w:r w:rsidRPr="005F4BCB">
        <w:rPr>
          <w:rFonts w:cs="Arial"/>
          <w:sz w:val="20"/>
          <w:szCs w:val="20"/>
        </w:rPr>
        <w:t> </w:t>
      </w:r>
    </w:p>
    <w:p w14:paraId="65475928" w14:textId="77777777" w:rsidR="00BD3A3D" w:rsidRPr="002713A8" w:rsidRDefault="00BD3A3D" w:rsidP="00BD3A3D">
      <w:pPr>
        <w:spacing w:after="0" w:line="240" w:lineRule="auto"/>
        <w:jc w:val="both"/>
        <w:rPr>
          <w:rFonts w:cs="Arial"/>
          <w:sz w:val="20"/>
          <w:szCs w:val="20"/>
        </w:rPr>
      </w:pPr>
    </w:p>
    <w:p w14:paraId="7D343FF3" w14:textId="10B09F94" w:rsidR="00BD3A3D" w:rsidRPr="005F4BCB" w:rsidRDefault="00BD3A3D" w:rsidP="00BD3A3D">
      <w:pPr>
        <w:spacing w:after="0" w:line="240" w:lineRule="auto"/>
        <w:jc w:val="both"/>
        <w:rPr>
          <w:rFonts w:cs="Arial"/>
          <w:sz w:val="20"/>
          <w:szCs w:val="20"/>
        </w:rPr>
      </w:pPr>
      <w:r w:rsidRPr="004767E0">
        <w:rPr>
          <w:rFonts w:cs="Arial"/>
          <w:b/>
          <w:sz w:val="20"/>
          <w:szCs w:val="20"/>
        </w:rPr>
        <w:t>Program Administrator</w:t>
      </w:r>
      <w:r w:rsidR="0024364A">
        <w:rPr>
          <w:rFonts w:cs="Arial"/>
          <w:b/>
          <w:sz w:val="20"/>
          <w:szCs w:val="20"/>
        </w:rPr>
        <w:t xml:space="preserve"> (</w:t>
      </w:r>
      <w:r w:rsidR="0024364A" w:rsidRPr="002713A8">
        <w:rPr>
          <w:rFonts w:cs="Arial"/>
          <w:b/>
          <w:bCs/>
          <w:sz w:val="20"/>
          <w:szCs w:val="20"/>
        </w:rPr>
        <w:t>PA</w:t>
      </w:r>
      <w:r w:rsidR="0024364A">
        <w:rPr>
          <w:rFonts w:cs="Arial"/>
          <w:b/>
          <w:sz w:val="20"/>
          <w:szCs w:val="20"/>
        </w:rPr>
        <w:t>)</w:t>
      </w:r>
      <w:r w:rsidRPr="004767E0">
        <w:rPr>
          <w:rFonts w:cs="Arial"/>
          <w:sz w:val="20"/>
          <w:szCs w:val="20"/>
        </w:rPr>
        <w:t xml:space="preserve"> – A contractor that manages </w:t>
      </w:r>
      <w:r>
        <w:rPr>
          <w:rFonts w:cs="Arial"/>
          <w:sz w:val="20"/>
          <w:szCs w:val="20"/>
        </w:rPr>
        <w:t>NJ</w:t>
      </w:r>
      <w:r w:rsidRPr="004767E0">
        <w:rPr>
          <w:rFonts w:cs="Arial"/>
          <w:sz w:val="20"/>
          <w:szCs w:val="20"/>
        </w:rPr>
        <w:t xml:space="preserve">’s Clean </w:t>
      </w:r>
      <w:r>
        <w:rPr>
          <w:rFonts w:cs="Arial"/>
          <w:sz w:val="20"/>
          <w:szCs w:val="20"/>
        </w:rPr>
        <w:t>Energy Program</w:t>
      </w:r>
      <w:r w:rsidRPr="004767E0">
        <w:rPr>
          <w:rFonts w:cs="Arial"/>
          <w:sz w:val="20"/>
          <w:szCs w:val="20"/>
        </w:rPr>
        <w:t xml:space="preserve"> including but not limited to </w:t>
      </w:r>
      <w:r w:rsidR="009D6181">
        <w:rPr>
          <w:rFonts w:cs="Arial"/>
          <w:sz w:val="20"/>
          <w:szCs w:val="20"/>
        </w:rPr>
        <w:t>E</w:t>
      </w:r>
      <w:r w:rsidRPr="004767E0">
        <w:rPr>
          <w:rFonts w:cs="Arial"/>
          <w:sz w:val="20"/>
          <w:szCs w:val="20"/>
        </w:rPr>
        <w:t xml:space="preserve">nergy </w:t>
      </w:r>
      <w:r w:rsidR="009D6181">
        <w:rPr>
          <w:rFonts w:cs="Arial"/>
          <w:sz w:val="20"/>
          <w:szCs w:val="20"/>
        </w:rPr>
        <w:t>E</w:t>
      </w:r>
      <w:r w:rsidRPr="004767E0">
        <w:rPr>
          <w:rFonts w:cs="Arial"/>
          <w:sz w:val="20"/>
          <w:szCs w:val="20"/>
        </w:rPr>
        <w:t xml:space="preserve">fficiency and </w:t>
      </w:r>
      <w:r w:rsidR="009D6181">
        <w:rPr>
          <w:rFonts w:cs="Arial"/>
          <w:sz w:val="20"/>
          <w:szCs w:val="20"/>
        </w:rPr>
        <w:t>R</w:t>
      </w:r>
      <w:r w:rsidRPr="004767E0">
        <w:rPr>
          <w:rFonts w:cs="Arial"/>
          <w:sz w:val="20"/>
          <w:szCs w:val="20"/>
        </w:rPr>
        <w:t xml:space="preserve">enewable </w:t>
      </w:r>
      <w:r w:rsidR="009D6181">
        <w:rPr>
          <w:rFonts w:cs="Arial"/>
          <w:sz w:val="20"/>
          <w:szCs w:val="20"/>
        </w:rPr>
        <w:t>E</w:t>
      </w:r>
      <w:r w:rsidRPr="004767E0">
        <w:rPr>
          <w:rFonts w:cs="Arial"/>
          <w:sz w:val="20"/>
          <w:szCs w:val="20"/>
        </w:rPr>
        <w:t xml:space="preserve">nergy </w:t>
      </w:r>
      <w:r w:rsidR="009D6181">
        <w:rPr>
          <w:rFonts w:cs="Arial"/>
          <w:sz w:val="20"/>
          <w:szCs w:val="20"/>
        </w:rPr>
        <w:t>P</w:t>
      </w:r>
      <w:r w:rsidRPr="004767E0">
        <w:rPr>
          <w:rFonts w:cs="Arial"/>
          <w:sz w:val="20"/>
          <w:szCs w:val="20"/>
        </w:rPr>
        <w:t>rograms.</w:t>
      </w:r>
      <w:r w:rsidRPr="005F4BCB">
        <w:rPr>
          <w:rFonts w:cs="Arial"/>
          <w:sz w:val="20"/>
          <w:szCs w:val="20"/>
        </w:rPr>
        <w:t> </w:t>
      </w:r>
    </w:p>
    <w:p w14:paraId="5886471C" w14:textId="7986216B" w:rsidR="00BD3A3D" w:rsidRDefault="00BD3A3D" w:rsidP="00BD3A3D">
      <w:pPr>
        <w:spacing w:after="0" w:line="240" w:lineRule="auto"/>
        <w:rPr>
          <w:rFonts w:cs="Arial"/>
          <w:sz w:val="20"/>
          <w:szCs w:val="20"/>
        </w:rPr>
      </w:pPr>
    </w:p>
    <w:p w14:paraId="3262E480" w14:textId="5BABA71A" w:rsidR="00BD3A3D" w:rsidRDefault="00BD3A3D" w:rsidP="00BD3A3D">
      <w:pPr>
        <w:spacing w:after="0" w:line="240" w:lineRule="auto"/>
        <w:jc w:val="both"/>
        <w:rPr>
          <w:rFonts w:cs="Arial"/>
          <w:sz w:val="20"/>
          <w:szCs w:val="20"/>
        </w:rPr>
      </w:pPr>
      <w:r w:rsidRPr="000E7F10">
        <w:rPr>
          <w:rFonts w:cs="Arial"/>
          <w:b/>
          <w:bCs/>
          <w:sz w:val="20"/>
          <w:szCs w:val="20"/>
        </w:rPr>
        <w:lastRenderedPageBreak/>
        <w:t>PJM</w:t>
      </w:r>
      <w:r>
        <w:rPr>
          <w:rFonts w:cs="Arial"/>
          <w:b/>
          <w:bCs/>
          <w:sz w:val="20"/>
          <w:szCs w:val="20"/>
        </w:rPr>
        <w:t xml:space="preserve"> </w:t>
      </w:r>
      <w:r w:rsidR="002C0F1B">
        <w:rPr>
          <w:rFonts w:cs="Arial"/>
          <w:b/>
          <w:bCs/>
          <w:sz w:val="20"/>
          <w:szCs w:val="20"/>
        </w:rPr>
        <w:t xml:space="preserve">Interconnection </w:t>
      </w:r>
      <w:r>
        <w:rPr>
          <w:rFonts w:cs="Arial"/>
          <w:b/>
          <w:bCs/>
          <w:sz w:val="20"/>
          <w:szCs w:val="20"/>
        </w:rPr>
        <w:t>– Pennsylvania-Jersey-Maryland</w:t>
      </w:r>
      <w:r w:rsidRPr="000E7F10">
        <w:rPr>
          <w:rFonts w:cs="Arial"/>
          <w:b/>
          <w:bCs/>
          <w:sz w:val="20"/>
          <w:szCs w:val="20"/>
        </w:rPr>
        <w:t xml:space="preserve"> Interconnection </w:t>
      </w:r>
      <w:r w:rsidRPr="000E7F10">
        <w:rPr>
          <w:rFonts w:cs="Arial"/>
          <w:sz w:val="20"/>
          <w:szCs w:val="20"/>
        </w:rPr>
        <w:t xml:space="preserve">– The regional transmission organization that coordinates the movement of wholesale electricity within the </w:t>
      </w:r>
      <w:r w:rsidRPr="001F0539">
        <w:rPr>
          <w:rFonts w:cs="Arial"/>
          <w:bCs/>
          <w:sz w:val="20"/>
          <w:szCs w:val="20"/>
        </w:rPr>
        <w:t>Pennsylvania-Jersey-Maryland</w:t>
      </w:r>
      <w:r w:rsidRPr="000E7F10">
        <w:rPr>
          <w:rFonts w:cs="Arial"/>
          <w:sz w:val="20"/>
          <w:szCs w:val="20"/>
        </w:rPr>
        <w:t xml:space="preserve"> region.</w:t>
      </w:r>
    </w:p>
    <w:p w14:paraId="16E4C87C" w14:textId="77777777" w:rsidR="00BD3A3D" w:rsidRPr="000E7F10" w:rsidRDefault="00BD3A3D" w:rsidP="00BD3A3D">
      <w:pPr>
        <w:spacing w:after="0" w:line="240" w:lineRule="auto"/>
        <w:jc w:val="both"/>
        <w:rPr>
          <w:rFonts w:cs="Arial"/>
          <w:sz w:val="20"/>
          <w:szCs w:val="20"/>
        </w:rPr>
      </w:pPr>
    </w:p>
    <w:p w14:paraId="61EC098C" w14:textId="765FD552" w:rsidR="00BD3A3D" w:rsidRPr="000E7F10" w:rsidRDefault="00BD3A3D" w:rsidP="00BD3A3D">
      <w:pPr>
        <w:spacing w:after="0" w:line="240" w:lineRule="auto"/>
        <w:jc w:val="both"/>
        <w:rPr>
          <w:rFonts w:cs="Arial"/>
          <w:sz w:val="20"/>
          <w:szCs w:val="20"/>
        </w:rPr>
      </w:pPr>
      <w:r>
        <w:rPr>
          <w:rFonts w:cs="Arial"/>
          <w:b/>
          <w:bCs/>
          <w:sz w:val="20"/>
          <w:szCs w:val="20"/>
        </w:rPr>
        <w:t xml:space="preserve">PJM </w:t>
      </w:r>
      <w:r w:rsidR="002C0F1B">
        <w:rPr>
          <w:rFonts w:cs="Arial"/>
          <w:b/>
          <w:bCs/>
          <w:sz w:val="20"/>
          <w:szCs w:val="20"/>
        </w:rPr>
        <w:t xml:space="preserve">Region </w:t>
      </w:r>
      <w:r>
        <w:rPr>
          <w:rFonts w:cs="Arial"/>
          <w:b/>
          <w:bCs/>
          <w:sz w:val="20"/>
          <w:szCs w:val="20"/>
        </w:rPr>
        <w:t>– Pennsylvania-Jersey-Maryland</w:t>
      </w:r>
      <w:r w:rsidRPr="000E7F10">
        <w:rPr>
          <w:rFonts w:cs="Arial"/>
          <w:b/>
          <w:bCs/>
          <w:sz w:val="20"/>
          <w:szCs w:val="20"/>
        </w:rPr>
        <w:t xml:space="preserve"> Region</w:t>
      </w:r>
      <w:r w:rsidRPr="000E7F10">
        <w:rPr>
          <w:rFonts w:cs="Arial"/>
          <w:sz w:val="20"/>
          <w:szCs w:val="20"/>
        </w:rPr>
        <w:t xml:space="preserve"> – The area within which the movement of wholesale electricity is coordinated by </w:t>
      </w:r>
      <w:r w:rsidRPr="001F0539">
        <w:rPr>
          <w:rFonts w:cs="Arial"/>
          <w:bCs/>
          <w:sz w:val="20"/>
          <w:szCs w:val="20"/>
        </w:rPr>
        <w:t>Pennsylvania-Jersey-Maryland</w:t>
      </w:r>
      <w:r w:rsidRPr="000E7F10">
        <w:rPr>
          <w:rFonts w:cs="Arial"/>
          <w:sz w:val="20"/>
          <w:szCs w:val="20"/>
        </w:rPr>
        <w:t xml:space="preserve"> Interconnection, as defined herein.</w:t>
      </w:r>
      <w:r>
        <w:rPr>
          <w:rFonts w:cs="Arial"/>
          <w:sz w:val="20"/>
          <w:szCs w:val="20"/>
        </w:rPr>
        <w:t xml:space="preserve"> </w:t>
      </w:r>
      <w:r w:rsidRPr="000E7F10">
        <w:rPr>
          <w:rFonts w:cs="Arial"/>
          <w:sz w:val="20"/>
          <w:szCs w:val="20"/>
        </w:rPr>
        <w:t xml:space="preserve"> The </w:t>
      </w:r>
      <w:r w:rsidRPr="001F0539">
        <w:rPr>
          <w:rFonts w:cs="Arial"/>
          <w:bCs/>
          <w:sz w:val="20"/>
          <w:szCs w:val="20"/>
        </w:rPr>
        <w:t>Pennsylvania-Jersey-Maryland</w:t>
      </w:r>
      <w:r w:rsidRPr="000E7F10">
        <w:rPr>
          <w:rFonts w:cs="Arial"/>
          <w:sz w:val="20"/>
          <w:szCs w:val="20"/>
        </w:rPr>
        <w:t xml:space="preserve"> region is described in the Amended and Restated Operating Agreement of </w:t>
      </w:r>
      <w:r w:rsidRPr="001F0539">
        <w:rPr>
          <w:rFonts w:cs="Arial"/>
          <w:bCs/>
          <w:sz w:val="20"/>
          <w:szCs w:val="20"/>
        </w:rPr>
        <w:t>Pennsylvania-Jersey-Maryland</w:t>
      </w:r>
      <w:r w:rsidRPr="000E7F10">
        <w:rPr>
          <w:rFonts w:cs="Arial"/>
          <w:sz w:val="20"/>
          <w:szCs w:val="20"/>
        </w:rPr>
        <w:t xml:space="preserve"> Interconnection, which is incorporated herein by reference, as amended and supplemented.</w:t>
      </w:r>
      <w:r>
        <w:rPr>
          <w:rFonts w:cs="Arial"/>
          <w:sz w:val="20"/>
          <w:szCs w:val="20"/>
        </w:rPr>
        <w:t xml:space="preserve"> </w:t>
      </w:r>
      <w:r w:rsidRPr="000E7F10">
        <w:rPr>
          <w:rFonts w:cs="Arial"/>
          <w:sz w:val="20"/>
          <w:szCs w:val="20"/>
        </w:rPr>
        <w:t xml:space="preserve"> The Operating Agreement can be obtained on the </w:t>
      </w:r>
      <w:r w:rsidRPr="001F0539">
        <w:rPr>
          <w:rFonts w:cs="Arial"/>
          <w:bCs/>
          <w:sz w:val="20"/>
          <w:szCs w:val="20"/>
        </w:rPr>
        <w:t>Pennsylvania-Jersey-Maryland</w:t>
      </w:r>
      <w:r>
        <w:rPr>
          <w:rFonts w:cs="Arial"/>
          <w:sz w:val="20"/>
          <w:szCs w:val="20"/>
        </w:rPr>
        <w:t xml:space="preserve"> </w:t>
      </w:r>
      <w:r w:rsidRPr="000E7F10">
        <w:rPr>
          <w:rFonts w:cs="Arial"/>
          <w:sz w:val="20"/>
          <w:szCs w:val="20"/>
        </w:rPr>
        <w:t xml:space="preserve">Interconnection website at </w:t>
      </w:r>
      <w:hyperlink r:id="rId118" w:history="1">
        <w:r w:rsidRPr="00CC2F74">
          <w:rPr>
            <w:rStyle w:val="Hyperlink"/>
            <w:rFonts w:cs="Arial"/>
            <w:sz w:val="20"/>
            <w:szCs w:val="20"/>
          </w:rPr>
          <w:t>https://www.pjm.com/</w:t>
        </w:r>
      </w:hyperlink>
      <w:r>
        <w:rPr>
          <w:rFonts w:cs="Arial"/>
          <w:sz w:val="20"/>
          <w:szCs w:val="20"/>
        </w:rPr>
        <w:t xml:space="preserve">.  </w:t>
      </w:r>
      <w:r w:rsidRPr="001F0539">
        <w:rPr>
          <w:rFonts w:cs="Arial"/>
          <w:bCs/>
          <w:sz w:val="20"/>
          <w:szCs w:val="20"/>
        </w:rPr>
        <w:t>Pennsylvania-Jersey-Maryland</w:t>
      </w:r>
      <w:r w:rsidRPr="000E7F10">
        <w:rPr>
          <w:rFonts w:cs="Arial"/>
          <w:sz w:val="20"/>
          <w:szCs w:val="20"/>
        </w:rPr>
        <w:t xml:space="preserve"> ensures the reliability of the largest centrally dispatched control area in North America by coordinating the movement of electricity in all or parts of Delaware, Illinois, Indiana, Kentucky, Maryland, Michigan, New Jersey, North Carolina, Ohio, Pennsylvania, Tennessee, Virginia, West Virginia, and the District of Columbia.</w:t>
      </w:r>
    </w:p>
    <w:p w14:paraId="37372B28" w14:textId="77777777" w:rsidR="00BD3A3D" w:rsidRDefault="00BD3A3D" w:rsidP="00BD3A3D">
      <w:pPr>
        <w:spacing w:after="0" w:line="240" w:lineRule="auto"/>
        <w:rPr>
          <w:rFonts w:cs="Arial"/>
          <w:sz w:val="20"/>
          <w:szCs w:val="20"/>
        </w:rPr>
      </w:pPr>
    </w:p>
    <w:p w14:paraId="5A7F7B91" w14:textId="019C50D7" w:rsidR="00BD3A3D" w:rsidRDefault="00BD3A3D" w:rsidP="008C5D87">
      <w:pPr>
        <w:spacing w:after="0" w:line="240" w:lineRule="auto"/>
        <w:jc w:val="both"/>
        <w:rPr>
          <w:rFonts w:cs="Arial"/>
          <w:sz w:val="20"/>
          <w:szCs w:val="20"/>
        </w:rPr>
      </w:pPr>
      <w:r w:rsidRPr="000E7F10">
        <w:rPr>
          <w:rFonts w:cs="Arial"/>
          <w:b/>
          <w:bCs/>
          <w:sz w:val="20"/>
          <w:szCs w:val="20"/>
        </w:rPr>
        <w:t>Pennsylvania-New</w:t>
      </w:r>
      <w:r w:rsidR="008C5D87">
        <w:rPr>
          <w:rFonts w:cs="Arial"/>
          <w:b/>
          <w:bCs/>
          <w:sz w:val="20"/>
          <w:szCs w:val="20"/>
        </w:rPr>
        <w:t xml:space="preserve"> </w:t>
      </w:r>
      <w:r w:rsidRPr="000E7F10">
        <w:rPr>
          <w:rFonts w:cs="Arial"/>
          <w:b/>
          <w:bCs/>
          <w:sz w:val="20"/>
          <w:szCs w:val="20"/>
        </w:rPr>
        <w:t>Jersey-Maryland Env</w:t>
      </w:r>
      <w:r>
        <w:rPr>
          <w:rFonts w:cs="Arial"/>
          <w:b/>
          <w:bCs/>
          <w:sz w:val="20"/>
          <w:szCs w:val="20"/>
        </w:rPr>
        <w:t>ironmental Information Service</w:t>
      </w:r>
      <w:r w:rsidR="008C5D87">
        <w:rPr>
          <w:rFonts w:cs="Arial"/>
          <w:b/>
          <w:bCs/>
          <w:sz w:val="20"/>
          <w:szCs w:val="20"/>
        </w:rPr>
        <w:t xml:space="preserve"> (</w:t>
      </w:r>
      <w:r w:rsidR="008C5D87" w:rsidRPr="000E7F10">
        <w:rPr>
          <w:rFonts w:cs="Arial"/>
          <w:b/>
          <w:bCs/>
          <w:sz w:val="20"/>
          <w:szCs w:val="20"/>
        </w:rPr>
        <w:t>PJM-EIS</w:t>
      </w:r>
      <w:r w:rsidR="008C5D87">
        <w:rPr>
          <w:rFonts w:cs="Arial"/>
          <w:b/>
          <w:bCs/>
          <w:sz w:val="20"/>
          <w:szCs w:val="20"/>
        </w:rPr>
        <w:t>)</w:t>
      </w:r>
      <w:r w:rsidRPr="000E7F10">
        <w:rPr>
          <w:rFonts w:cs="Arial"/>
          <w:b/>
          <w:bCs/>
          <w:sz w:val="20"/>
          <w:szCs w:val="20"/>
        </w:rPr>
        <w:t xml:space="preserve"> </w:t>
      </w:r>
      <w:r w:rsidRPr="000E7F10">
        <w:rPr>
          <w:rFonts w:cs="Arial"/>
          <w:sz w:val="20"/>
          <w:szCs w:val="20"/>
        </w:rPr>
        <w:t xml:space="preserve">– The vehicle that provides consulting services as they relate to energy and the environment. </w:t>
      </w:r>
      <w:r>
        <w:rPr>
          <w:rFonts w:cs="Arial"/>
          <w:sz w:val="20"/>
          <w:szCs w:val="20"/>
        </w:rPr>
        <w:t xml:space="preserve"> </w:t>
      </w:r>
      <w:r w:rsidRPr="000E7F10">
        <w:rPr>
          <w:rFonts w:cs="Arial"/>
          <w:sz w:val="20"/>
          <w:szCs w:val="20"/>
        </w:rPr>
        <w:t xml:space="preserve">Additionally, </w:t>
      </w:r>
      <w:r w:rsidRPr="001251A7">
        <w:rPr>
          <w:rFonts w:cs="Arial"/>
          <w:bCs/>
          <w:sz w:val="20"/>
          <w:szCs w:val="20"/>
        </w:rPr>
        <w:t>Pennsylvania-New Jersey-Maryland Environmental Information Service</w:t>
      </w:r>
      <w:r w:rsidRPr="000E7F10">
        <w:rPr>
          <w:rFonts w:cs="Arial"/>
          <w:sz w:val="20"/>
          <w:szCs w:val="20"/>
        </w:rPr>
        <w:t xml:space="preserve"> owns and operates the Generation Attribute Tracking System for Renewable Energy Credits issuance and environmental tracking. </w:t>
      </w:r>
    </w:p>
    <w:p w14:paraId="67B441F0" w14:textId="681AE8A7" w:rsidR="00BD3A3D" w:rsidRDefault="00BD3A3D" w:rsidP="00BD3A3D">
      <w:pPr>
        <w:spacing w:after="0" w:line="240" w:lineRule="auto"/>
        <w:rPr>
          <w:rFonts w:cs="Arial"/>
          <w:sz w:val="20"/>
          <w:szCs w:val="20"/>
        </w:rPr>
      </w:pPr>
    </w:p>
    <w:p w14:paraId="6B5C432E" w14:textId="3FA3F128" w:rsidR="00654D5F" w:rsidRDefault="00654D5F" w:rsidP="00E47055">
      <w:pPr>
        <w:spacing w:after="0" w:line="240" w:lineRule="auto"/>
        <w:jc w:val="both"/>
        <w:rPr>
          <w:rFonts w:cs="Arial"/>
          <w:sz w:val="20"/>
          <w:szCs w:val="20"/>
        </w:rPr>
      </w:pPr>
      <w:r w:rsidRPr="00E47055">
        <w:rPr>
          <w:rFonts w:cs="Arial"/>
          <w:b/>
          <w:bCs/>
          <w:sz w:val="20"/>
          <w:szCs w:val="20"/>
        </w:rPr>
        <w:t xml:space="preserve">Quality </w:t>
      </w:r>
      <w:r w:rsidR="00347C64">
        <w:rPr>
          <w:rFonts w:cs="Arial"/>
          <w:b/>
          <w:bCs/>
          <w:sz w:val="20"/>
          <w:szCs w:val="20"/>
        </w:rPr>
        <w:t>A</w:t>
      </w:r>
      <w:r w:rsidRPr="00E47055">
        <w:rPr>
          <w:rFonts w:cs="Arial"/>
          <w:b/>
          <w:bCs/>
          <w:sz w:val="20"/>
          <w:szCs w:val="20"/>
        </w:rPr>
        <w:t>ssurance</w:t>
      </w:r>
      <w:r w:rsidR="00E47055">
        <w:rPr>
          <w:rFonts w:cs="Arial"/>
          <w:sz w:val="20"/>
          <w:szCs w:val="20"/>
        </w:rPr>
        <w:t xml:space="preserve"> </w:t>
      </w:r>
      <w:r w:rsidR="00E47055" w:rsidRPr="00E47055">
        <w:rPr>
          <w:rFonts w:cs="Arial"/>
          <w:b/>
          <w:bCs/>
          <w:sz w:val="20"/>
          <w:szCs w:val="20"/>
        </w:rPr>
        <w:t>(QA)</w:t>
      </w:r>
      <w:r w:rsidR="00E47055">
        <w:rPr>
          <w:rFonts w:cs="Arial"/>
          <w:sz w:val="20"/>
          <w:szCs w:val="20"/>
        </w:rPr>
        <w:t xml:space="preserve"> - A</w:t>
      </w:r>
      <w:r w:rsidR="00E47055" w:rsidRPr="00E47055">
        <w:rPr>
          <w:rFonts w:cs="Arial"/>
          <w:sz w:val="20"/>
          <w:szCs w:val="20"/>
        </w:rPr>
        <w:t xml:space="preserve"> program for the systematic monitoring and evaluation of the various aspects of a project, service, or facility to ensure that standards of quality are being met</w:t>
      </w:r>
    </w:p>
    <w:p w14:paraId="4D8D97A1" w14:textId="259235F9" w:rsidR="00654D5F" w:rsidRDefault="00654D5F" w:rsidP="00BD3A3D">
      <w:pPr>
        <w:spacing w:after="0" w:line="240" w:lineRule="auto"/>
        <w:rPr>
          <w:rFonts w:cs="Arial"/>
          <w:sz w:val="20"/>
          <w:szCs w:val="20"/>
        </w:rPr>
      </w:pPr>
    </w:p>
    <w:p w14:paraId="752D4587" w14:textId="648A51CA" w:rsidR="00654D5F" w:rsidRDefault="00654D5F" w:rsidP="00347C64">
      <w:pPr>
        <w:spacing w:after="0" w:line="240" w:lineRule="auto"/>
        <w:jc w:val="both"/>
        <w:rPr>
          <w:rFonts w:cs="Arial"/>
          <w:sz w:val="20"/>
          <w:szCs w:val="20"/>
        </w:rPr>
      </w:pPr>
      <w:r w:rsidRPr="00E47055">
        <w:rPr>
          <w:rFonts w:cs="Arial"/>
          <w:b/>
          <w:bCs/>
          <w:sz w:val="20"/>
          <w:szCs w:val="20"/>
        </w:rPr>
        <w:t xml:space="preserve">Quality </w:t>
      </w:r>
      <w:r w:rsidR="00347C64">
        <w:rPr>
          <w:rFonts w:cs="Arial"/>
          <w:b/>
          <w:bCs/>
          <w:sz w:val="20"/>
          <w:szCs w:val="20"/>
        </w:rPr>
        <w:t>C</w:t>
      </w:r>
      <w:r w:rsidRPr="00E47055">
        <w:rPr>
          <w:rFonts w:cs="Arial"/>
          <w:b/>
          <w:bCs/>
          <w:sz w:val="20"/>
          <w:szCs w:val="20"/>
        </w:rPr>
        <w:t>ontrol</w:t>
      </w:r>
      <w:r w:rsidR="00347C64">
        <w:rPr>
          <w:rFonts w:cs="Arial"/>
          <w:b/>
          <w:bCs/>
          <w:sz w:val="20"/>
          <w:szCs w:val="20"/>
        </w:rPr>
        <w:t xml:space="preserve"> (QC) – </w:t>
      </w:r>
      <w:r w:rsidR="00347C64" w:rsidRPr="00347C64">
        <w:rPr>
          <w:rFonts w:cs="Arial"/>
          <w:sz w:val="20"/>
          <w:szCs w:val="20"/>
        </w:rPr>
        <w:t>A</w:t>
      </w:r>
      <w:r w:rsidR="00347C64">
        <w:rPr>
          <w:rFonts w:cs="Arial"/>
          <w:sz w:val="20"/>
          <w:szCs w:val="20"/>
        </w:rPr>
        <w:t xml:space="preserve"> systematic process of identifying, monitoring, and correcting potential defects or deviations in the delivery of services.          </w:t>
      </w:r>
    </w:p>
    <w:p w14:paraId="3FEB53D0" w14:textId="77777777" w:rsidR="00BD3A3D" w:rsidRDefault="00BD3A3D" w:rsidP="00BD3A3D">
      <w:pPr>
        <w:spacing w:after="0" w:line="240" w:lineRule="auto"/>
        <w:rPr>
          <w:rFonts w:cs="Arial"/>
          <w:sz w:val="20"/>
          <w:szCs w:val="20"/>
        </w:rPr>
      </w:pPr>
    </w:p>
    <w:p w14:paraId="41FB18EC" w14:textId="5B1FC432" w:rsidR="00BD3A3D" w:rsidRPr="004F64E3" w:rsidRDefault="00BD3A3D" w:rsidP="00BD3A3D">
      <w:pPr>
        <w:spacing w:after="0" w:line="240" w:lineRule="auto"/>
        <w:jc w:val="both"/>
        <w:rPr>
          <w:rFonts w:cs="Arial"/>
          <w:sz w:val="20"/>
          <w:szCs w:val="20"/>
        </w:rPr>
      </w:pPr>
      <w:r w:rsidRPr="004767E0">
        <w:rPr>
          <w:rFonts w:cs="Arial"/>
          <w:b/>
          <w:sz w:val="20"/>
          <w:szCs w:val="20"/>
        </w:rPr>
        <w:t>Renewable Energy</w:t>
      </w:r>
      <w:r w:rsidRPr="004767E0">
        <w:rPr>
          <w:rFonts w:cs="Arial"/>
          <w:sz w:val="20"/>
          <w:szCs w:val="20"/>
        </w:rPr>
        <w:t xml:space="preserve"> </w:t>
      </w:r>
      <w:r w:rsidR="008C5D87" w:rsidRPr="008C5D87">
        <w:rPr>
          <w:rFonts w:cs="Arial"/>
          <w:b/>
          <w:bCs/>
          <w:sz w:val="20"/>
          <w:szCs w:val="20"/>
        </w:rPr>
        <w:t>(</w:t>
      </w:r>
      <w:r w:rsidR="008C5D87" w:rsidRPr="004F64E3">
        <w:rPr>
          <w:rFonts w:cs="Arial"/>
          <w:b/>
          <w:bCs/>
          <w:sz w:val="20"/>
          <w:szCs w:val="20"/>
        </w:rPr>
        <w:t>RE</w:t>
      </w:r>
      <w:r w:rsidR="008C5D87">
        <w:rPr>
          <w:rFonts w:cs="Arial"/>
          <w:b/>
          <w:sz w:val="20"/>
          <w:szCs w:val="20"/>
        </w:rPr>
        <w:t xml:space="preserve">) </w:t>
      </w:r>
      <w:r w:rsidRPr="004767E0">
        <w:rPr>
          <w:rFonts w:cs="Arial"/>
          <w:sz w:val="20"/>
          <w:szCs w:val="20"/>
        </w:rPr>
        <w:t>– Renewable Energy by product are in the form such as solar, offshore wind, community solar that uses naturally occurring energy such as the sun and wind, but not fossil fuel, to generate energy.</w:t>
      </w:r>
      <w:r w:rsidRPr="004F64E3">
        <w:rPr>
          <w:rFonts w:cs="Arial"/>
          <w:sz w:val="20"/>
          <w:szCs w:val="20"/>
        </w:rPr>
        <w:t> </w:t>
      </w:r>
    </w:p>
    <w:p w14:paraId="58F7DEB7" w14:textId="77777777" w:rsidR="00BD3A3D" w:rsidRDefault="00BD3A3D" w:rsidP="00BD3A3D">
      <w:pPr>
        <w:spacing w:after="0" w:line="240" w:lineRule="auto"/>
        <w:jc w:val="both"/>
        <w:rPr>
          <w:rFonts w:cs="Arial"/>
          <w:sz w:val="20"/>
          <w:szCs w:val="20"/>
        </w:rPr>
      </w:pPr>
    </w:p>
    <w:p w14:paraId="3827E92C" w14:textId="44738D8E" w:rsidR="00BD3A3D" w:rsidRDefault="00BD3A3D" w:rsidP="00BD3A3D">
      <w:pPr>
        <w:spacing w:after="0" w:line="240" w:lineRule="auto"/>
        <w:jc w:val="both"/>
        <w:rPr>
          <w:rFonts w:cs="Arial"/>
          <w:sz w:val="20"/>
          <w:szCs w:val="20"/>
        </w:rPr>
      </w:pPr>
      <w:r>
        <w:rPr>
          <w:rFonts w:cs="Arial"/>
          <w:b/>
          <w:bCs/>
          <w:sz w:val="20"/>
          <w:szCs w:val="20"/>
        </w:rPr>
        <w:t>Renewable Energy Certificate</w:t>
      </w:r>
      <w:r w:rsidR="008C5D87">
        <w:rPr>
          <w:rFonts w:cs="Arial"/>
          <w:b/>
          <w:bCs/>
          <w:sz w:val="20"/>
          <w:szCs w:val="20"/>
        </w:rPr>
        <w:t xml:space="preserve"> (</w:t>
      </w:r>
      <w:r w:rsidR="008C5D87" w:rsidRPr="003C0DF6">
        <w:rPr>
          <w:rFonts w:cs="Arial"/>
          <w:b/>
          <w:bCs/>
          <w:sz w:val="20"/>
          <w:szCs w:val="20"/>
        </w:rPr>
        <w:t>REC</w:t>
      </w:r>
      <w:r w:rsidR="008C5D87">
        <w:rPr>
          <w:rFonts w:cs="Arial"/>
          <w:b/>
          <w:bCs/>
          <w:sz w:val="20"/>
          <w:szCs w:val="20"/>
        </w:rPr>
        <w:t>)</w:t>
      </w:r>
      <w:r w:rsidRPr="003C0DF6">
        <w:rPr>
          <w:rFonts w:cs="Arial"/>
          <w:sz w:val="20"/>
          <w:szCs w:val="20"/>
        </w:rPr>
        <w:t xml:space="preserve"> – A certificate representing the environmental benefits or att</w:t>
      </w:r>
      <w:r>
        <w:rPr>
          <w:rFonts w:cs="Arial"/>
          <w:sz w:val="20"/>
          <w:szCs w:val="20"/>
        </w:rPr>
        <w:t xml:space="preserve">ributes of one Megawatt-hour </w:t>
      </w:r>
      <w:r w:rsidRPr="003C0DF6">
        <w:rPr>
          <w:rFonts w:cs="Arial"/>
          <w:sz w:val="20"/>
          <w:szCs w:val="20"/>
        </w:rPr>
        <w:t xml:space="preserve">of generation from a generating facility that produces Class I </w:t>
      </w:r>
      <w:r>
        <w:rPr>
          <w:rFonts w:cs="Arial"/>
          <w:sz w:val="20"/>
          <w:szCs w:val="20"/>
        </w:rPr>
        <w:t xml:space="preserve">or Class II renewable energy.  </w:t>
      </w:r>
      <w:r w:rsidRPr="00D27FE1">
        <w:rPr>
          <w:rFonts w:cs="Arial"/>
          <w:bCs/>
          <w:sz w:val="20"/>
          <w:szCs w:val="20"/>
        </w:rPr>
        <w:t>Renewable Energy Certificates</w:t>
      </w:r>
      <w:r w:rsidRPr="00436D1C">
        <w:rPr>
          <w:rFonts w:cs="Arial"/>
          <w:sz w:val="20"/>
          <w:szCs w:val="20"/>
        </w:rPr>
        <w:t xml:space="preserve"> </w:t>
      </w:r>
      <w:r w:rsidRPr="003C0DF6">
        <w:rPr>
          <w:rFonts w:cs="Arial"/>
          <w:sz w:val="20"/>
          <w:szCs w:val="20"/>
        </w:rPr>
        <w:t>are provided value through the Rene</w:t>
      </w:r>
      <w:r>
        <w:rPr>
          <w:rFonts w:cs="Arial"/>
          <w:sz w:val="20"/>
          <w:szCs w:val="20"/>
        </w:rPr>
        <w:t>wable Portfolio Standard.</w:t>
      </w:r>
    </w:p>
    <w:p w14:paraId="6E291CE4" w14:textId="77777777" w:rsidR="00BD3A3D" w:rsidRDefault="00BD3A3D" w:rsidP="00BD3A3D">
      <w:pPr>
        <w:spacing w:after="0" w:line="240" w:lineRule="auto"/>
        <w:jc w:val="both"/>
        <w:rPr>
          <w:rFonts w:cs="Arial"/>
          <w:sz w:val="20"/>
          <w:szCs w:val="20"/>
        </w:rPr>
      </w:pPr>
    </w:p>
    <w:p w14:paraId="3A4643D9" w14:textId="08DEAC37" w:rsidR="00BD3A3D" w:rsidRDefault="00BD3A3D" w:rsidP="00BD3A3D">
      <w:pPr>
        <w:spacing w:after="0" w:line="240" w:lineRule="auto"/>
        <w:jc w:val="both"/>
        <w:rPr>
          <w:rFonts w:cs="Arial"/>
          <w:sz w:val="20"/>
          <w:szCs w:val="20"/>
        </w:rPr>
      </w:pPr>
      <w:r w:rsidRPr="00847D6A">
        <w:rPr>
          <w:rFonts w:cs="Arial"/>
          <w:b/>
          <w:bCs/>
          <w:sz w:val="20"/>
          <w:szCs w:val="20"/>
        </w:rPr>
        <w:t>Renewable Portfolio Standard</w:t>
      </w:r>
      <w:r w:rsidR="008C5D87">
        <w:rPr>
          <w:rFonts w:cs="Arial"/>
          <w:b/>
          <w:bCs/>
          <w:sz w:val="20"/>
          <w:szCs w:val="20"/>
        </w:rPr>
        <w:t xml:space="preserve"> (</w:t>
      </w:r>
      <w:r w:rsidR="008C5D87" w:rsidRPr="00847D6A">
        <w:rPr>
          <w:rFonts w:cs="Arial"/>
          <w:b/>
          <w:bCs/>
          <w:sz w:val="20"/>
          <w:szCs w:val="20"/>
        </w:rPr>
        <w:t>RPS</w:t>
      </w:r>
      <w:r w:rsidR="008C5D87">
        <w:rPr>
          <w:rFonts w:cs="Arial"/>
          <w:b/>
          <w:bCs/>
          <w:sz w:val="20"/>
          <w:szCs w:val="20"/>
        </w:rPr>
        <w:t>)</w:t>
      </w:r>
      <w:r w:rsidRPr="00847D6A">
        <w:rPr>
          <w:rFonts w:cs="Arial"/>
          <w:sz w:val="20"/>
          <w:szCs w:val="20"/>
        </w:rPr>
        <w:t xml:space="preserve"> – The statutory requirement for third party electric suppliers and Basic Generation Service providers to procure Renewable Energy Certificates in proportion to retail electricity sales.</w:t>
      </w:r>
      <w:r>
        <w:rPr>
          <w:rFonts w:cs="Arial"/>
          <w:sz w:val="20"/>
          <w:szCs w:val="20"/>
        </w:rPr>
        <w:t xml:space="preserve">  </w:t>
      </w:r>
      <w:r w:rsidRPr="00847D6A">
        <w:rPr>
          <w:rFonts w:cs="Arial"/>
          <w:sz w:val="20"/>
          <w:szCs w:val="20"/>
        </w:rPr>
        <w:t>The B</w:t>
      </w:r>
      <w:r>
        <w:rPr>
          <w:rFonts w:cs="Arial"/>
          <w:sz w:val="20"/>
          <w:szCs w:val="20"/>
        </w:rPr>
        <w:t xml:space="preserve">oard </w:t>
      </w:r>
      <w:r>
        <w:rPr>
          <w:rFonts w:cs="Arial"/>
          <w:sz w:val="20"/>
          <w:szCs w:val="20"/>
        </w:rPr>
        <w:t xml:space="preserve">of </w:t>
      </w:r>
      <w:r w:rsidRPr="00847D6A">
        <w:rPr>
          <w:rFonts w:cs="Arial"/>
          <w:sz w:val="20"/>
          <w:szCs w:val="20"/>
        </w:rPr>
        <w:t>P</w:t>
      </w:r>
      <w:r>
        <w:rPr>
          <w:rFonts w:cs="Arial"/>
          <w:sz w:val="20"/>
          <w:szCs w:val="20"/>
        </w:rPr>
        <w:t xml:space="preserve">ublic </w:t>
      </w:r>
      <w:r w:rsidRPr="00847D6A">
        <w:rPr>
          <w:rFonts w:cs="Arial"/>
          <w:sz w:val="20"/>
          <w:szCs w:val="20"/>
        </w:rPr>
        <w:t>U</w:t>
      </w:r>
      <w:r>
        <w:rPr>
          <w:rFonts w:cs="Arial"/>
          <w:sz w:val="20"/>
          <w:szCs w:val="20"/>
        </w:rPr>
        <w:t>tilities</w:t>
      </w:r>
      <w:r w:rsidRPr="00847D6A">
        <w:rPr>
          <w:rFonts w:cs="Arial"/>
          <w:sz w:val="20"/>
          <w:szCs w:val="20"/>
        </w:rPr>
        <w:t xml:space="preserve"> has implemented the directive in rules at N.J.A.C. 14:8-2.</w:t>
      </w:r>
    </w:p>
    <w:p w14:paraId="34A5C0C3" w14:textId="77777777" w:rsidR="00BD3A3D" w:rsidRDefault="00BD3A3D" w:rsidP="00BD3A3D">
      <w:pPr>
        <w:spacing w:after="0" w:line="240" w:lineRule="auto"/>
        <w:jc w:val="both"/>
        <w:rPr>
          <w:rFonts w:cs="Arial"/>
          <w:sz w:val="20"/>
          <w:szCs w:val="20"/>
        </w:rPr>
      </w:pPr>
    </w:p>
    <w:p w14:paraId="55E0C604" w14:textId="72B05392" w:rsidR="00BD3A3D" w:rsidRDefault="00BD3A3D" w:rsidP="00BD3A3D">
      <w:pPr>
        <w:spacing w:after="0" w:line="240" w:lineRule="auto"/>
        <w:jc w:val="both"/>
        <w:rPr>
          <w:rFonts w:cs="Arial"/>
          <w:sz w:val="20"/>
          <w:szCs w:val="20"/>
        </w:rPr>
      </w:pPr>
      <w:r w:rsidRPr="00847D6A">
        <w:rPr>
          <w:rFonts w:cs="Arial"/>
          <w:b/>
          <w:bCs/>
          <w:sz w:val="20"/>
          <w:szCs w:val="20"/>
        </w:rPr>
        <w:t>Societal Benefits Charge</w:t>
      </w:r>
      <w:r w:rsidR="008C5D87">
        <w:rPr>
          <w:rFonts w:cs="Arial"/>
          <w:b/>
          <w:bCs/>
          <w:sz w:val="20"/>
          <w:szCs w:val="20"/>
        </w:rPr>
        <w:t xml:space="preserve"> (</w:t>
      </w:r>
      <w:r w:rsidR="008C5D87" w:rsidRPr="00847D6A">
        <w:rPr>
          <w:rFonts w:cs="Arial"/>
          <w:b/>
          <w:bCs/>
          <w:sz w:val="20"/>
          <w:szCs w:val="20"/>
        </w:rPr>
        <w:t>SBC</w:t>
      </w:r>
      <w:r w:rsidR="008C5D87">
        <w:rPr>
          <w:rFonts w:cs="Arial"/>
          <w:b/>
          <w:bCs/>
          <w:sz w:val="20"/>
          <w:szCs w:val="20"/>
        </w:rPr>
        <w:t>)</w:t>
      </w:r>
      <w:r w:rsidRPr="00847D6A">
        <w:rPr>
          <w:rFonts w:cs="Arial"/>
          <w:b/>
          <w:bCs/>
          <w:sz w:val="20"/>
          <w:szCs w:val="20"/>
        </w:rPr>
        <w:t xml:space="preserve"> </w:t>
      </w:r>
      <w:r w:rsidRPr="00847D6A">
        <w:rPr>
          <w:rFonts w:cs="Arial"/>
          <w:sz w:val="20"/>
          <w:szCs w:val="20"/>
        </w:rPr>
        <w:t xml:space="preserve">– In accordance with N.J.S.A. 48:3-60(a)(3) </w:t>
      </w:r>
      <w:r w:rsidRPr="0089388E">
        <w:rPr>
          <w:rFonts w:cs="Arial"/>
          <w:sz w:val="20"/>
          <w:szCs w:val="20"/>
        </w:rPr>
        <w:t>et</w:t>
      </w:r>
      <w:r w:rsidRPr="00847D6A">
        <w:rPr>
          <w:rFonts w:cs="Arial"/>
          <w:sz w:val="20"/>
          <w:szCs w:val="20"/>
        </w:rPr>
        <w:t xml:space="preserve"> </w:t>
      </w:r>
      <w:r w:rsidRPr="0089388E">
        <w:rPr>
          <w:rFonts w:cs="Arial"/>
          <w:sz w:val="20"/>
          <w:szCs w:val="20"/>
        </w:rPr>
        <w:t>seq.</w:t>
      </w:r>
      <w:r w:rsidRPr="00847D6A">
        <w:rPr>
          <w:rFonts w:cs="Arial"/>
          <w:sz w:val="20"/>
          <w:szCs w:val="20"/>
        </w:rPr>
        <w:t xml:space="preserve">, each electric and gas public utility collects funding for programs approved under the </w:t>
      </w:r>
      <w:r>
        <w:rPr>
          <w:rFonts w:cs="Arial"/>
          <w:sz w:val="20"/>
          <w:szCs w:val="20"/>
        </w:rPr>
        <w:t xml:space="preserve">NJ’s </w:t>
      </w:r>
      <w:r w:rsidRPr="00847D6A">
        <w:rPr>
          <w:rFonts w:cs="Arial"/>
          <w:sz w:val="20"/>
          <w:szCs w:val="20"/>
        </w:rPr>
        <w:t>C</w:t>
      </w:r>
      <w:r>
        <w:rPr>
          <w:rFonts w:cs="Arial"/>
          <w:sz w:val="20"/>
          <w:szCs w:val="20"/>
        </w:rPr>
        <w:t xml:space="preserve">lean </w:t>
      </w:r>
      <w:r w:rsidRPr="00847D6A">
        <w:rPr>
          <w:rFonts w:cs="Arial"/>
          <w:sz w:val="20"/>
          <w:szCs w:val="20"/>
        </w:rPr>
        <w:t>E</w:t>
      </w:r>
      <w:r>
        <w:rPr>
          <w:rFonts w:cs="Arial"/>
          <w:sz w:val="20"/>
          <w:szCs w:val="20"/>
        </w:rPr>
        <w:t xml:space="preserve">nergy </w:t>
      </w:r>
      <w:r w:rsidRPr="00847D6A">
        <w:rPr>
          <w:rFonts w:cs="Arial"/>
          <w:sz w:val="20"/>
          <w:szCs w:val="20"/>
        </w:rPr>
        <w:t>P</w:t>
      </w:r>
      <w:r>
        <w:rPr>
          <w:rFonts w:cs="Arial"/>
          <w:sz w:val="20"/>
          <w:szCs w:val="20"/>
        </w:rPr>
        <w:t>rogram</w:t>
      </w:r>
      <w:r w:rsidRPr="00847D6A">
        <w:rPr>
          <w:rFonts w:cs="Arial"/>
          <w:sz w:val="20"/>
          <w:szCs w:val="20"/>
        </w:rPr>
        <w:t xml:space="preserve"> through a </w:t>
      </w:r>
      <w:r>
        <w:rPr>
          <w:rFonts w:cs="Arial"/>
          <w:sz w:val="20"/>
          <w:szCs w:val="20"/>
        </w:rPr>
        <w:t>Societal Benefits C</w:t>
      </w:r>
      <w:r w:rsidRPr="00847D6A">
        <w:rPr>
          <w:rFonts w:cs="Arial"/>
          <w:sz w:val="20"/>
          <w:szCs w:val="20"/>
        </w:rPr>
        <w:t xml:space="preserve">harge. </w:t>
      </w:r>
      <w:r>
        <w:rPr>
          <w:rFonts w:cs="Arial"/>
          <w:sz w:val="20"/>
          <w:szCs w:val="20"/>
        </w:rPr>
        <w:t xml:space="preserve"> </w:t>
      </w:r>
      <w:r w:rsidRPr="00847D6A">
        <w:rPr>
          <w:rFonts w:cs="Arial"/>
          <w:sz w:val="20"/>
          <w:szCs w:val="20"/>
        </w:rPr>
        <w:t>The S</w:t>
      </w:r>
      <w:r>
        <w:rPr>
          <w:rFonts w:cs="Arial"/>
          <w:sz w:val="20"/>
          <w:szCs w:val="20"/>
        </w:rPr>
        <w:t xml:space="preserve">ocietal </w:t>
      </w:r>
      <w:r w:rsidRPr="00847D6A">
        <w:rPr>
          <w:rFonts w:cs="Arial"/>
          <w:sz w:val="20"/>
          <w:szCs w:val="20"/>
        </w:rPr>
        <w:t>B</w:t>
      </w:r>
      <w:r>
        <w:rPr>
          <w:rFonts w:cs="Arial"/>
          <w:sz w:val="20"/>
          <w:szCs w:val="20"/>
        </w:rPr>
        <w:t xml:space="preserve">enefits </w:t>
      </w:r>
      <w:r w:rsidRPr="00847D6A">
        <w:rPr>
          <w:rFonts w:cs="Arial"/>
          <w:sz w:val="20"/>
          <w:szCs w:val="20"/>
        </w:rPr>
        <w:t>C</w:t>
      </w:r>
      <w:r>
        <w:rPr>
          <w:rFonts w:cs="Arial"/>
          <w:sz w:val="20"/>
          <w:szCs w:val="20"/>
        </w:rPr>
        <w:t xml:space="preserve">harge </w:t>
      </w:r>
      <w:r w:rsidRPr="00847D6A">
        <w:rPr>
          <w:rFonts w:cs="Arial"/>
          <w:sz w:val="20"/>
          <w:szCs w:val="20"/>
        </w:rPr>
        <w:t xml:space="preserve">is a non-bypassable distribution charge imposed on all electric and gas utility customers as appropriate in accordance with N.J.S.A. 48:3-60(a)(3) </w:t>
      </w:r>
      <w:r w:rsidRPr="0089388E">
        <w:rPr>
          <w:rFonts w:cs="Arial"/>
          <w:sz w:val="20"/>
          <w:szCs w:val="20"/>
        </w:rPr>
        <w:t>et</w:t>
      </w:r>
      <w:r w:rsidRPr="00847D6A">
        <w:rPr>
          <w:rFonts w:cs="Arial"/>
          <w:sz w:val="20"/>
          <w:szCs w:val="20"/>
        </w:rPr>
        <w:t xml:space="preserve"> </w:t>
      </w:r>
      <w:r w:rsidRPr="0089388E">
        <w:rPr>
          <w:rFonts w:cs="Arial"/>
          <w:sz w:val="20"/>
          <w:szCs w:val="20"/>
        </w:rPr>
        <w:t>seq.</w:t>
      </w:r>
      <w:r>
        <w:rPr>
          <w:rFonts w:cs="Arial"/>
          <w:sz w:val="20"/>
          <w:szCs w:val="20"/>
        </w:rPr>
        <w:t xml:space="preserve"> </w:t>
      </w:r>
      <w:r w:rsidRPr="00847D6A">
        <w:rPr>
          <w:rFonts w:cs="Arial"/>
          <w:sz w:val="20"/>
          <w:szCs w:val="20"/>
        </w:rPr>
        <w:t xml:space="preserve"> This charge provides funds for </w:t>
      </w:r>
      <w:r>
        <w:rPr>
          <w:rFonts w:cs="Arial"/>
          <w:sz w:val="20"/>
          <w:szCs w:val="20"/>
        </w:rPr>
        <w:t xml:space="preserve">NJ’s </w:t>
      </w:r>
      <w:r w:rsidRPr="00847D6A">
        <w:rPr>
          <w:rFonts w:cs="Arial"/>
          <w:sz w:val="20"/>
          <w:szCs w:val="20"/>
        </w:rPr>
        <w:t>C</w:t>
      </w:r>
      <w:r>
        <w:rPr>
          <w:rFonts w:cs="Arial"/>
          <w:sz w:val="20"/>
          <w:szCs w:val="20"/>
        </w:rPr>
        <w:t xml:space="preserve">lean </w:t>
      </w:r>
      <w:r w:rsidRPr="00847D6A">
        <w:rPr>
          <w:rFonts w:cs="Arial"/>
          <w:sz w:val="20"/>
          <w:szCs w:val="20"/>
        </w:rPr>
        <w:t>E</w:t>
      </w:r>
      <w:r>
        <w:rPr>
          <w:rFonts w:cs="Arial"/>
          <w:sz w:val="20"/>
          <w:szCs w:val="20"/>
        </w:rPr>
        <w:t xml:space="preserve">nergy </w:t>
      </w:r>
      <w:r w:rsidRPr="00847D6A">
        <w:rPr>
          <w:rFonts w:cs="Arial"/>
          <w:sz w:val="20"/>
          <w:szCs w:val="20"/>
        </w:rPr>
        <w:t>P</w:t>
      </w:r>
      <w:r>
        <w:rPr>
          <w:rFonts w:cs="Arial"/>
          <w:sz w:val="20"/>
          <w:szCs w:val="20"/>
        </w:rPr>
        <w:t>rogram</w:t>
      </w:r>
      <w:r w:rsidRPr="00847D6A">
        <w:rPr>
          <w:rFonts w:cs="Arial"/>
          <w:sz w:val="20"/>
          <w:szCs w:val="20"/>
        </w:rPr>
        <w:t>.</w:t>
      </w:r>
    </w:p>
    <w:p w14:paraId="4725E20B" w14:textId="5CADEFCC" w:rsidR="00884B28" w:rsidRDefault="00884B28" w:rsidP="00BD3A3D">
      <w:pPr>
        <w:spacing w:after="0" w:line="240" w:lineRule="auto"/>
        <w:jc w:val="both"/>
        <w:rPr>
          <w:rFonts w:cs="Arial"/>
          <w:sz w:val="20"/>
          <w:szCs w:val="20"/>
        </w:rPr>
      </w:pPr>
    </w:p>
    <w:p w14:paraId="6D694497" w14:textId="77777777" w:rsidR="00C6711C" w:rsidRPr="000A106C" w:rsidRDefault="00C6711C" w:rsidP="00C6711C">
      <w:pPr>
        <w:spacing w:after="0" w:line="240" w:lineRule="auto"/>
        <w:jc w:val="both"/>
        <w:rPr>
          <w:rFonts w:cs="Arial"/>
          <w:sz w:val="20"/>
          <w:szCs w:val="20"/>
        </w:rPr>
      </w:pPr>
      <w:r w:rsidRPr="004767E0">
        <w:rPr>
          <w:rFonts w:cs="Arial"/>
          <w:b/>
          <w:sz w:val="20"/>
          <w:szCs w:val="20"/>
        </w:rPr>
        <w:t>Solar Renewable Energy Certificate</w:t>
      </w:r>
      <w:r>
        <w:rPr>
          <w:rFonts w:cs="Arial"/>
          <w:b/>
          <w:sz w:val="20"/>
          <w:szCs w:val="20"/>
        </w:rPr>
        <w:t xml:space="preserve"> (</w:t>
      </w:r>
      <w:r w:rsidRPr="000A106C">
        <w:rPr>
          <w:rFonts w:cs="Arial"/>
          <w:b/>
          <w:bCs/>
          <w:sz w:val="20"/>
          <w:szCs w:val="20"/>
        </w:rPr>
        <w:t>SREC</w:t>
      </w:r>
      <w:r>
        <w:rPr>
          <w:rFonts w:cs="Arial"/>
          <w:b/>
          <w:bCs/>
          <w:sz w:val="20"/>
          <w:szCs w:val="20"/>
        </w:rPr>
        <w:t>)</w:t>
      </w:r>
      <w:r w:rsidRPr="004767E0">
        <w:rPr>
          <w:rFonts w:cs="Arial"/>
          <w:sz w:val="20"/>
          <w:szCs w:val="20"/>
        </w:rPr>
        <w:t xml:space="preserve"> – Are created when energy is generated from solar in </w:t>
      </w:r>
      <w:r>
        <w:rPr>
          <w:rFonts w:cs="Arial"/>
          <w:sz w:val="20"/>
          <w:szCs w:val="20"/>
        </w:rPr>
        <w:t>Kilowatt-hour</w:t>
      </w:r>
      <w:r w:rsidRPr="004767E0">
        <w:rPr>
          <w:rFonts w:cs="Arial"/>
          <w:sz w:val="20"/>
          <w:szCs w:val="20"/>
        </w:rPr>
        <w:t>.</w:t>
      </w:r>
      <w:r w:rsidRPr="000A106C">
        <w:rPr>
          <w:rFonts w:cs="Arial"/>
          <w:sz w:val="20"/>
          <w:szCs w:val="20"/>
        </w:rPr>
        <w:t> </w:t>
      </w:r>
    </w:p>
    <w:p w14:paraId="17D54FF6" w14:textId="7A7945D8" w:rsidR="00C6711C" w:rsidRDefault="00C6711C" w:rsidP="00BD3A3D">
      <w:pPr>
        <w:spacing w:after="0" w:line="240" w:lineRule="auto"/>
        <w:jc w:val="both"/>
        <w:rPr>
          <w:rFonts w:cs="Arial"/>
          <w:sz w:val="20"/>
          <w:szCs w:val="20"/>
        </w:rPr>
      </w:pPr>
    </w:p>
    <w:p w14:paraId="7B509646" w14:textId="4520A218" w:rsidR="00C6711C" w:rsidRDefault="00C6711C" w:rsidP="00C6711C">
      <w:pPr>
        <w:spacing w:after="0" w:line="240" w:lineRule="auto"/>
        <w:jc w:val="both"/>
        <w:rPr>
          <w:rFonts w:cs="Arial"/>
          <w:sz w:val="20"/>
          <w:szCs w:val="20"/>
        </w:rPr>
      </w:pPr>
      <w:r w:rsidRPr="004767E0">
        <w:rPr>
          <w:rFonts w:cs="Arial"/>
          <w:b/>
          <w:sz w:val="20"/>
          <w:szCs w:val="20"/>
        </w:rPr>
        <w:t>Solar Renewable Energy Certificate II</w:t>
      </w:r>
      <w:r w:rsidRPr="004767E0">
        <w:rPr>
          <w:rFonts w:cs="Arial"/>
          <w:sz w:val="20"/>
          <w:szCs w:val="20"/>
        </w:rPr>
        <w:t xml:space="preserve"> </w:t>
      </w:r>
      <w:r w:rsidRPr="008C5D87">
        <w:rPr>
          <w:rFonts w:cs="Arial"/>
          <w:b/>
          <w:bCs/>
          <w:sz w:val="20"/>
          <w:szCs w:val="20"/>
        </w:rPr>
        <w:t>(</w:t>
      </w:r>
      <w:r w:rsidRPr="000917C2">
        <w:rPr>
          <w:rFonts w:cs="Arial"/>
          <w:b/>
          <w:bCs/>
          <w:sz w:val="20"/>
          <w:szCs w:val="20"/>
        </w:rPr>
        <w:t>SREC-II</w:t>
      </w:r>
      <w:r w:rsidRPr="004767E0">
        <w:rPr>
          <w:rFonts w:cs="Arial"/>
          <w:b/>
          <w:sz w:val="20"/>
          <w:szCs w:val="20"/>
        </w:rPr>
        <w:t xml:space="preserve"> </w:t>
      </w:r>
      <w:r>
        <w:rPr>
          <w:rFonts w:cs="Arial"/>
          <w:b/>
          <w:sz w:val="20"/>
          <w:szCs w:val="20"/>
        </w:rPr>
        <w:t xml:space="preserve">) </w:t>
      </w:r>
      <w:r w:rsidRPr="004767E0">
        <w:rPr>
          <w:rFonts w:cs="Arial"/>
          <w:sz w:val="20"/>
          <w:szCs w:val="20"/>
        </w:rPr>
        <w:t xml:space="preserve">– Are created when a qualified facility produces </w:t>
      </w:r>
      <w:r>
        <w:rPr>
          <w:rFonts w:cs="Arial"/>
          <w:sz w:val="20"/>
          <w:szCs w:val="20"/>
        </w:rPr>
        <w:t>Megawatt-hour</w:t>
      </w:r>
      <w:r w:rsidRPr="004767E0">
        <w:rPr>
          <w:rFonts w:cs="Arial"/>
          <w:sz w:val="20"/>
          <w:szCs w:val="20"/>
        </w:rPr>
        <w:t xml:space="preserve"> of solar electricity consistent with the Su</w:t>
      </w:r>
      <w:r>
        <w:rPr>
          <w:rFonts w:cs="Arial"/>
          <w:sz w:val="20"/>
          <w:szCs w:val="20"/>
        </w:rPr>
        <w:t xml:space="preserve">ccessor </w:t>
      </w:r>
      <w:r w:rsidRPr="004767E0">
        <w:rPr>
          <w:rFonts w:cs="Arial"/>
          <w:sz w:val="20"/>
          <w:szCs w:val="20"/>
        </w:rPr>
        <w:t>S</w:t>
      </w:r>
      <w:r>
        <w:rPr>
          <w:rFonts w:cs="Arial"/>
          <w:sz w:val="20"/>
          <w:szCs w:val="20"/>
        </w:rPr>
        <w:t xml:space="preserve">olar </w:t>
      </w:r>
      <w:r w:rsidRPr="004767E0">
        <w:rPr>
          <w:rFonts w:cs="Arial"/>
          <w:sz w:val="20"/>
          <w:szCs w:val="20"/>
        </w:rPr>
        <w:t>I</w:t>
      </w:r>
      <w:r>
        <w:rPr>
          <w:rFonts w:cs="Arial"/>
          <w:sz w:val="20"/>
          <w:szCs w:val="20"/>
        </w:rPr>
        <w:t>ncentive</w:t>
      </w:r>
      <w:r w:rsidRPr="004767E0">
        <w:rPr>
          <w:rFonts w:cs="Arial"/>
          <w:sz w:val="20"/>
          <w:szCs w:val="20"/>
        </w:rPr>
        <w:t xml:space="preserve"> Program rules at N.J.A.C. 14:8-11.</w:t>
      </w:r>
      <w:r w:rsidRPr="000917C2">
        <w:rPr>
          <w:rFonts w:cs="Arial"/>
          <w:sz w:val="20"/>
          <w:szCs w:val="20"/>
        </w:rPr>
        <w:t> </w:t>
      </w:r>
    </w:p>
    <w:p w14:paraId="0FF75747" w14:textId="1EDBE921" w:rsidR="00277F9C" w:rsidRDefault="00277F9C" w:rsidP="00C6711C">
      <w:pPr>
        <w:spacing w:after="0" w:line="240" w:lineRule="auto"/>
        <w:jc w:val="both"/>
        <w:rPr>
          <w:rFonts w:cs="Arial"/>
          <w:sz w:val="20"/>
          <w:szCs w:val="20"/>
        </w:rPr>
      </w:pPr>
    </w:p>
    <w:p w14:paraId="758B6283" w14:textId="52AF2F42" w:rsidR="00277F9C" w:rsidRDefault="00277F9C" w:rsidP="00C6711C">
      <w:pPr>
        <w:spacing w:after="0" w:line="240" w:lineRule="auto"/>
        <w:jc w:val="both"/>
        <w:rPr>
          <w:rFonts w:cs="Arial"/>
          <w:sz w:val="20"/>
          <w:szCs w:val="20"/>
        </w:rPr>
      </w:pPr>
      <w:r w:rsidRPr="00847D6A">
        <w:rPr>
          <w:rFonts w:cs="Arial"/>
          <w:b/>
          <w:bCs/>
          <w:sz w:val="20"/>
          <w:szCs w:val="20"/>
        </w:rPr>
        <w:t>Sola</w:t>
      </w:r>
      <w:r>
        <w:rPr>
          <w:rFonts w:cs="Arial"/>
          <w:b/>
          <w:bCs/>
          <w:sz w:val="20"/>
          <w:szCs w:val="20"/>
        </w:rPr>
        <w:t>r Renewable Energy Certificate (SRP) Registration Program (SREC)</w:t>
      </w:r>
      <w:r w:rsidRPr="00847D6A">
        <w:rPr>
          <w:rFonts w:cs="Arial"/>
          <w:b/>
          <w:bCs/>
          <w:sz w:val="20"/>
          <w:szCs w:val="20"/>
        </w:rPr>
        <w:t xml:space="preserve"> </w:t>
      </w:r>
      <w:r w:rsidRPr="00847D6A">
        <w:rPr>
          <w:rFonts w:cs="Arial"/>
          <w:sz w:val="20"/>
          <w:szCs w:val="20"/>
        </w:rPr>
        <w:t>– The legacy program established by the Board to register the intent to install</w:t>
      </w:r>
      <w:r>
        <w:rPr>
          <w:rFonts w:cs="Arial"/>
          <w:sz w:val="20"/>
          <w:szCs w:val="20"/>
        </w:rPr>
        <w:t xml:space="preserve"> solar projects in NJ.  </w:t>
      </w:r>
      <w:r w:rsidRPr="00847D6A">
        <w:rPr>
          <w:rFonts w:cs="Arial"/>
          <w:sz w:val="20"/>
          <w:szCs w:val="20"/>
        </w:rPr>
        <w:t xml:space="preserve">This program closed to new registrations on April 30, 2020, upon the </w:t>
      </w:r>
      <w:r>
        <w:rPr>
          <w:rFonts w:cs="Arial"/>
          <w:sz w:val="20"/>
          <w:szCs w:val="20"/>
        </w:rPr>
        <w:t>S</w:t>
      </w:r>
      <w:r w:rsidRPr="00847D6A">
        <w:rPr>
          <w:rFonts w:cs="Arial"/>
          <w:sz w:val="20"/>
          <w:szCs w:val="20"/>
        </w:rPr>
        <w:t>tate solar electricity generation’s attainment of 5.1% of retail electricity sales.</w:t>
      </w:r>
    </w:p>
    <w:p w14:paraId="22698783" w14:textId="45807293" w:rsidR="00277F9C" w:rsidRDefault="00277F9C" w:rsidP="00C6711C">
      <w:pPr>
        <w:spacing w:after="0" w:line="240" w:lineRule="auto"/>
        <w:jc w:val="both"/>
        <w:rPr>
          <w:rFonts w:cs="Arial"/>
          <w:sz w:val="20"/>
          <w:szCs w:val="20"/>
        </w:rPr>
      </w:pPr>
    </w:p>
    <w:p w14:paraId="6BB83DE7" w14:textId="6ACCD2D8" w:rsidR="00277F9C" w:rsidRPr="000917C2" w:rsidRDefault="00277F9C" w:rsidP="00C6711C">
      <w:pPr>
        <w:spacing w:after="0" w:line="240" w:lineRule="auto"/>
        <w:jc w:val="both"/>
        <w:rPr>
          <w:rFonts w:cs="Arial"/>
          <w:sz w:val="20"/>
          <w:szCs w:val="20"/>
        </w:rPr>
      </w:pPr>
      <w:r w:rsidRPr="003C50C3">
        <w:rPr>
          <w:rFonts w:cs="Arial"/>
          <w:b/>
          <w:bCs/>
          <w:sz w:val="20"/>
          <w:szCs w:val="20"/>
        </w:rPr>
        <w:t>SREC Registration Program</w:t>
      </w:r>
      <w:r>
        <w:rPr>
          <w:rFonts w:cs="Arial"/>
          <w:b/>
          <w:bCs/>
          <w:sz w:val="20"/>
          <w:szCs w:val="20"/>
        </w:rPr>
        <w:t xml:space="preserve"> (</w:t>
      </w:r>
      <w:r w:rsidRPr="003C50C3">
        <w:rPr>
          <w:rFonts w:cs="Arial"/>
          <w:b/>
          <w:bCs/>
          <w:sz w:val="20"/>
          <w:szCs w:val="20"/>
        </w:rPr>
        <w:t>SRP</w:t>
      </w:r>
      <w:r>
        <w:rPr>
          <w:rFonts w:cs="Arial"/>
          <w:b/>
          <w:bCs/>
          <w:sz w:val="20"/>
          <w:szCs w:val="20"/>
        </w:rPr>
        <w:t>)</w:t>
      </w:r>
      <w:r w:rsidRPr="003C50C3">
        <w:rPr>
          <w:rFonts w:cs="Arial"/>
          <w:b/>
          <w:bCs/>
          <w:sz w:val="20"/>
          <w:szCs w:val="20"/>
        </w:rPr>
        <w:t xml:space="preserve"> </w:t>
      </w:r>
      <w:r w:rsidRPr="00994097">
        <w:rPr>
          <w:rFonts w:cs="Arial"/>
          <w:bCs/>
          <w:sz w:val="20"/>
          <w:szCs w:val="20"/>
        </w:rPr>
        <w:t xml:space="preserve">– </w:t>
      </w:r>
      <w:r>
        <w:rPr>
          <w:rFonts w:cs="Arial"/>
          <w:bCs/>
          <w:sz w:val="20"/>
          <w:szCs w:val="20"/>
        </w:rPr>
        <w:t>T</w:t>
      </w:r>
      <w:r w:rsidRPr="003C50C3">
        <w:rPr>
          <w:rFonts w:cs="Arial"/>
          <w:bCs/>
          <w:sz w:val="20"/>
          <w:szCs w:val="20"/>
        </w:rPr>
        <w:t xml:space="preserve">he legacy solar program that was used to register the intent to install solar projects in </w:t>
      </w:r>
      <w:r>
        <w:rPr>
          <w:rFonts w:cs="Arial"/>
          <w:bCs/>
          <w:sz w:val="20"/>
          <w:szCs w:val="20"/>
        </w:rPr>
        <w:t>NJ</w:t>
      </w:r>
      <w:r w:rsidRPr="003C50C3">
        <w:rPr>
          <w:rFonts w:cs="Arial"/>
          <w:bCs/>
          <w:sz w:val="20"/>
          <w:szCs w:val="20"/>
        </w:rPr>
        <w:t xml:space="preserve"> until the Board closed the program to new registrations on April 20, 2020, and launched the Transition Incentive Program on May 1, 2020.</w:t>
      </w:r>
      <w:r w:rsidRPr="004767E0">
        <w:rPr>
          <w:rFonts w:cs="Arial"/>
          <w:bCs/>
          <w:sz w:val="20"/>
          <w:szCs w:val="20"/>
        </w:rPr>
        <w:t> </w:t>
      </w:r>
      <w:r w:rsidRPr="001557AC">
        <w:rPr>
          <w:rFonts w:cs="Arial"/>
          <w:sz w:val="20"/>
          <w:szCs w:val="20"/>
        </w:rPr>
        <w:t> </w:t>
      </w:r>
    </w:p>
    <w:p w14:paraId="19796C60" w14:textId="77777777" w:rsidR="00C6711C" w:rsidRDefault="00C6711C" w:rsidP="00BD3A3D">
      <w:pPr>
        <w:spacing w:after="0" w:line="240" w:lineRule="auto"/>
        <w:jc w:val="both"/>
        <w:rPr>
          <w:rFonts w:cs="Arial"/>
          <w:sz w:val="20"/>
          <w:szCs w:val="20"/>
        </w:rPr>
      </w:pPr>
    </w:p>
    <w:p w14:paraId="46EEB252" w14:textId="641197A4" w:rsidR="00884B28" w:rsidRDefault="00884B28" w:rsidP="00BD3A3D">
      <w:pPr>
        <w:spacing w:after="0" w:line="240" w:lineRule="auto"/>
        <w:jc w:val="both"/>
        <w:rPr>
          <w:rFonts w:cs="Arial"/>
          <w:sz w:val="20"/>
          <w:szCs w:val="20"/>
        </w:rPr>
      </w:pPr>
      <w:r w:rsidRPr="00AA2C25">
        <w:rPr>
          <w:rFonts w:cs="Arial"/>
          <w:b/>
          <w:bCs/>
          <w:sz w:val="20"/>
          <w:szCs w:val="20"/>
        </w:rPr>
        <w:t>State Energy Program</w:t>
      </w:r>
      <w:r w:rsidR="008C5D87">
        <w:rPr>
          <w:rFonts w:cs="Arial"/>
          <w:b/>
          <w:bCs/>
          <w:sz w:val="20"/>
          <w:szCs w:val="20"/>
        </w:rPr>
        <w:t xml:space="preserve"> (</w:t>
      </w:r>
      <w:r w:rsidR="008C5D87" w:rsidRPr="00AA2C25">
        <w:rPr>
          <w:rFonts w:cs="Arial"/>
          <w:b/>
          <w:bCs/>
          <w:sz w:val="20"/>
          <w:szCs w:val="20"/>
        </w:rPr>
        <w:t>SEP</w:t>
      </w:r>
      <w:r w:rsidR="008C5D87">
        <w:rPr>
          <w:rFonts w:cs="Arial"/>
          <w:b/>
          <w:bCs/>
          <w:sz w:val="20"/>
          <w:szCs w:val="20"/>
        </w:rPr>
        <w:t>)</w:t>
      </w:r>
      <w:r w:rsidRPr="00AA2C25">
        <w:rPr>
          <w:rFonts w:cs="Arial"/>
          <w:b/>
          <w:bCs/>
          <w:sz w:val="20"/>
          <w:szCs w:val="20"/>
        </w:rPr>
        <w:t xml:space="preserve"> </w:t>
      </w:r>
      <w:r w:rsidR="00DF0C25" w:rsidRPr="00994097">
        <w:rPr>
          <w:rFonts w:cs="Arial"/>
          <w:bCs/>
          <w:sz w:val="20"/>
          <w:szCs w:val="20"/>
        </w:rPr>
        <w:t>–</w:t>
      </w:r>
      <w:r>
        <w:rPr>
          <w:rFonts w:cs="Arial"/>
          <w:sz w:val="20"/>
          <w:szCs w:val="20"/>
        </w:rPr>
        <w:t xml:space="preserve"> </w:t>
      </w:r>
      <w:r w:rsidR="00DF0C25">
        <w:rPr>
          <w:rFonts w:cs="Arial"/>
          <w:sz w:val="20"/>
          <w:szCs w:val="20"/>
        </w:rPr>
        <w:t xml:space="preserve">A </w:t>
      </w:r>
      <w:r w:rsidR="00DF0C25" w:rsidRPr="00DF0C25">
        <w:rPr>
          <w:rFonts w:cs="Arial"/>
          <w:sz w:val="20"/>
          <w:szCs w:val="20"/>
        </w:rPr>
        <w:t xml:space="preserve">cost-shared program administered by </w:t>
      </w:r>
      <w:r w:rsidR="00DF0C25">
        <w:rPr>
          <w:rFonts w:cs="Arial"/>
          <w:sz w:val="20"/>
          <w:szCs w:val="20"/>
        </w:rPr>
        <w:t xml:space="preserve">the U.S </w:t>
      </w:r>
      <w:r w:rsidR="00DF0C25" w:rsidRPr="00DF0C25">
        <w:rPr>
          <w:rFonts w:cs="Arial"/>
          <w:sz w:val="20"/>
          <w:szCs w:val="20"/>
        </w:rPr>
        <w:t>D</w:t>
      </w:r>
      <w:r w:rsidR="00DF0C25">
        <w:rPr>
          <w:rFonts w:cs="Arial"/>
          <w:sz w:val="20"/>
          <w:szCs w:val="20"/>
        </w:rPr>
        <w:t xml:space="preserve">epartment of </w:t>
      </w:r>
      <w:r w:rsidR="00DF0C25" w:rsidRPr="00DF0C25">
        <w:rPr>
          <w:rFonts w:cs="Arial"/>
          <w:sz w:val="20"/>
          <w:szCs w:val="20"/>
        </w:rPr>
        <w:t>E</w:t>
      </w:r>
      <w:r w:rsidR="00DF0C25">
        <w:rPr>
          <w:rFonts w:cs="Arial"/>
          <w:sz w:val="20"/>
          <w:szCs w:val="20"/>
        </w:rPr>
        <w:t>nergy</w:t>
      </w:r>
      <w:r w:rsidR="00DF0C25" w:rsidRPr="00DF0C25">
        <w:rPr>
          <w:rFonts w:cs="Arial"/>
          <w:sz w:val="20"/>
          <w:szCs w:val="20"/>
        </w:rPr>
        <w:t xml:space="preserve"> that provides resources directly to the states for allocation by the governor-designated State Energy Offices for use in efficiency, renewable, and alternative energy demonstration activities</w:t>
      </w:r>
      <w:r w:rsidR="00DF0C25">
        <w:rPr>
          <w:rFonts w:cs="Arial"/>
          <w:sz w:val="20"/>
          <w:szCs w:val="20"/>
        </w:rPr>
        <w:t>.</w:t>
      </w:r>
    </w:p>
    <w:p w14:paraId="2B1964BE" w14:textId="77777777" w:rsidR="00BD3A3D" w:rsidRDefault="00BD3A3D" w:rsidP="00BD3A3D">
      <w:pPr>
        <w:spacing w:after="0" w:line="240" w:lineRule="auto"/>
        <w:rPr>
          <w:rFonts w:cs="Arial"/>
          <w:sz w:val="20"/>
          <w:szCs w:val="20"/>
        </w:rPr>
      </w:pPr>
    </w:p>
    <w:p w14:paraId="083A85F9" w14:textId="77C57CB1" w:rsidR="00BD3A3D" w:rsidRDefault="00BD3A3D" w:rsidP="00BD3A3D">
      <w:pPr>
        <w:spacing w:after="0" w:line="240" w:lineRule="auto"/>
        <w:jc w:val="both"/>
        <w:rPr>
          <w:rFonts w:cs="Arial"/>
          <w:sz w:val="20"/>
          <w:szCs w:val="20"/>
        </w:rPr>
      </w:pPr>
      <w:r w:rsidRPr="004767E0">
        <w:rPr>
          <w:rFonts w:cs="Arial"/>
          <w:b/>
          <w:sz w:val="20"/>
          <w:szCs w:val="20"/>
        </w:rPr>
        <w:t>State Fiscal Year</w:t>
      </w:r>
      <w:r w:rsidRPr="004767E0">
        <w:rPr>
          <w:rFonts w:cs="Arial"/>
          <w:sz w:val="20"/>
          <w:szCs w:val="20"/>
        </w:rPr>
        <w:t xml:space="preserve"> </w:t>
      </w:r>
      <w:r w:rsidR="008C5D87" w:rsidRPr="008C5D87">
        <w:rPr>
          <w:rFonts w:cs="Arial"/>
          <w:b/>
          <w:bCs/>
          <w:sz w:val="20"/>
          <w:szCs w:val="20"/>
        </w:rPr>
        <w:t>(</w:t>
      </w:r>
      <w:r w:rsidR="008C5D87" w:rsidRPr="004F64E3">
        <w:rPr>
          <w:rFonts w:cs="Arial"/>
          <w:b/>
          <w:bCs/>
          <w:sz w:val="20"/>
          <w:szCs w:val="20"/>
        </w:rPr>
        <w:t>SFY</w:t>
      </w:r>
      <w:r w:rsidR="008C5D87">
        <w:rPr>
          <w:rFonts w:cs="Arial"/>
          <w:b/>
          <w:sz w:val="20"/>
          <w:szCs w:val="20"/>
        </w:rPr>
        <w:t xml:space="preserve">) </w:t>
      </w:r>
      <w:r w:rsidRPr="004767E0">
        <w:rPr>
          <w:rFonts w:cs="Arial"/>
          <w:sz w:val="20"/>
          <w:szCs w:val="20"/>
        </w:rPr>
        <w:t>– The government accounting reporting period which</w:t>
      </w:r>
      <w:r w:rsidRPr="004F64E3">
        <w:rPr>
          <w:rFonts w:cs="Arial"/>
          <w:sz w:val="20"/>
          <w:szCs w:val="20"/>
        </w:rPr>
        <w:t>, run</w:t>
      </w:r>
      <w:r w:rsidRPr="004767E0">
        <w:rPr>
          <w:rFonts w:cs="Arial"/>
          <w:sz w:val="20"/>
          <w:szCs w:val="20"/>
        </w:rPr>
        <w:t>s</w:t>
      </w:r>
      <w:r>
        <w:rPr>
          <w:rFonts w:cs="Arial"/>
          <w:sz w:val="20"/>
          <w:szCs w:val="20"/>
        </w:rPr>
        <w:t xml:space="preserve"> </w:t>
      </w:r>
      <w:r w:rsidRPr="004F64E3">
        <w:rPr>
          <w:rFonts w:cs="Arial"/>
          <w:sz w:val="20"/>
          <w:szCs w:val="20"/>
        </w:rPr>
        <w:t>from July 1</w:t>
      </w:r>
      <w:r w:rsidRPr="004767E0">
        <w:rPr>
          <w:rFonts w:cs="Arial"/>
          <w:sz w:val="20"/>
          <w:szCs w:val="20"/>
          <w:vertAlign w:val="superscript"/>
        </w:rPr>
        <w:t>st</w:t>
      </w:r>
      <w:r w:rsidRPr="004F64E3">
        <w:rPr>
          <w:rFonts w:cs="Arial"/>
          <w:sz w:val="20"/>
          <w:szCs w:val="20"/>
        </w:rPr>
        <w:t xml:space="preserve"> to June 30</w:t>
      </w:r>
      <w:r w:rsidRPr="004767E0">
        <w:rPr>
          <w:rFonts w:cs="Arial"/>
          <w:sz w:val="20"/>
          <w:szCs w:val="20"/>
          <w:vertAlign w:val="superscript"/>
        </w:rPr>
        <w:t>th</w:t>
      </w:r>
      <w:r w:rsidRPr="004767E0">
        <w:rPr>
          <w:rFonts w:cs="Arial"/>
          <w:sz w:val="20"/>
          <w:szCs w:val="20"/>
        </w:rPr>
        <w:t>.</w:t>
      </w:r>
      <w:r w:rsidRPr="004F64E3">
        <w:rPr>
          <w:rFonts w:cs="Arial"/>
          <w:sz w:val="20"/>
          <w:szCs w:val="20"/>
        </w:rPr>
        <w:t> </w:t>
      </w:r>
    </w:p>
    <w:p w14:paraId="6E4D956C" w14:textId="316A4BA4" w:rsidR="00277F9C" w:rsidRDefault="00277F9C" w:rsidP="00BD3A3D">
      <w:pPr>
        <w:spacing w:after="0" w:line="240" w:lineRule="auto"/>
        <w:jc w:val="both"/>
        <w:rPr>
          <w:rFonts w:cs="Arial"/>
          <w:sz w:val="20"/>
          <w:szCs w:val="20"/>
        </w:rPr>
      </w:pPr>
    </w:p>
    <w:p w14:paraId="55E4B2B6" w14:textId="7C222154" w:rsidR="00277F9C" w:rsidRPr="004F64E3" w:rsidRDefault="00277F9C" w:rsidP="00BD3A3D">
      <w:pPr>
        <w:spacing w:after="0" w:line="240" w:lineRule="auto"/>
        <w:jc w:val="both"/>
        <w:rPr>
          <w:rFonts w:cs="Arial"/>
          <w:sz w:val="20"/>
          <w:szCs w:val="20"/>
        </w:rPr>
      </w:pPr>
      <w:r w:rsidRPr="004767E0">
        <w:rPr>
          <w:rFonts w:cs="Arial"/>
          <w:b/>
          <w:sz w:val="20"/>
          <w:szCs w:val="20"/>
        </w:rPr>
        <w:t>Statement of Standards on Attestation Engagements No. 18</w:t>
      </w:r>
      <w:r>
        <w:rPr>
          <w:rFonts w:cs="Arial"/>
          <w:b/>
          <w:sz w:val="20"/>
          <w:szCs w:val="20"/>
        </w:rPr>
        <w:t xml:space="preserve"> (</w:t>
      </w:r>
      <w:r w:rsidRPr="004767E0">
        <w:rPr>
          <w:rFonts w:cs="Arial"/>
          <w:b/>
          <w:bCs/>
          <w:sz w:val="20"/>
          <w:szCs w:val="20"/>
        </w:rPr>
        <w:t>SSAE 18</w:t>
      </w:r>
      <w:r>
        <w:rPr>
          <w:rFonts w:cs="Arial"/>
          <w:b/>
          <w:sz w:val="20"/>
          <w:szCs w:val="20"/>
        </w:rPr>
        <w:t>)</w:t>
      </w:r>
      <w:r w:rsidRPr="004767E0">
        <w:rPr>
          <w:rFonts w:cs="Arial"/>
          <w:sz w:val="20"/>
          <w:szCs w:val="20"/>
        </w:rPr>
        <w:t xml:space="preserve"> – An auditing standard that evaluate</w:t>
      </w:r>
      <w:r>
        <w:rPr>
          <w:rFonts w:cs="Arial"/>
          <w:sz w:val="20"/>
          <w:szCs w:val="20"/>
        </w:rPr>
        <w:t>s</w:t>
      </w:r>
      <w:r w:rsidRPr="004767E0">
        <w:rPr>
          <w:rFonts w:cs="Arial"/>
          <w:sz w:val="20"/>
          <w:szCs w:val="20"/>
        </w:rPr>
        <w:t xml:space="preserve"> an organization</w:t>
      </w:r>
      <w:r>
        <w:rPr>
          <w:rFonts w:cs="Arial"/>
          <w:sz w:val="20"/>
          <w:szCs w:val="20"/>
        </w:rPr>
        <w:t>’s</w:t>
      </w:r>
      <w:r w:rsidRPr="004767E0">
        <w:rPr>
          <w:rFonts w:cs="Arial"/>
          <w:sz w:val="20"/>
          <w:szCs w:val="20"/>
        </w:rPr>
        <w:t xml:space="preserve"> internal control</w:t>
      </w:r>
      <w:r>
        <w:rPr>
          <w:rFonts w:cs="Arial"/>
          <w:sz w:val="20"/>
          <w:szCs w:val="20"/>
        </w:rPr>
        <w:t>s which are</w:t>
      </w:r>
      <w:r w:rsidRPr="004767E0">
        <w:rPr>
          <w:rFonts w:cs="Arial"/>
          <w:sz w:val="20"/>
          <w:szCs w:val="20"/>
        </w:rPr>
        <w:t xml:space="preserve"> placed into operation and tested for validation of operating effectiveness.</w:t>
      </w:r>
    </w:p>
    <w:p w14:paraId="483256BB" w14:textId="77777777" w:rsidR="00BD3A3D" w:rsidRDefault="00BD3A3D" w:rsidP="00BD3A3D">
      <w:pPr>
        <w:spacing w:after="0" w:line="240" w:lineRule="auto"/>
        <w:rPr>
          <w:rFonts w:cs="Arial"/>
          <w:sz w:val="20"/>
          <w:szCs w:val="20"/>
        </w:rPr>
      </w:pPr>
    </w:p>
    <w:p w14:paraId="15CB876C" w14:textId="3E0A3CE7" w:rsidR="00277F9C" w:rsidRPr="00FE40DA" w:rsidRDefault="00277F9C" w:rsidP="00BD3A3D">
      <w:pPr>
        <w:spacing w:after="0" w:line="240" w:lineRule="auto"/>
        <w:jc w:val="both"/>
        <w:rPr>
          <w:rFonts w:cs="Arial"/>
          <w:sz w:val="20"/>
          <w:szCs w:val="20"/>
        </w:rPr>
      </w:pPr>
      <w:r w:rsidRPr="004767E0">
        <w:rPr>
          <w:rFonts w:cs="Arial"/>
          <w:b/>
          <w:bCs/>
          <w:sz w:val="20"/>
          <w:szCs w:val="20"/>
        </w:rPr>
        <w:t>Successor Solar Incentive Program</w:t>
      </w:r>
      <w:r>
        <w:rPr>
          <w:rFonts w:cs="Arial"/>
          <w:b/>
          <w:bCs/>
          <w:sz w:val="20"/>
          <w:szCs w:val="20"/>
        </w:rPr>
        <w:t xml:space="preserve"> (</w:t>
      </w:r>
      <w:r w:rsidRPr="004767E0">
        <w:rPr>
          <w:rFonts w:cs="Arial"/>
          <w:b/>
          <w:bCs/>
          <w:sz w:val="20"/>
          <w:szCs w:val="20"/>
        </w:rPr>
        <w:t>SuSI</w:t>
      </w:r>
      <w:r>
        <w:rPr>
          <w:rFonts w:cs="Arial"/>
          <w:b/>
          <w:bCs/>
          <w:sz w:val="20"/>
          <w:szCs w:val="20"/>
        </w:rPr>
        <w:t>)</w:t>
      </w:r>
      <w:r w:rsidRPr="004767E0">
        <w:rPr>
          <w:rFonts w:cs="Arial"/>
          <w:b/>
          <w:bCs/>
          <w:sz w:val="20"/>
          <w:szCs w:val="20"/>
        </w:rPr>
        <w:t xml:space="preserve"> </w:t>
      </w:r>
      <w:r w:rsidRPr="00DA62DE">
        <w:rPr>
          <w:rFonts w:cs="Arial"/>
          <w:sz w:val="20"/>
          <w:szCs w:val="20"/>
        </w:rPr>
        <w:t>–</w:t>
      </w:r>
      <w:r w:rsidRPr="004767E0">
        <w:rPr>
          <w:rFonts w:cs="Arial"/>
          <w:sz w:val="20"/>
          <w:szCs w:val="20"/>
        </w:rPr>
        <w:t xml:space="preserve"> </w:t>
      </w:r>
      <w:r w:rsidRPr="00DA62DE">
        <w:rPr>
          <w:rFonts w:cs="Arial"/>
          <w:sz w:val="20"/>
          <w:szCs w:val="20"/>
        </w:rPr>
        <w:t>The program established by the Boar</w:t>
      </w:r>
      <w:r w:rsidRPr="00E54917">
        <w:rPr>
          <w:rFonts w:cs="Arial"/>
          <w:sz w:val="20"/>
          <w:szCs w:val="20"/>
        </w:rPr>
        <w:t xml:space="preserve">d that provides incentives to eligible solar facilities.  </w:t>
      </w:r>
      <w:r w:rsidRPr="004767E0">
        <w:rPr>
          <w:rFonts w:cs="Arial"/>
          <w:sz w:val="20"/>
          <w:szCs w:val="20"/>
        </w:rPr>
        <w:t>The Su</w:t>
      </w:r>
      <w:r>
        <w:rPr>
          <w:rFonts w:cs="Arial"/>
          <w:sz w:val="20"/>
          <w:szCs w:val="20"/>
        </w:rPr>
        <w:t xml:space="preserve">ccessor </w:t>
      </w:r>
      <w:r w:rsidRPr="004767E0">
        <w:rPr>
          <w:rFonts w:cs="Arial"/>
          <w:sz w:val="20"/>
          <w:szCs w:val="20"/>
        </w:rPr>
        <w:t>S</w:t>
      </w:r>
      <w:r>
        <w:rPr>
          <w:rFonts w:cs="Arial"/>
          <w:sz w:val="20"/>
          <w:szCs w:val="20"/>
        </w:rPr>
        <w:t xml:space="preserve">olar </w:t>
      </w:r>
      <w:r w:rsidRPr="004767E0">
        <w:rPr>
          <w:rFonts w:cs="Arial"/>
          <w:sz w:val="20"/>
          <w:szCs w:val="20"/>
        </w:rPr>
        <w:t>I</w:t>
      </w:r>
      <w:r>
        <w:rPr>
          <w:rFonts w:cs="Arial"/>
          <w:sz w:val="20"/>
          <w:szCs w:val="20"/>
        </w:rPr>
        <w:t>ncentive</w:t>
      </w:r>
      <w:r w:rsidRPr="004767E0">
        <w:rPr>
          <w:rFonts w:cs="Arial"/>
          <w:sz w:val="20"/>
          <w:szCs w:val="20"/>
        </w:rPr>
        <w:t xml:space="preserve"> program consists of two subprograms. </w:t>
      </w:r>
      <w:r>
        <w:rPr>
          <w:rFonts w:cs="Arial"/>
          <w:sz w:val="20"/>
          <w:szCs w:val="20"/>
        </w:rPr>
        <w:t xml:space="preserve"> </w:t>
      </w:r>
      <w:r w:rsidRPr="004767E0">
        <w:rPr>
          <w:rFonts w:cs="Arial"/>
          <w:sz w:val="20"/>
          <w:szCs w:val="20"/>
        </w:rPr>
        <w:t>First is called the Administrative Determined Incentive program, which provides administratively set incentives for net-</w:t>
      </w:r>
      <w:r w:rsidRPr="00DA62DE">
        <w:rPr>
          <w:rFonts w:cs="Arial"/>
          <w:sz w:val="20"/>
          <w:szCs w:val="20"/>
        </w:rPr>
        <w:t>metered</w:t>
      </w:r>
      <w:r w:rsidRPr="004767E0">
        <w:rPr>
          <w:rFonts w:cs="Arial"/>
          <w:sz w:val="20"/>
          <w:szCs w:val="20"/>
        </w:rPr>
        <w:t xml:space="preserve"> projects, all community solar projects, and for the interim period, projects under Subsection (t). </w:t>
      </w:r>
      <w:r>
        <w:rPr>
          <w:rFonts w:cs="Arial"/>
          <w:sz w:val="20"/>
          <w:szCs w:val="20"/>
        </w:rPr>
        <w:t xml:space="preserve"> </w:t>
      </w:r>
      <w:r w:rsidRPr="004767E0">
        <w:rPr>
          <w:rFonts w:cs="Arial"/>
          <w:sz w:val="20"/>
          <w:szCs w:val="20"/>
        </w:rPr>
        <w:t xml:space="preserve">Second subprogram is called the Competitive Solar Incentive program, which provides </w:t>
      </w:r>
      <w:r w:rsidRPr="004767E0">
        <w:rPr>
          <w:rFonts w:cs="Arial"/>
          <w:sz w:val="20"/>
          <w:szCs w:val="20"/>
        </w:rPr>
        <w:lastRenderedPageBreak/>
        <w:t>competitively set incentives for grid supply projects and net-</w:t>
      </w:r>
      <w:r>
        <w:rPr>
          <w:rFonts w:cs="Arial"/>
          <w:sz w:val="20"/>
          <w:szCs w:val="20"/>
        </w:rPr>
        <w:t>metered projects.</w:t>
      </w:r>
    </w:p>
    <w:p w14:paraId="5AF71F42" w14:textId="77777777" w:rsidR="00277F9C" w:rsidRDefault="00277F9C" w:rsidP="00BD3A3D">
      <w:pPr>
        <w:spacing w:after="0" w:line="240" w:lineRule="auto"/>
        <w:jc w:val="both"/>
        <w:rPr>
          <w:rFonts w:cs="Arial"/>
          <w:b/>
          <w:sz w:val="20"/>
          <w:szCs w:val="20"/>
        </w:rPr>
      </w:pPr>
    </w:p>
    <w:p w14:paraId="4E362364" w14:textId="330A1B44" w:rsidR="00BD3A3D" w:rsidRDefault="00BD3A3D" w:rsidP="00BD3A3D">
      <w:pPr>
        <w:spacing w:after="0" w:line="240" w:lineRule="auto"/>
        <w:jc w:val="both"/>
        <w:rPr>
          <w:rFonts w:cs="Arial"/>
          <w:sz w:val="20"/>
          <w:szCs w:val="20"/>
        </w:rPr>
      </w:pPr>
      <w:r w:rsidRPr="0089388E">
        <w:rPr>
          <w:rFonts w:cs="Arial"/>
          <w:b/>
          <w:sz w:val="20"/>
          <w:szCs w:val="20"/>
        </w:rPr>
        <w:t>Sustainable Jersey</w:t>
      </w:r>
      <w:r w:rsidRPr="0089388E">
        <w:rPr>
          <w:rFonts w:cs="Arial"/>
          <w:sz w:val="20"/>
          <w:szCs w:val="20"/>
        </w:rPr>
        <w:t xml:space="preserve"> </w:t>
      </w:r>
      <w:r w:rsidR="008C5D87" w:rsidRPr="008C5D87">
        <w:rPr>
          <w:rFonts w:cs="Arial"/>
          <w:b/>
          <w:bCs/>
          <w:sz w:val="20"/>
          <w:szCs w:val="20"/>
        </w:rPr>
        <w:t>(</w:t>
      </w:r>
      <w:r w:rsidR="008C5D87" w:rsidRPr="0089388E">
        <w:rPr>
          <w:rFonts w:cs="Arial"/>
          <w:b/>
          <w:bCs/>
          <w:sz w:val="20"/>
          <w:szCs w:val="20"/>
        </w:rPr>
        <w:t>SJ</w:t>
      </w:r>
      <w:r w:rsidR="008C5D87">
        <w:rPr>
          <w:rFonts w:cs="Arial"/>
          <w:b/>
          <w:sz w:val="20"/>
          <w:szCs w:val="20"/>
        </w:rPr>
        <w:t>)</w:t>
      </w:r>
      <w:r w:rsidR="00277F9C">
        <w:rPr>
          <w:rFonts w:cs="Arial"/>
          <w:b/>
          <w:sz w:val="20"/>
          <w:szCs w:val="20"/>
        </w:rPr>
        <w:t xml:space="preserve"> </w:t>
      </w:r>
      <w:r w:rsidRPr="0089388E">
        <w:rPr>
          <w:rFonts w:cs="Arial"/>
          <w:sz w:val="20"/>
          <w:szCs w:val="20"/>
        </w:rPr>
        <w:t>– A program through The College of New Jersey that provides services such as training, outreach, and research to municipalities to assist them in their sustainable efforts.</w:t>
      </w:r>
      <w:r w:rsidRPr="004F64E3">
        <w:rPr>
          <w:rFonts w:cs="Arial"/>
          <w:sz w:val="20"/>
          <w:szCs w:val="20"/>
        </w:rPr>
        <w:t> </w:t>
      </w:r>
    </w:p>
    <w:p w14:paraId="13800C53" w14:textId="78A985C1" w:rsidR="00BD3A3D" w:rsidRPr="00C82143" w:rsidRDefault="00BD3A3D" w:rsidP="00277F9C">
      <w:pPr>
        <w:spacing w:after="0" w:line="240" w:lineRule="auto"/>
        <w:jc w:val="both"/>
        <w:rPr>
          <w:rFonts w:cs="Arial"/>
          <w:sz w:val="20"/>
          <w:szCs w:val="20"/>
        </w:rPr>
      </w:pPr>
    </w:p>
    <w:p w14:paraId="77347341" w14:textId="245E077B" w:rsidR="00BD3A3D" w:rsidRPr="004428DC" w:rsidRDefault="00BD3A3D" w:rsidP="00BD3A3D">
      <w:pPr>
        <w:spacing w:after="0" w:line="240" w:lineRule="auto"/>
        <w:jc w:val="both"/>
        <w:rPr>
          <w:rFonts w:cs="Arial"/>
          <w:sz w:val="20"/>
          <w:szCs w:val="20"/>
        </w:rPr>
      </w:pPr>
      <w:r>
        <w:rPr>
          <w:rFonts w:cs="Arial"/>
          <w:b/>
          <w:bCs/>
          <w:sz w:val="20"/>
          <w:szCs w:val="20"/>
        </w:rPr>
        <w:t>Transition Incentive</w:t>
      </w:r>
      <w:r w:rsidRPr="00E54917">
        <w:rPr>
          <w:rFonts w:cs="Arial"/>
          <w:b/>
          <w:bCs/>
          <w:sz w:val="20"/>
          <w:szCs w:val="20"/>
        </w:rPr>
        <w:t xml:space="preserve"> Program</w:t>
      </w:r>
      <w:r w:rsidR="008C5D87">
        <w:rPr>
          <w:rFonts w:cs="Arial"/>
          <w:b/>
          <w:bCs/>
          <w:sz w:val="20"/>
          <w:szCs w:val="20"/>
        </w:rPr>
        <w:t xml:space="preserve"> (TI Program)</w:t>
      </w:r>
      <w:r w:rsidRPr="00E54917">
        <w:rPr>
          <w:rFonts w:cs="Arial"/>
          <w:sz w:val="20"/>
          <w:szCs w:val="20"/>
        </w:rPr>
        <w:t xml:space="preserve"> –</w:t>
      </w:r>
      <w:r w:rsidRPr="00E54917">
        <w:rPr>
          <w:rFonts w:cs="Arial"/>
          <w:b/>
          <w:bCs/>
          <w:sz w:val="20"/>
          <w:szCs w:val="20"/>
        </w:rPr>
        <w:t xml:space="preserve"> </w:t>
      </w:r>
      <w:r w:rsidRPr="004428DC">
        <w:rPr>
          <w:rFonts w:cs="Arial"/>
          <w:sz w:val="20"/>
          <w:szCs w:val="20"/>
        </w:rPr>
        <w:t xml:space="preserve">The program established by the Board to provide a bridge between the legacy SREC Registration Program and the Successor Solar </w:t>
      </w:r>
      <w:r w:rsidRPr="004428DC">
        <w:rPr>
          <w:rFonts w:cs="Arial"/>
          <w:sz w:val="20"/>
          <w:szCs w:val="20"/>
        </w:rPr>
        <w:t>Incentive Program.  It comprises fixed-price, factorized Transition</w:t>
      </w:r>
      <w:r>
        <w:rPr>
          <w:rFonts w:cs="Arial"/>
          <w:sz w:val="20"/>
          <w:szCs w:val="20"/>
        </w:rPr>
        <w:t xml:space="preserve"> Renewable Energy Certificates</w:t>
      </w:r>
      <w:r w:rsidRPr="004428DC">
        <w:rPr>
          <w:rFonts w:cs="Arial"/>
          <w:sz w:val="20"/>
          <w:szCs w:val="20"/>
        </w:rPr>
        <w:t>. </w:t>
      </w:r>
    </w:p>
    <w:p w14:paraId="323681BF" w14:textId="77777777" w:rsidR="00BD3A3D" w:rsidRDefault="00BD3A3D" w:rsidP="00BD3A3D">
      <w:pPr>
        <w:spacing w:after="0" w:line="240" w:lineRule="auto"/>
        <w:rPr>
          <w:rFonts w:cs="Arial"/>
          <w:sz w:val="20"/>
          <w:szCs w:val="20"/>
        </w:rPr>
      </w:pPr>
    </w:p>
    <w:p w14:paraId="701C3D0C" w14:textId="4365F883" w:rsidR="00BD3A3D" w:rsidRPr="00087E70" w:rsidRDefault="00BD3A3D" w:rsidP="00BD3A3D">
      <w:pPr>
        <w:spacing w:after="0" w:line="240" w:lineRule="auto"/>
        <w:jc w:val="both"/>
        <w:rPr>
          <w:rFonts w:cs="Arial"/>
          <w:sz w:val="20"/>
          <w:szCs w:val="20"/>
        </w:rPr>
      </w:pPr>
      <w:r w:rsidRPr="0089388E">
        <w:rPr>
          <w:rFonts w:cs="Arial"/>
          <w:b/>
          <w:sz w:val="20"/>
          <w:szCs w:val="20"/>
        </w:rPr>
        <w:t>Transition Renewable Energy Certificate</w:t>
      </w:r>
      <w:r w:rsidRPr="0089388E">
        <w:rPr>
          <w:rFonts w:cs="Arial"/>
          <w:sz w:val="20"/>
          <w:szCs w:val="20"/>
        </w:rPr>
        <w:t xml:space="preserve"> </w:t>
      </w:r>
      <w:r w:rsidR="00347C64" w:rsidRPr="008C5D87">
        <w:rPr>
          <w:rFonts w:cs="Arial"/>
          <w:b/>
          <w:bCs/>
          <w:sz w:val="20"/>
          <w:szCs w:val="20"/>
        </w:rPr>
        <w:t>(</w:t>
      </w:r>
      <w:r w:rsidR="00347C64" w:rsidRPr="00087E70">
        <w:rPr>
          <w:rFonts w:cs="Arial"/>
          <w:b/>
          <w:bCs/>
          <w:sz w:val="20"/>
          <w:szCs w:val="20"/>
        </w:rPr>
        <w:t>TREC</w:t>
      </w:r>
      <w:r w:rsidR="00347C64">
        <w:rPr>
          <w:rFonts w:cs="Arial"/>
          <w:b/>
          <w:sz w:val="20"/>
          <w:szCs w:val="20"/>
        </w:rPr>
        <w:t xml:space="preserve">) </w:t>
      </w:r>
      <w:r w:rsidRPr="0089388E">
        <w:rPr>
          <w:rFonts w:cs="Arial"/>
          <w:sz w:val="20"/>
          <w:szCs w:val="20"/>
        </w:rPr>
        <w:t>– Are created based on electricity production by an eligible solar electric generation system consistent with the Transition Incentive Program rules at N.J.A.C. 14:8-10.</w:t>
      </w:r>
      <w:r w:rsidRPr="00087E70">
        <w:rPr>
          <w:rFonts w:cs="Arial"/>
          <w:sz w:val="20"/>
          <w:szCs w:val="20"/>
        </w:rPr>
        <w:t> </w:t>
      </w:r>
    </w:p>
    <w:p w14:paraId="065EEC33" w14:textId="77777777" w:rsidR="00BD3A3D" w:rsidRDefault="00BD3A3D" w:rsidP="00BD3A3D">
      <w:pPr>
        <w:spacing w:after="0" w:line="240" w:lineRule="auto"/>
        <w:rPr>
          <w:rFonts w:cs="Arial"/>
          <w:sz w:val="20"/>
          <w:szCs w:val="20"/>
        </w:rPr>
      </w:pPr>
    </w:p>
    <w:p w14:paraId="0298174E" w14:textId="5AF6F2AF" w:rsidR="00BD3A3D" w:rsidRDefault="00BD3A3D" w:rsidP="00BD3A3D">
      <w:pPr>
        <w:spacing w:after="0" w:line="240" w:lineRule="auto"/>
        <w:jc w:val="both"/>
        <w:rPr>
          <w:rFonts w:cs="Arial"/>
          <w:sz w:val="20"/>
          <w:szCs w:val="20"/>
        </w:rPr>
      </w:pPr>
      <w:r>
        <w:rPr>
          <w:rFonts w:cs="Arial"/>
          <w:b/>
          <w:bCs/>
          <w:sz w:val="20"/>
          <w:szCs w:val="20"/>
        </w:rPr>
        <w:t>Technical Reference Manual</w:t>
      </w:r>
      <w:r w:rsidR="00347C64">
        <w:rPr>
          <w:rFonts w:cs="Arial"/>
          <w:b/>
          <w:bCs/>
          <w:sz w:val="20"/>
          <w:szCs w:val="20"/>
        </w:rPr>
        <w:t xml:space="preserve"> (</w:t>
      </w:r>
      <w:r w:rsidR="00347C64" w:rsidRPr="001C3BB9">
        <w:rPr>
          <w:rFonts w:cs="Arial"/>
          <w:b/>
          <w:bCs/>
          <w:sz w:val="20"/>
          <w:szCs w:val="20"/>
        </w:rPr>
        <w:t>TRM</w:t>
      </w:r>
      <w:r w:rsidR="00347C64">
        <w:rPr>
          <w:rFonts w:cs="Arial"/>
          <w:b/>
          <w:bCs/>
          <w:sz w:val="20"/>
          <w:szCs w:val="20"/>
        </w:rPr>
        <w:t>)</w:t>
      </w:r>
      <w:r w:rsidRPr="001C3BB9">
        <w:rPr>
          <w:rFonts w:cs="Arial"/>
          <w:b/>
          <w:bCs/>
          <w:sz w:val="20"/>
          <w:szCs w:val="20"/>
        </w:rPr>
        <w:t xml:space="preserve"> </w:t>
      </w:r>
      <w:r w:rsidRPr="001C3BB9">
        <w:rPr>
          <w:rFonts w:cs="Arial"/>
          <w:sz w:val="20"/>
          <w:szCs w:val="20"/>
        </w:rPr>
        <w:t xml:space="preserve">– </w:t>
      </w:r>
      <w:r>
        <w:rPr>
          <w:rFonts w:cs="Arial"/>
          <w:sz w:val="20"/>
          <w:szCs w:val="20"/>
        </w:rPr>
        <w:t>NJ</w:t>
      </w:r>
      <w:r w:rsidRPr="001C3BB9">
        <w:rPr>
          <w:rFonts w:cs="Arial"/>
          <w:sz w:val="20"/>
          <w:szCs w:val="20"/>
        </w:rPr>
        <w:t>’s Technical Reference Manual includes protocols to measure resource savings. </w:t>
      </w:r>
    </w:p>
    <w:p w14:paraId="393454A0" w14:textId="77777777" w:rsidR="002F2758" w:rsidRDefault="002F2758" w:rsidP="00BD3A3D">
      <w:pPr>
        <w:spacing w:after="0" w:line="240" w:lineRule="auto"/>
        <w:jc w:val="both"/>
        <w:rPr>
          <w:rFonts w:cs="Arial"/>
          <w:sz w:val="20"/>
          <w:szCs w:val="20"/>
        </w:rPr>
        <w:sectPr w:rsidR="002F2758" w:rsidSect="008C3E6A">
          <w:type w:val="continuous"/>
          <w:pgSz w:w="12240" w:h="15840" w:code="1"/>
          <w:pgMar w:top="720" w:right="720" w:bottom="720" w:left="720" w:header="432" w:footer="432" w:gutter="0"/>
          <w:cols w:num="2" w:space="720"/>
          <w:docGrid w:linePitch="360"/>
        </w:sectPr>
      </w:pPr>
    </w:p>
    <w:p w14:paraId="01743109" w14:textId="61BD60B8" w:rsidR="0069238D" w:rsidRDefault="0069238D" w:rsidP="00BD3A3D">
      <w:pPr>
        <w:spacing w:after="0" w:line="240" w:lineRule="auto"/>
        <w:jc w:val="both"/>
        <w:rPr>
          <w:rFonts w:cs="Arial"/>
          <w:sz w:val="20"/>
          <w:szCs w:val="20"/>
        </w:rPr>
      </w:pPr>
    </w:p>
    <w:p w14:paraId="178EA962" w14:textId="30A34394" w:rsidR="0069238D" w:rsidRDefault="0069238D" w:rsidP="00BD3A3D">
      <w:pPr>
        <w:spacing w:after="0" w:line="240" w:lineRule="auto"/>
        <w:jc w:val="both"/>
        <w:rPr>
          <w:rFonts w:cs="Arial"/>
          <w:sz w:val="20"/>
          <w:szCs w:val="20"/>
        </w:rPr>
      </w:pPr>
    </w:p>
    <w:bookmarkEnd w:id="699"/>
    <w:p w14:paraId="57CDB85E" w14:textId="77777777" w:rsidR="00BD3A3D" w:rsidRPr="0084189F" w:rsidRDefault="00BD3A3D" w:rsidP="0084189F">
      <w:pPr>
        <w:spacing w:after="0" w:line="240" w:lineRule="auto"/>
        <w:rPr>
          <w:rFonts w:cstheme="minorHAnsi"/>
          <w:sz w:val="20"/>
          <w:szCs w:val="20"/>
        </w:rPr>
      </w:pPr>
    </w:p>
    <w:sectPr w:rsidR="00BD3A3D" w:rsidRPr="0084189F" w:rsidSect="00A4019A">
      <w:type w:val="continuous"/>
      <w:pgSz w:w="12240" w:h="15840" w:code="1"/>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1A4F5" w14:textId="77777777" w:rsidR="00355798" w:rsidRDefault="00355798">
      <w:pPr>
        <w:spacing w:after="0" w:line="240" w:lineRule="auto"/>
      </w:pPr>
      <w:r>
        <w:separator/>
      </w:r>
    </w:p>
  </w:endnote>
  <w:endnote w:type="continuationSeparator" w:id="0">
    <w:p w14:paraId="29E8E1BE" w14:textId="77777777" w:rsidR="00355798" w:rsidRDefault="00355798">
      <w:pPr>
        <w:spacing w:after="0" w:line="240" w:lineRule="auto"/>
      </w:pPr>
      <w:r>
        <w:continuationSeparator/>
      </w:r>
    </w:p>
  </w:endnote>
  <w:endnote w:type="continuationNotice" w:id="1">
    <w:p w14:paraId="4CF409C1" w14:textId="77777777" w:rsidR="00355798" w:rsidRDefault="003557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CDCC" w14:textId="77777777" w:rsidR="004642C5" w:rsidRPr="0084189F" w:rsidRDefault="004642C5" w:rsidP="0084189F">
    <w:pPr>
      <w:pStyle w:val="Footer"/>
      <w:jc w:val="center"/>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A74F" w14:textId="3BEE5A36" w:rsidR="004642C5" w:rsidRPr="0084189F" w:rsidRDefault="004642C5" w:rsidP="0084189F">
    <w:pPr>
      <w:pStyle w:val="Footer"/>
      <w:jc w:val="center"/>
      <w:rPr>
        <w:rFonts w:asciiTheme="minorHAnsi" w:hAnsiTheme="minorHAnsi"/>
      </w:rPr>
    </w:pPr>
    <w:r w:rsidRPr="0084189F">
      <w:rPr>
        <w:rFonts w:asciiTheme="minorHAnsi" w:hAnsiTheme="minorHAnsi"/>
      </w:rPr>
      <w:fldChar w:fldCharType="begin"/>
    </w:r>
    <w:r w:rsidRPr="0084189F">
      <w:rPr>
        <w:rFonts w:asciiTheme="minorHAnsi" w:hAnsiTheme="minorHAnsi"/>
      </w:rPr>
      <w:instrText xml:space="preserve"> PAGE   \* MERGEFORMAT </w:instrText>
    </w:r>
    <w:r w:rsidRPr="0084189F">
      <w:rPr>
        <w:rFonts w:asciiTheme="minorHAnsi" w:hAnsiTheme="minorHAnsi"/>
      </w:rPr>
      <w:fldChar w:fldCharType="separate"/>
    </w:r>
    <w:r w:rsidR="00BA0FA1">
      <w:rPr>
        <w:rFonts w:asciiTheme="minorHAnsi" w:hAnsiTheme="minorHAnsi"/>
        <w:noProof/>
      </w:rPr>
      <w:t>ii</w:t>
    </w:r>
    <w:r w:rsidRPr="0084189F">
      <w:rPr>
        <w:rFonts w:asciiTheme="minorHAnsi" w:hAnsiTheme="minorHAns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0E56" w14:textId="41F0F4B2" w:rsidR="004642C5" w:rsidRPr="0084189F" w:rsidRDefault="004642C5" w:rsidP="0084189F">
    <w:pPr>
      <w:pStyle w:val="Footer"/>
      <w:jc w:val="center"/>
      <w:rPr>
        <w:rFonts w:asciiTheme="minorHAnsi" w:hAnsiTheme="minorHAnsi"/>
      </w:rPr>
    </w:pPr>
    <w:r w:rsidRPr="0084189F">
      <w:rPr>
        <w:rFonts w:asciiTheme="minorHAnsi" w:hAnsiTheme="minorHAnsi"/>
      </w:rPr>
      <w:fldChar w:fldCharType="begin"/>
    </w:r>
    <w:r w:rsidRPr="0084189F">
      <w:rPr>
        <w:rFonts w:asciiTheme="minorHAnsi" w:hAnsiTheme="minorHAnsi"/>
      </w:rPr>
      <w:instrText xml:space="preserve"> PAGE   \* MERGEFORMAT </w:instrText>
    </w:r>
    <w:r w:rsidRPr="0084189F">
      <w:rPr>
        <w:rFonts w:asciiTheme="minorHAnsi" w:hAnsiTheme="minorHAnsi"/>
      </w:rPr>
      <w:fldChar w:fldCharType="separate"/>
    </w:r>
    <w:r w:rsidR="00BA0FA1">
      <w:rPr>
        <w:rFonts w:asciiTheme="minorHAnsi" w:hAnsiTheme="minorHAnsi"/>
        <w:noProof/>
      </w:rPr>
      <w:t>16</w:t>
    </w:r>
    <w:r w:rsidRPr="0084189F">
      <w:rPr>
        <w:rFonts w:asciiTheme="minorHAnsi" w:hAnsiTheme="minorHAnsi"/>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4642C5" w14:paraId="3CA2B8A8" w14:textId="77777777" w:rsidTr="2CCF82DD">
      <w:tc>
        <w:tcPr>
          <w:tcW w:w="3600" w:type="dxa"/>
        </w:tcPr>
        <w:p w14:paraId="75EB08C0" w14:textId="77777777" w:rsidR="004642C5" w:rsidRDefault="004642C5" w:rsidP="2CCF82DD">
          <w:pPr>
            <w:pStyle w:val="Header"/>
            <w:ind w:left="-115"/>
            <w:jc w:val="left"/>
          </w:pPr>
        </w:p>
      </w:tc>
      <w:tc>
        <w:tcPr>
          <w:tcW w:w="3600" w:type="dxa"/>
        </w:tcPr>
        <w:p w14:paraId="54BBAD21" w14:textId="77777777" w:rsidR="004642C5" w:rsidRDefault="004642C5" w:rsidP="2CCF82DD">
          <w:pPr>
            <w:pStyle w:val="Header"/>
            <w:jc w:val="center"/>
          </w:pPr>
        </w:p>
      </w:tc>
      <w:tc>
        <w:tcPr>
          <w:tcW w:w="3600" w:type="dxa"/>
        </w:tcPr>
        <w:p w14:paraId="3EED9CBC" w14:textId="77777777" w:rsidR="004642C5" w:rsidRDefault="004642C5" w:rsidP="2CCF82DD">
          <w:pPr>
            <w:pStyle w:val="Header"/>
            <w:ind w:right="-115"/>
            <w:jc w:val="right"/>
          </w:pPr>
        </w:p>
      </w:tc>
    </w:tr>
  </w:tbl>
  <w:p w14:paraId="4992CF23" w14:textId="77777777" w:rsidR="004642C5" w:rsidRDefault="004642C5" w:rsidP="2CCF8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BCDBF" w14:textId="77777777" w:rsidR="00355798" w:rsidRDefault="00355798">
      <w:pPr>
        <w:spacing w:after="0" w:line="240" w:lineRule="auto"/>
      </w:pPr>
      <w:r>
        <w:separator/>
      </w:r>
    </w:p>
  </w:footnote>
  <w:footnote w:type="continuationSeparator" w:id="0">
    <w:p w14:paraId="173F4331" w14:textId="77777777" w:rsidR="00355798" w:rsidRDefault="00355798">
      <w:pPr>
        <w:spacing w:after="0" w:line="240" w:lineRule="auto"/>
      </w:pPr>
      <w:r>
        <w:continuationSeparator/>
      </w:r>
    </w:p>
  </w:footnote>
  <w:footnote w:type="continuationNotice" w:id="1">
    <w:p w14:paraId="5E5D615E" w14:textId="77777777" w:rsidR="00355798" w:rsidRDefault="003557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4B07B" w14:textId="77777777" w:rsidR="004642C5" w:rsidRDefault="004642C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70B3" w14:textId="77777777" w:rsidR="004642C5" w:rsidRDefault="004642C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4642C5" w14:paraId="5037534D" w14:textId="77777777" w:rsidTr="2CCF82DD">
      <w:tc>
        <w:tcPr>
          <w:tcW w:w="3600" w:type="dxa"/>
        </w:tcPr>
        <w:p w14:paraId="0A8ACABF" w14:textId="77777777" w:rsidR="004642C5" w:rsidRDefault="004642C5" w:rsidP="2CCF82DD">
          <w:pPr>
            <w:pStyle w:val="Header"/>
            <w:ind w:left="-115"/>
            <w:jc w:val="left"/>
          </w:pPr>
        </w:p>
      </w:tc>
      <w:tc>
        <w:tcPr>
          <w:tcW w:w="3600" w:type="dxa"/>
        </w:tcPr>
        <w:p w14:paraId="0990BA69" w14:textId="77777777" w:rsidR="004642C5" w:rsidRDefault="004642C5" w:rsidP="2CCF82DD">
          <w:pPr>
            <w:pStyle w:val="Header"/>
            <w:jc w:val="center"/>
          </w:pPr>
        </w:p>
      </w:tc>
      <w:tc>
        <w:tcPr>
          <w:tcW w:w="3600" w:type="dxa"/>
        </w:tcPr>
        <w:p w14:paraId="104C0A64" w14:textId="77777777" w:rsidR="004642C5" w:rsidRDefault="004642C5" w:rsidP="2CCF82DD">
          <w:pPr>
            <w:pStyle w:val="Header"/>
            <w:ind w:right="-115"/>
            <w:jc w:val="right"/>
          </w:pPr>
        </w:p>
      </w:tc>
    </w:tr>
  </w:tbl>
  <w:p w14:paraId="75839AEB" w14:textId="77777777" w:rsidR="004642C5" w:rsidRDefault="004642C5" w:rsidP="2CCF82D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E4FED" w14:textId="77777777" w:rsidR="004642C5" w:rsidRDefault="00464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3751" w14:textId="77777777" w:rsidR="004642C5" w:rsidRDefault="00464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E0A6" w14:textId="77777777" w:rsidR="004642C5" w:rsidRDefault="00464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9951" w14:textId="77777777" w:rsidR="004642C5" w:rsidRDefault="004642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FAAD" w14:textId="77777777" w:rsidR="004642C5" w:rsidRPr="00A4019A" w:rsidRDefault="004642C5">
    <w:pPr>
      <w:pStyle w:val="Header"/>
      <w:rPr>
        <w:rFonts w:asciiTheme="minorHAnsi" w:hAnsiTheme="minorHAnsi" w:cstheme="minorHAnsi"/>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BD86" w14:textId="77777777" w:rsidR="004642C5" w:rsidRDefault="004642C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9C067" w14:textId="77777777" w:rsidR="004642C5" w:rsidRDefault="004642C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050E" w14:textId="77777777" w:rsidR="004642C5" w:rsidRPr="00A4019A" w:rsidRDefault="004642C5" w:rsidP="2CCF82DD">
    <w:pPr>
      <w:pStyle w:val="Header"/>
      <w:rPr>
        <w:rFonts w:asciiTheme="minorHAnsi" w:hAnsiTheme="minorHAnsi"/>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4BC1" w14:textId="77777777" w:rsidR="004642C5" w:rsidRDefault="00464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B2B2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05F46"/>
    <w:multiLevelType w:val="multilevel"/>
    <w:tmpl w:val="296C8BC0"/>
    <w:lvl w:ilvl="0">
      <w:start w:val="1"/>
      <w:numFmt w:val="decimal"/>
      <w:lvlText w:val="%1."/>
      <w:lvlJc w:val="left"/>
      <w:pPr>
        <w:tabs>
          <w:tab w:val="num" w:pos="2520"/>
        </w:tabs>
        <w:ind w:left="1440" w:hanging="360"/>
      </w:pPr>
      <w:rPr>
        <w:rFonts w:hint="default"/>
      </w:rPr>
    </w:lvl>
    <w:lvl w:ilvl="1">
      <w:start w:val="2"/>
      <w:numFmt w:val="decimal"/>
      <w:isLgl/>
      <w:lvlText w:val="%1.%2"/>
      <w:lvlJc w:val="left"/>
      <w:pPr>
        <w:ind w:left="1670" w:hanging="590"/>
      </w:pPr>
      <w:rPr>
        <w:rFonts w:hint="default"/>
        <w:b/>
      </w:rPr>
    </w:lvl>
    <w:lvl w:ilvl="2">
      <w:start w:val="2"/>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1800" w:hanging="72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 w15:restartNumberingAfterBreak="0">
    <w:nsid w:val="01BA7DB3"/>
    <w:multiLevelType w:val="hybridMultilevel"/>
    <w:tmpl w:val="2918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10AD8"/>
    <w:multiLevelType w:val="hybridMultilevel"/>
    <w:tmpl w:val="51B28F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733598"/>
    <w:multiLevelType w:val="hybridMultilevel"/>
    <w:tmpl w:val="4556824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43E4B"/>
    <w:multiLevelType w:val="hybridMultilevel"/>
    <w:tmpl w:val="2A9298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9A7787"/>
    <w:multiLevelType w:val="hybridMultilevel"/>
    <w:tmpl w:val="BA2A7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CC05B6"/>
    <w:multiLevelType w:val="hybridMultilevel"/>
    <w:tmpl w:val="A600D0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736F01"/>
    <w:multiLevelType w:val="hybridMultilevel"/>
    <w:tmpl w:val="7EAC11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16533"/>
    <w:multiLevelType w:val="hybridMultilevel"/>
    <w:tmpl w:val="2474C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734302"/>
    <w:multiLevelType w:val="hybridMultilevel"/>
    <w:tmpl w:val="B4E412FE"/>
    <w:lvl w:ilvl="0" w:tplc="04090015">
      <w:start w:val="1"/>
      <w:numFmt w:val="upperLetter"/>
      <w:lvlText w:val="%1."/>
      <w:lvlJc w:val="left"/>
      <w:pPr>
        <w:ind w:left="1440" w:hanging="360"/>
      </w:pPr>
      <w:rPr>
        <w:rFonts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5A5335A"/>
    <w:multiLevelType w:val="hybridMultilevel"/>
    <w:tmpl w:val="A64C628C"/>
    <w:lvl w:ilvl="0" w:tplc="04090015">
      <w:start w:val="1"/>
      <w:numFmt w:val="upperLetter"/>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05A966D4"/>
    <w:multiLevelType w:val="hybridMultilevel"/>
    <w:tmpl w:val="3E4EC6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372B8A"/>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A221BA"/>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CB5A36"/>
    <w:multiLevelType w:val="hybridMultilevel"/>
    <w:tmpl w:val="31ECB18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07F3179C"/>
    <w:multiLevelType w:val="hybridMultilevel"/>
    <w:tmpl w:val="C096AE1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0F">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9495ECB"/>
    <w:multiLevelType w:val="hybridMultilevel"/>
    <w:tmpl w:val="DDE060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3D664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AAF1246"/>
    <w:multiLevelType w:val="hybridMultilevel"/>
    <w:tmpl w:val="79C86D0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ABA3768"/>
    <w:multiLevelType w:val="hybridMultilevel"/>
    <w:tmpl w:val="8C52A1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655E75"/>
    <w:multiLevelType w:val="hybridMultilevel"/>
    <w:tmpl w:val="CEFE8B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0B97585C"/>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FF6DB1"/>
    <w:multiLevelType w:val="hybridMultilevel"/>
    <w:tmpl w:val="85B04B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7445B5"/>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A90372"/>
    <w:multiLevelType w:val="hybridMultilevel"/>
    <w:tmpl w:val="B674F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9E422F"/>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1633196"/>
    <w:multiLevelType w:val="hybridMultilevel"/>
    <w:tmpl w:val="BB1A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784A91"/>
    <w:multiLevelType w:val="hybridMultilevel"/>
    <w:tmpl w:val="C4F45F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2D6505E"/>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807832"/>
    <w:multiLevelType w:val="hybridMultilevel"/>
    <w:tmpl w:val="F1E4430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5A46013"/>
    <w:multiLevelType w:val="hybridMultilevel"/>
    <w:tmpl w:val="F95A8E9E"/>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75A0B05"/>
    <w:multiLevelType w:val="hybridMultilevel"/>
    <w:tmpl w:val="05083E02"/>
    <w:lvl w:ilvl="0" w:tplc="3E52452C">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735191"/>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9271020"/>
    <w:multiLevelType w:val="hybridMultilevel"/>
    <w:tmpl w:val="C2F6E5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A3344A9"/>
    <w:multiLevelType w:val="hybridMultilevel"/>
    <w:tmpl w:val="A6E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A347CA2"/>
    <w:multiLevelType w:val="hybridMultilevel"/>
    <w:tmpl w:val="42F6220C"/>
    <w:lvl w:ilvl="0" w:tplc="A7D8BDCA">
      <w:start w:val="1"/>
      <w:numFmt w:val="upperLetter"/>
      <w:lvlText w:val="%1."/>
      <w:lvlJc w:val="left"/>
      <w:pPr>
        <w:ind w:left="720" w:hanging="360"/>
      </w:pPr>
    </w:lvl>
    <w:lvl w:ilvl="1" w:tplc="85E2B142">
      <w:start w:val="1"/>
      <w:numFmt w:val="lowerLetter"/>
      <w:lvlText w:val="%2."/>
      <w:lvlJc w:val="left"/>
      <w:pPr>
        <w:ind w:left="1440" w:hanging="360"/>
      </w:pPr>
    </w:lvl>
    <w:lvl w:ilvl="2" w:tplc="CA4A13FC">
      <w:start w:val="1"/>
      <w:numFmt w:val="lowerRoman"/>
      <w:lvlText w:val="%3."/>
      <w:lvlJc w:val="right"/>
      <w:pPr>
        <w:ind w:left="2160" w:hanging="180"/>
      </w:pPr>
    </w:lvl>
    <w:lvl w:ilvl="3" w:tplc="314C83F2">
      <w:start w:val="1"/>
      <w:numFmt w:val="decimal"/>
      <w:lvlText w:val="%4."/>
      <w:lvlJc w:val="left"/>
      <w:pPr>
        <w:ind w:left="2880" w:hanging="360"/>
      </w:pPr>
    </w:lvl>
    <w:lvl w:ilvl="4" w:tplc="7AEC107C">
      <w:start w:val="1"/>
      <w:numFmt w:val="lowerLetter"/>
      <w:lvlText w:val="%5."/>
      <w:lvlJc w:val="left"/>
      <w:pPr>
        <w:ind w:left="3600" w:hanging="360"/>
      </w:pPr>
    </w:lvl>
    <w:lvl w:ilvl="5" w:tplc="CFC412C6">
      <w:start w:val="1"/>
      <w:numFmt w:val="lowerRoman"/>
      <w:lvlText w:val="%6."/>
      <w:lvlJc w:val="right"/>
      <w:pPr>
        <w:ind w:left="4320" w:hanging="180"/>
      </w:pPr>
    </w:lvl>
    <w:lvl w:ilvl="6" w:tplc="A45A7950">
      <w:start w:val="1"/>
      <w:numFmt w:val="decimal"/>
      <w:lvlText w:val="%7."/>
      <w:lvlJc w:val="left"/>
      <w:pPr>
        <w:ind w:left="5040" w:hanging="360"/>
      </w:pPr>
    </w:lvl>
    <w:lvl w:ilvl="7" w:tplc="6D4C811A">
      <w:start w:val="1"/>
      <w:numFmt w:val="lowerLetter"/>
      <w:lvlText w:val="%8."/>
      <w:lvlJc w:val="left"/>
      <w:pPr>
        <w:ind w:left="5760" w:hanging="360"/>
      </w:pPr>
    </w:lvl>
    <w:lvl w:ilvl="8" w:tplc="6352A2EA">
      <w:start w:val="1"/>
      <w:numFmt w:val="lowerRoman"/>
      <w:lvlText w:val="%9."/>
      <w:lvlJc w:val="right"/>
      <w:pPr>
        <w:ind w:left="6480" w:hanging="180"/>
      </w:pPr>
    </w:lvl>
  </w:abstractNum>
  <w:abstractNum w:abstractNumId="37" w15:restartNumberingAfterBreak="0">
    <w:nsid w:val="1A4D3E2D"/>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B3F7532"/>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D0327CA"/>
    <w:multiLevelType w:val="hybridMultilevel"/>
    <w:tmpl w:val="58C282F8"/>
    <w:lvl w:ilvl="0" w:tplc="E79A8B34">
      <w:start w:val="1"/>
      <w:numFmt w:val="decimal"/>
      <w:lvlText w:val="%1."/>
      <w:lvlJc w:val="left"/>
      <w:pPr>
        <w:tabs>
          <w:tab w:val="num" w:pos="252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3D176E"/>
    <w:multiLevelType w:val="hybridMultilevel"/>
    <w:tmpl w:val="40FEB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BA4C5E"/>
    <w:multiLevelType w:val="multilevel"/>
    <w:tmpl w:val="126AB824"/>
    <w:lvl w:ilvl="0">
      <w:start w:val="2"/>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3)"/>
      <w:lvlJc w:val="left"/>
      <w:pPr>
        <w:ind w:left="1980" w:hanging="720"/>
      </w:pPr>
      <w:rPr>
        <w:rFonts w:ascii="Arial Narrow" w:eastAsia="Arial" w:hAnsi="Arial Narrow" w:cs="Arial" w:hint="default"/>
        <w:w w:val="100"/>
        <w:sz w:val="20"/>
        <w:szCs w:val="22"/>
        <w:lang w:val="en-US" w:eastAsia="en-US" w:bidi="en-US"/>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42" w15:restartNumberingAfterBreak="0">
    <w:nsid w:val="1FD90118"/>
    <w:multiLevelType w:val="hybridMultilevel"/>
    <w:tmpl w:val="60C85E7C"/>
    <w:lvl w:ilvl="0" w:tplc="04090015">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203F44FA"/>
    <w:multiLevelType w:val="hybridMultilevel"/>
    <w:tmpl w:val="D722AF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62799D"/>
    <w:multiLevelType w:val="hybridMultilevel"/>
    <w:tmpl w:val="BBBED6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0726760"/>
    <w:multiLevelType w:val="hybridMultilevel"/>
    <w:tmpl w:val="58C282F8"/>
    <w:lvl w:ilvl="0" w:tplc="E79A8B34">
      <w:start w:val="1"/>
      <w:numFmt w:val="decimal"/>
      <w:lvlText w:val="%1."/>
      <w:lvlJc w:val="left"/>
      <w:pPr>
        <w:tabs>
          <w:tab w:val="num" w:pos="2520"/>
        </w:tabs>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081287B"/>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0FC1AA9"/>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35F2D04"/>
    <w:multiLevelType w:val="multilevel"/>
    <w:tmpl w:val="2E58382E"/>
    <w:lvl w:ilvl="0">
      <w:start w:val="2"/>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upperLetter"/>
      <w:lvlText w:val="%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49" w15:restartNumberingAfterBreak="0">
    <w:nsid w:val="23826160"/>
    <w:multiLevelType w:val="hybridMultilevel"/>
    <w:tmpl w:val="0CF0D838"/>
    <w:lvl w:ilvl="0" w:tplc="04090015">
      <w:start w:val="1"/>
      <w:numFmt w:val="upperLetter"/>
      <w:lvlText w:val="%1."/>
      <w:lvlJc w:val="left"/>
      <w:pPr>
        <w:ind w:left="720" w:hanging="360"/>
      </w:pPr>
    </w:lvl>
    <w:lvl w:ilvl="1" w:tplc="AC3635A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4C1352C"/>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1D58FB"/>
    <w:multiLevelType w:val="hybridMultilevel"/>
    <w:tmpl w:val="6E1A4C78"/>
    <w:lvl w:ilvl="0" w:tplc="2DF0B58E">
      <w:start w:val="1"/>
      <w:numFmt w:val="upperLetter"/>
      <w:lvlText w:val="%1."/>
      <w:lvlJc w:val="left"/>
      <w:pPr>
        <w:ind w:left="1080" w:hanging="360"/>
      </w:pPr>
      <w:rPr>
        <w:rFonts w:asciiTheme="minorHAnsi" w:hAnsiTheme="minorHAnsi" w:cs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2AAF3B37"/>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D73DBF"/>
    <w:multiLevelType w:val="hybridMultilevel"/>
    <w:tmpl w:val="2F32E0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34125E"/>
    <w:multiLevelType w:val="hybridMultilevel"/>
    <w:tmpl w:val="C44AD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B8E1C63"/>
    <w:multiLevelType w:val="hybridMultilevel"/>
    <w:tmpl w:val="58C282F8"/>
    <w:lvl w:ilvl="0" w:tplc="E79A8B34">
      <w:start w:val="1"/>
      <w:numFmt w:val="decimal"/>
      <w:lvlText w:val="%1."/>
      <w:lvlJc w:val="left"/>
      <w:pPr>
        <w:tabs>
          <w:tab w:val="num" w:pos="2520"/>
        </w:tabs>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D5547F7"/>
    <w:multiLevelType w:val="hybridMultilevel"/>
    <w:tmpl w:val="C7188764"/>
    <w:lvl w:ilvl="0" w:tplc="0409000F">
      <w:start w:val="1"/>
      <w:numFmt w:val="decimal"/>
      <w:lvlText w:val="%1."/>
      <w:lvlJc w:val="left"/>
      <w:pPr>
        <w:tabs>
          <w:tab w:val="num" w:pos="360"/>
        </w:tabs>
        <w:ind w:left="360" w:hanging="360"/>
      </w:pPr>
      <w:rPr>
        <w:rFonts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2DE31E76"/>
    <w:multiLevelType w:val="hybridMultilevel"/>
    <w:tmpl w:val="CC903B3C"/>
    <w:lvl w:ilvl="0" w:tplc="9DF41930">
      <w:start w:val="1"/>
      <w:numFmt w:val="decimal"/>
      <w:lvlText w:val="%1."/>
      <w:lvlJc w:val="left"/>
      <w:pPr>
        <w:ind w:left="1627" w:hanging="360"/>
      </w:pPr>
      <w:rPr>
        <w:rFonts w:ascii="Calibri" w:hAnsi="Calibri" w:hint="default"/>
        <w:sz w:val="20"/>
      </w:rPr>
    </w:lvl>
    <w:lvl w:ilvl="1" w:tplc="9C8ADD00">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DFD0DAD"/>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CF4FB6"/>
    <w:multiLevelType w:val="hybridMultilevel"/>
    <w:tmpl w:val="9494A0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0097C95"/>
    <w:multiLevelType w:val="hybridMultilevel"/>
    <w:tmpl w:val="D952B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01A24BB"/>
    <w:multiLevelType w:val="hybridMultilevel"/>
    <w:tmpl w:val="85B04B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0892C2E"/>
    <w:multiLevelType w:val="hybridMultilevel"/>
    <w:tmpl w:val="B85ADCCC"/>
    <w:lvl w:ilvl="0" w:tplc="E68C1C78">
      <w:start w:val="1"/>
      <w:numFmt w:val="upperLetter"/>
      <w:lvlText w:val="%1."/>
      <w:lvlJc w:val="left"/>
      <w:pPr>
        <w:tabs>
          <w:tab w:val="num" w:pos="1800"/>
        </w:tabs>
        <w:ind w:left="720" w:hanging="360"/>
      </w:pPr>
      <w:rPr>
        <w:rFonts w:hint="default"/>
      </w:rPr>
    </w:lvl>
    <w:lvl w:ilvl="1" w:tplc="E79A8B34">
      <w:start w:val="1"/>
      <w:numFmt w:val="decimal"/>
      <w:lvlText w:val="%2."/>
      <w:lvlJc w:val="left"/>
      <w:pPr>
        <w:tabs>
          <w:tab w:val="num" w:pos="2520"/>
        </w:tabs>
        <w:ind w:left="1440" w:hanging="360"/>
      </w:pPr>
      <w:rPr>
        <w:rFonts w:hint="default"/>
      </w:rPr>
    </w:lvl>
    <w:lvl w:ilvl="2" w:tplc="E3B07FB2">
      <w:start w:val="1"/>
      <w:numFmt w:val="decimal"/>
      <w:lvlText w:val="%3."/>
      <w:lvlJc w:val="left"/>
      <w:pPr>
        <w:tabs>
          <w:tab w:val="num" w:pos="3240"/>
        </w:tabs>
        <w:ind w:left="3240" w:hanging="720"/>
      </w:pPr>
    </w:lvl>
    <w:lvl w:ilvl="3" w:tplc="680289D2">
      <w:start w:val="1"/>
      <w:numFmt w:val="decimal"/>
      <w:lvlText w:val="%4."/>
      <w:lvlJc w:val="left"/>
      <w:pPr>
        <w:tabs>
          <w:tab w:val="num" w:pos="3960"/>
        </w:tabs>
        <w:ind w:left="3960" w:hanging="720"/>
      </w:pPr>
    </w:lvl>
    <w:lvl w:ilvl="4" w:tplc="B11E5A24">
      <w:start w:val="1"/>
      <w:numFmt w:val="decimal"/>
      <w:lvlText w:val="%5."/>
      <w:lvlJc w:val="left"/>
      <w:pPr>
        <w:tabs>
          <w:tab w:val="num" w:pos="4680"/>
        </w:tabs>
        <w:ind w:left="4680" w:hanging="720"/>
      </w:pPr>
    </w:lvl>
    <w:lvl w:ilvl="5" w:tplc="B038DD58">
      <w:start w:val="1"/>
      <w:numFmt w:val="decimal"/>
      <w:lvlText w:val="%6."/>
      <w:lvlJc w:val="left"/>
      <w:pPr>
        <w:tabs>
          <w:tab w:val="num" w:pos="5400"/>
        </w:tabs>
        <w:ind w:left="5400" w:hanging="720"/>
      </w:pPr>
    </w:lvl>
    <w:lvl w:ilvl="6" w:tplc="3990D2BA">
      <w:start w:val="1"/>
      <w:numFmt w:val="decimal"/>
      <w:lvlText w:val="%7."/>
      <w:lvlJc w:val="left"/>
      <w:pPr>
        <w:tabs>
          <w:tab w:val="num" w:pos="6120"/>
        </w:tabs>
        <w:ind w:left="6120" w:hanging="720"/>
      </w:pPr>
    </w:lvl>
    <w:lvl w:ilvl="7" w:tplc="C1184498">
      <w:start w:val="1"/>
      <w:numFmt w:val="decimal"/>
      <w:lvlText w:val="%8."/>
      <w:lvlJc w:val="left"/>
      <w:pPr>
        <w:tabs>
          <w:tab w:val="num" w:pos="6840"/>
        </w:tabs>
        <w:ind w:left="6840" w:hanging="720"/>
      </w:pPr>
    </w:lvl>
    <w:lvl w:ilvl="8" w:tplc="F0EE6C66">
      <w:start w:val="1"/>
      <w:numFmt w:val="decimal"/>
      <w:lvlText w:val="%9."/>
      <w:lvlJc w:val="left"/>
      <w:pPr>
        <w:tabs>
          <w:tab w:val="num" w:pos="7560"/>
        </w:tabs>
        <w:ind w:left="7560" w:hanging="720"/>
      </w:pPr>
    </w:lvl>
  </w:abstractNum>
  <w:abstractNum w:abstractNumId="63" w15:restartNumberingAfterBreak="0">
    <w:nsid w:val="30B676DC"/>
    <w:multiLevelType w:val="hybridMultilevel"/>
    <w:tmpl w:val="8CF4E082"/>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64" w15:restartNumberingAfterBreak="0">
    <w:nsid w:val="3117013E"/>
    <w:multiLevelType w:val="hybridMultilevel"/>
    <w:tmpl w:val="A88220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3353227"/>
    <w:multiLevelType w:val="hybridMultilevel"/>
    <w:tmpl w:val="973C7F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3D665AD"/>
    <w:multiLevelType w:val="hybridMultilevel"/>
    <w:tmpl w:val="2416BF1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49738CE"/>
    <w:multiLevelType w:val="hybridMultilevel"/>
    <w:tmpl w:val="00E6DF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53D1E18"/>
    <w:multiLevelType w:val="multilevel"/>
    <w:tmpl w:val="73F621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59F5C70"/>
    <w:multiLevelType w:val="hybridMultilevel"/>
    <w:tmpl w:val="45343258"/>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37073EB0"/>
    <w:multiLevelType w:val="hybridMultilevel"/>
    <w:tmpl w:val="383A71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76B4BC0"/>
    <w:multiLevelType w:val="hybridMultilevel"/>
    <w:tmpl w:val="931862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9941248"/>
    <w:multiLevelType w:val="hybridMultilevel"/>
    <w:tmpl w:val="1160EA90"/>
    <w:lvl w:ilvl="0" w:tplc="2C1A5A9C">
      <w:start w:val="1"/>
      <w:numFmt w:val="upperLetter"/>
      <w:lvlText w:val="%1."/>
      <w:lvlJc w:val="left"/>
      <w:pPr>
        <w:ind w:left="720" w:hanging="360"/>
      </w:pPr>
    </w:lvl>
    <w:lvl w:ilvl="1" w:tplc="949CA4A6">
      <w:start w:val="1"/>
      <w:numFmt w:val="lowerLetter"/>
      <w:lvlText w:val="%2."/>
      <w:lvlJc w:val="left"/>
      <w:pPr>
        <w:ind w:left="1440" w:hanging="360"/>
      </w:pPr>
    </w:lvl>
    <w:lvl w:ilvl="2" w:tplc="1128B164">
      <w:start w:val="1"/>
      <w:numFmt w:val="lowerRoman"/>
      <w:lvlText w:val="%3."/>
      <w:lvlJc w:val="right"/>
      <w:pPr>
        <w:ind w:left="2160" w:hanging="180"/>
      </w:pPr>
    </w:lvl>
    <w:lvl w:ilvl="3" w:tplc="C4B83F88">
      <w:start w:val="1"/>
      <w:numFmt w:val="decimal"/>
      <w:lvlText w:val="%4."/>
      <w:lvlJc w:val="left"/>
      <w:pPr>
        <w:ind w:left="2880" w:hanging="360"/>
      </w:pPr>
    </w:lvl>
    <w:lvl w:ilvl="4" w:tplc="983A9504">
      <w:start w:val="1"/>
      <w:numFmt w:val="lowerLetter"/>
      <w:lvlText w:val="%5."/>
      <w:lvlJc w:val="left"/>
      <w:pPr>
        <w:ind w:left="3600" w:hanging="360"/>
      </w:pPr>
    </w:lvl>
    <w:lvl w:ilvl="5" w:tplc="48D459DE">
      <w:start w:val="1"/>
      <w:numFmt w:val="lowerRoman"/>
      <w:lvlText w:val="%6."/>
      <w:lvlJc w:val="right"/>
      <w:pPr>
        <w:ind w:left="4320" w:hanging="180"/>
      </w:pPr>
    </w:lvl>
    <w:lvl w:ilvl="6" w:tplc="1B5292FC">
      <w:start w:val="1"/>
      <w:numFmt w:val="decimal"/>
      <w:lvlText w:val="%7."/>
      <w:lvlJc w:val="left"/>
      <w:pPr>
        <w:ind w:left="5040" w:hanging="360"/>
      </w:pPr>
    </w:lvl>
    <w:lvl w:ilvl="7" w:tplc="48F2DDC0">
      <w:start w:val="1"/>
      <w:numFmt w:val="lowerLetter"/>
      <w:lvlText w:val="%8."/>
      <w:lvlJc w:val="left"/>
      <w:pPr>
        <w:ind w:left="5760" w:hanging="360"/>
      </w:pPr>
    </w:lvl>
    <w:lvl w:ilvl="8" w:tplc="D020197C">
      <w:start w:val="1"/>
      <w:numFmt w:val="lowerRoman"/>
      <w:lvlText w:val="%9."/>
      <w:lvlJc w:val="right"/>
      <w:pPr>
        <w:ind w:left="6480" w:hanging="180"/>
      </w:pPr>
    </w:lvl>
  </w:abstractNum>
  <w:abstractNum w:abstractNumId="73" w15:restartNumberingAfterBreak="0">
    <w:nsid w:val="39A07050"/>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9D72A77"/>
    <w:multiLevelType w:val="hybridMultilevel"/>
    <w:tmpl w:val="89CE38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A3C4F23"/>
    <w:multiLevelType w:val="hybridMultilevel"/>
    <w:tmpl w:val="8F86984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3AF756E1"/>
    <w:multiLevelType w:val="hybridMultilevel"/>
    <w:tmpl w:val="843698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DB040F7"/>
    <w:multiLevelType w:val="hybridMultilevel"/>
    <w:tmpl w:val="F6DE4D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E103554"/>
    <w:multiLevelType w:val="hybridMultilevel"/>
    <w:tmpl w:val="1D76A7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E1D1576"/>
    <w:multiLevelType w:val="hybridMultilevel"/>
    <w:tmpl w:val="2604CC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E6A1D07"/>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13854DD"/>
    <w:multiLevelType w:val="hybridMultilevel"/>
    <w:tmpl w:val="F1086F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160417E"/>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27D03E9"/>
    <w:multiLevelType w:val="hybridMultilevel"/>
    <w:tmpl w:val="6F163A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48203F3"/>
    <w:multiLevelType w:val="hybridMultilevel"/>
    <w:tmpl w:val="A202A672"/>
    <w:lvl w:ilvl="0" w:tplc="684463D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754D53"/>
    <w:multiLevelType w:val="hybridMultilevel"/>
    <w:tmpl w:val="909897B8"/>
    <w:lvl w:ilvl="0" w:tplc="A7D8BDCA">
      <w:start w:val="1"/>
      <w:numFmt w:val="upperLetter"/>
      <w:lvlText w:val="%1."/>
      <w:lvlJc w:val="left"/>
      <w:pPr>
        <w:ind w:left="900" w:hanging="360"/>
      </w:pPr>
    </w:lvl>
    <w:lvl w:ilvl="1" w:tplc="0409000F">
      <w:start w:val="1"/>
      <w:numFmt w:val="decimal"/>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6" w15:restartNumberingAfterBreak="0">
    <w:nsid w:val="45755124"/>
    <w:multiLevelType w:val="hybridMultilevel"/>
    <w:tmpl w:val="7C9612B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5A47003"/>
    <w:multiLevelType w:val="hybridMultilevel"/>
    <w:tmpl w:val="F738B6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66E3C3B"/>
    <w:multiLevelType w:val="hybridMultilevel"/>
    <w:tmpl w:val="B27A91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6E92418"/>
    <w:multiLevelType w:val="hybridMultilevel"/>
    <w:tmpl w:val="CE147E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78D26B9"/>
    <w:multiLevelType w:val="hybridMultilevel"/>
    <w:tmpl w:val="7DCEB978"/>
    <w:lvl w:ilvl="0" w:tplc="FFFFFFFF">
      <w:start w:val="1"/>
      <w:numFmt w:val="upperLetter"/>
      <w:lvlText w:val="%1."/>
      <w:lvlJc w:val="left"/>
      <w:pPr>
        <w:ind w:left="900" w:hanging="360"/>
      </w:pPr>
    </w:lvl>
    <w:lvl w:ilvl="1" w:tplc="E25A5C64">
      <w:start w:val="1"/>
      <w:numFmt w:val="decimal"/>
      <w:lvlText w:val="%2."/>
      <w:lvlJc w:val="left"/>
      <w:pPr>
        <w:ind w:left="1440" w:hanging="360"/>
      </w:pPr>
      <w:rPr>
        <w:rFonts w:asciiTheme="minorHAnsi" w:hAnsiTheme="minorHAnsi" w:cstheme="minorHAnsi" w:hint="default"/>
        <w:b w:val="0"/>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A07FB9"/>
    <w:multiLevelType w:val="hybridMultilevel"/>
    <w:tmpl w:val="4D9A9218"/>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48D13F80"/>
    <w:multiLevelType w:val="multilevel"/>
    <w:tmpl w:val="A1CA6ED4"/>
    <w:lvl w:ilvl="0">
      <w:start w:val="1"/>
      <w:numFmt w:val="upp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left"/>
      <w:pPr>
        <w:ind w:left="4320" w:hanging="360"/>
      </w:pPr>
      <w:rPr>
        <w:rFont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93F3D35"/>
    <w:multiLevelType w:val="hybridMultilevel"/>
    <w:tmpl w:val="A42EFA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9AF0BA6"/>
    <w:multiLevelType w:val="hybridMultilevel"/>
    <w:tmpl w:val="49581BDE"/>
    <w:lvl w:ilvl="0" w:tplc="6A302BBC">
      <w:start w:val="1"/>
      <w:numFmt w:val="decimal"/>
      <w:lvlText w:val="%1."/>
      <w:lvlJc w:val="left"/>
      <w:pPr>
        <w:ind w:left="1080" w:hanging="360"/>
      </w:pPr>
      <w:rPr>
        <w:rFonts w:ascii="Calibri" w:hAnsi="Calibri"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4A9A2CD1"/>
    <w:multiLevelType w:val="hybridMultilevel"/>
    <w:tmpl w:val="1B18A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AB36F36"/>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C732C0D"/>
    <w:multiLevelType w:val="hybridMultilevel"/>
    <w:tmpl w:val="51D2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0577D0"/>
    <w:multiLevelType w:val="hybridMultilevel"/>
    <w:tmpl w:val="6C987D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D445F34"/>
    <w:multiLevelType w:val="hybridMultilevel"/>
    <w:tmpl w:val="128CF0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D557BBB"/>
    <w:multiLevelType w:val="hybridMultilevel"/>
    <w:tmpl w:val="CD96A8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E63770C"/>
    <w:multiLevelType w:val="hybridMultilevel"/>
    <w:tmpl w:val="ADC6F7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E903E26"/>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EA85B9F"/>
    <w:multiLevelType w:val="hybridMultilevel"/>
    <w:tmpl w:val="3E7216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0B02A09"/>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BB29C7"/>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3885EFE"/>
    <w:multiLevelType w:val="hybridMultilevel"/>
    <w:tmpl w:val="14FA30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40457B4"/>
    <w:multiLevelType w:val="hybridMultilevel"/>
    <w:tmpl w:val="E7286A74"/>
    <w:lvl w:ilvl="0" w:tplc="F1F035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5030E8F"/>
    <w:multiLevelType w:val="hybridMultilevel"/>
    <w:tmpl w:val="A2CAA1A8"/>
    <w:lvl w:ilvl="0" w:tplc="04090019">
      <w:start w:val="1"/>
      <w:numFmt w:val="lowerLetter"/>
      <w:lvlText w:val="%1."/>
      <w:lvlJc w:val="left"/>
      <w:pPr>
        <w:ind w:left="2385" w:hanging="360"/>
      </w:p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abstractNum w:abstractNumId="109" w15:restartNumberingAfterBreak="0">
    <w:nsid w:val="55100C6B"/>
    <w:multiLevelType w:val="hybridMultilevel"/>
    <w:tmpl w:val="22D005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5F014E0"/>
    <w:multiLevelType w:val="hybridMultilevel"/>
    <w:tmpl w:val="0A1AEE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668163A"/>
    <w:multiLevelType w:val="hybridMultilevel"/>
    <w:tmpl w:val="D37A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8B307BB"/>
    <w:multiLevelType w:val="hybridMultilevel"/>
    <w:tmpl w:val="2D928DAE"/>
    <w:lvl w:ilvl="0" w:tplc="D214C26C">
      <w:start w:val="1"/>
      <w:numFmt w:val="upperLetter"/>
      <w:lvlText w:val="%1."/>
      <w:lvlJc w:val="left"/>
      <w:pPr>
        <w:ind w:left="900" w:hanging="360"/>
      </w:pPr>
    </w:lvl>
    <w:lvl w:ilvl="1" w:tplc="747085E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3" w15:restartNumberingAfterBreak="0">
    <w:nsid w:val="593B7409"/>
    <w:multiLevelType w:val="hybridMultilevel"/>
    <w:tmpl w:val="9EBAD430"/>
    <w:lvl w:ilvl="0" w:tplc="E844208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9EA38F4"/>
    <w:multiLevelType w:val="hybridMultilevel"/>
    <w:tmpl w:val="56741E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A0D68CA"/>
    <w:multiLevelType w:val="hybridMultilevel"/>
    <w:tmpl w:val="C45A5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AB924F1"/>
    <w:multiLevelType w:val="hybridMultilevel"/>
    <w:tmpl w:val="30049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B9E0B0C"/>
    <w:multiLevelType w:val="hybridMultilevel"/>
    <w:tmpl w:val="A2CAB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D6F404A"/>
    <w:multiLevelType w:val="hybridMultilevel"/>
    <w:tmpl w:val="2138E46A"/>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D816ACE"/>
    <w:multiLevelType w:val="hybridMultilevel"/>
    <w:tmpl w:val="7090C5D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B53961"/>
    <w:multiLevelType w:val="hybridMultilevel"/>
    <w:tmpl w:val="01FA50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F7A0DB6"/>
    <w:multiLevelType w:val="hybridMultilevel"/>
    <w:tmpl w:val="E49CD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0F867B8"/>
    <w:multiLevelType w:val="hybridMultilevel"/>
    <w:tmpl w:val="A5D0BB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12817FF"/>
    <w:multiLevelType w:val="hybridMultilevel"/>
    <w:tmpl w:val="7F4E4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17476FF"/>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2B03C57"/>
    <w:multiLevelType w:val="hybridMultilevel"/>
    <w:tmpl w:val="5F8A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39770ED"/>
    <w:multiLevelType w:val="hybridMultilevel"/>
    <w:tmpl w:val="FD8C8A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3E512AD"/>
    <w:multiLevelType w:val="hybridMultilevel"/>
    <w:tmpl w:val="5CAA6E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4167BAC"/>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4C76D3F"/>
    <w:multiLevelType w:val="hybridMultilevel"/>
    <w:tmpl w:val="C1A8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4F37B05"/>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8E73F21"/>
    <w:multiLevelType w:val="hybridMultilevel"/>
    <w:tmpl w:val="C124F730"/>
    <w:lvl w:ilvl="0" w:tplc="DBEA360A">
      <w:start w:val="1"/>
      <w:numFmt w:val="upperLetter"/>
      <w:lvlText w:val="%1."/>
      <w:lvlJc w:val="left"/>
      <w:pPr>
        <w:ind w:left="720" w:hanging="360"/>
      </w:pPr>
      <w:rPr>
        <w:rFonts w:asciiTheme="minorHAnsi" w:hAnsiTheme="minorHAnsi" w:cstheme="minorHAnsi"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698A41EE">
      <w:start w:val="1"/>
      <w:numFmt w:val="decimal"/>
      <w:lvlText w:val="%4."/>
      <w:lvlJc w:val="left"/>
      <w:pPr>
        <w:ind w:left="1627" w:hanging="360"/>
      </w:pPr>
      <w:rPr>
        <w:rFonts w:ascii="Calibri" w:hAnsi="Calibri" w:hint="default"/>
        <w:sz w:val="2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81FE535E">
      <w:start w:val="1"/>
      <w:numFmt w:val="decimal"/>
      <w:lvlText w:val="%7."/>
      <w:lvlJc w:val="left"/>
      <w:pPr>
        <w:ind w:left="1620" w:hanging="360"/>
      </w:pPr>
      <w:rPr>
        <w:rFonts w:hint="default"/>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6948476E"/>
    <w:multiLevelType w:val="hybridMultilevel"/>
    <w:tmpl w:val="D3B0C866"/>
    <w:lvl w:ilvl="0" w:tplc="0409000F">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3" w15:restartNumberingAfterBreak="0">
    <w:nsid w:val="694D0BA1"/>
    <w:multiLevelType w:val="hybridMultilevel"/>
    <w:tmpl w:val="3F46CD1C"/>
    <w:lvl w:ilvl="0" w:tplc="64406392">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9EA016E"/>
    <w:multiLevelType w:val="hybridMultilevel"/>
    <w:tmpl w:val="ECA659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B9760A2"/>
    <w:multiLevelType w:val="hybridMultilevel"/>
    <w:tmpl w:val="8C24EB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6C247254"/>
    <w:multiLevelType w:val="hybridMultilevel"/>
    <w:tmpl w:val="86E44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C913F84"/>
    <w:multiLevelType w:val="hybridMultilevel"/>
    <w:tmpl w:val="55CAABEC"/>
    <w:lvl w:ilvl="0" w:tplc="20B63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E6560DA"/>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EF622D7"/>
    <w:multiLevelType w:val="hybridMultilevel"/>
    <w:tmpl w:val="C44084E4"/>
    <w:lvl w:ilvl="0" w:tplc="0409000F">
      <w:start w:val="1"/>
      <w:numFmt w:val="decimal"/>
      <w:lvlText w:val="%1."/>
      <w:lvlJc w:val="left"/>
      <w:pPr>
        <w:tabs>
          <w:tab w:val="num" w:pos="1800"/>
        </w:tabs>
        <w:ind w:left="1440" w:hanging="360"/>
      </w:pPr>
      <w:rPr>
        <w:rFonts w:hint="default"/>
      </w:rPr>
    </w:lvl>
    <w:lvl w:ilvl="1" w:tplc="EB8E2718">
      <w:start w:val="1"/>
      <w:numFmt w:val="decimal"/>
      <w:lvlText w:val="%2."/>
      <w:lvlJc w:val="left"/>
      <w:pPr>
        <w:tabs>
          <w:tab w:val="num" w:pos="3240"/>
        </w:tabs>
        <w:ind w:left="2160" w:hanging="360"/>
      </w:pPr>
      <w:rPr>
        <w:rFonts w:asciiTheme="minorHAnsi" w:hAnsiTheme="minorHAnsi" w:cstheme="minorHAnsi" w:hint="default"/>
      </w:rPr>
    </w:lvl>
    <w:lvl w:ilvl="2" w:tplc="E3B07FB2">
      <w:start w:val="1"/>
      <w:numFmt w:val="decimal"/>
      <w:lvlText w:val="%3."/>
      <w:lvlJc w:val="left"/>
      <w:pPr>
        <w:tabs>
          <w:tab w:val="num" w:pos="3960"/>
        </w:tabs>
        <w:ind w:left="3960" w:hanging="720"/>
      </w:pPr>
    </w:lvl>
    <w:lvl w:ilvl="3" w:tplc="680289D2">
      <w:start w:val="1"/>
      <w:numFmt w:val="decimal"/>
      <w:lvlText w:val="%4."/>
      <w:lvlJc w:val="left"/>
      <w:pPr>
        <w:tabs>
          <w:tab w:val="num" w:pos="4680"/>
        </w:tabs>
        <w:ind w:left="4680" w:hanging="720"/>
      </w:pPr>
    </w:lvl>
    <w:lvl w:ilvl="4" w:tplc="B11E5A24">
      <w:start w:val="1"/>
      <w:numFmt w:val="decimal"/>
      <w:lvlText w:val="%5."/>
      <w:lvlJc w:val="left"/>
      <w:pPr>
        <w:tabs>
          <w:tab w:val="num" w:pos="5400"/>
        </w:tabs>
        <w:ind w:left="5400" w:hanging="720"/>
      </w:pPr>
    </w:lvl>
    <w:lvl w:ilvl="5" w:tplc="B038DD58">
      <w:start w:val="1"/>
      <w:numFmt w:val="decimal"/>
      <w:lvlText w:val="%6."/>
      <w:lvlJc w:val="left"/>
      <w:pPr>
        <w:tabs>
          <w:tab w:val="num" w:pos="6120"/>
        </w:tabs>
        <w:ind w:left="6120" w:hanging="720"/>
      </w:pPr>
    </w:lvl>
    <w:lvl w:ilvl="6" w:tplc="3990D2BA">
      <w:start w:val="1"/>
      <w:numFmt w:val="decimal"/>
      <w:lvlText w:val="%7."/>
      <w:lvlJc w:val="left"/>
      <w:pPr>
        <w:tabs>
          <w:tab w:val="num" w:pos="6840"/>
        </w:tabs>
        <w:ind w:left="6840" w:hanging="720"/>
      </w:pPr>
    </w:lvl>
    <w:lvl w:ilvl="7" w:tplc="C1184498">
      <w:start w:val="1"/>
      <w:numFmt w:val="decimal"/>
      <w:lvlText w:val="%8."/>
      <w:lvlJc w:val="left"/>
      <w:pPr>
        <w:tabs>
          <w:tab w:val="num" w:pos="7560"/>
        </w:tabs>
        <w:ind w:left="7560" w:hanging="720"/>
      </w:pPr>
    </w:lvl>
    <w:lvl w:ilvl="8" w:tplc="F0EE6C66">
      <w:start w:val="1"/>
      <w:numFmt w:val="decimal"/>
      <w:lvlText w:val="%9."/>
      <w:lvlJc w:val="left"/>
      <w:pPr>
        <w:tabs>
          <w:tab w:val="num" w:pos="8280"/>
        </w:tabs>
        <w:ind w:left="8280" w:hanging="720"/>
      </w:pPr>
    </w:lvl>
  </w:abstractNum>
  <w:abstractNum w:abstractNumId="140" w15:restartNumberingAfterBreak="0">
    <w:nsid w:val="6F224426"/>
    <w:multiLevelType w:val="hybridMultilevel"/>
    <w:tmpl w:val="F99ECC60"/>
    <w:lvl w:ilvl="0" w:tplc="FD820ED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F9C023F"/>
    <w:multiLevelType w:val="hybridMultilevel"/>
    <w:tmpl w:val="1C00AFAC"/>
    <w:lvl w:ilvl="0" w:tplc="BFC6B924">
      <w:start w:val="1"/>
      <w:numFmt w:val="upperLetter"/>
      <w:lvlText w:val="%1."/>
      <w:lvlJc w:val="left"/>
      <w:pPr>
        <w:ind w:left="720" w:hanging="360"/>
      </w:pPr>
    </w:lvl>
    <w:lvl w:ilvl="1" w:tplc="33C22404">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09D0E1D"/>
    <w:multiLevelType w:val="hybridMultilevel"/>
    <w:tmpl w:val="9D4C1B52"/>
    <w:lvl w:ilvl="0" w:tplc="E51AA134">
      <w:start w:val="1"/>
      <w:numFmt w:val="upperLetter"/>
      <w:lvlText w:val="%1."/>
      <w:lvlJc w:val="left"/>
      <w:pPr>
        <w:ind w:left="720" w:hanging="360"/>
      </w:pPr>
    </w:lvl>
    <w:lvl w:ilvl="1" w:tplc="C74AF45E">
      <w:start w:val="1"/>
      <w:numFmt w:val="lowerLetter"/>
      <w:lvlText w:val="%2."/>
      <w:lvlJc w:val="left"/>
      <w:pPr>
        <w:ind w:left="1440" w:hanging="360"/>
      </w:pPr>
    </w:lvl>
    <w:lvl w:ilvl="2" w:tplc="4FE0D5EC">
      <w:start w:val="1"/>
      <w:numFmt w:val="lowerRoman"/>
      <w:lvlText w:val="%3."/>
      <w:lvlJc w:val="right"/>
      <w:pPr>
        <w:ind w:left="2160" w:hanging="180"/>
      </w:pPr>
    </w:lvl>
    <w:lvl w:ilvl="3" w:tplc="94CE126E">
      <w:start w:val="1"/>
      <w:numFmt w:val="decimal"/>
      <w:lvlText w:val="%4."/>
      <w:lvlJc w:val="left"/>
      <w:pPr>
        <w:ind w:left="2880" w:hanging="360"/>
      </w:pPr>
      <w:rPr>
        <w:rFonts w:asciiTheme="minorHAnsi" w:hAnsiTheme="minorHAnsi" w:cstheme="minorHAnsi" w:hint="default"/>
        <w:sz w:val="18"/>
      </w:rPr>
    </w:lvl>
    <w:lvl w:ilvl="4" w:tplc="4A343A98">
      <w:start w:val="1"/>
      <w:numFmt w:val="lowerLetter"/>
      <w:lvlText w:val="%5."/>
      <w:lvlJc w:val="left"/>
      <w:pPr>
        <w:ind w:left="3600" w:hanging="360"/>
      </w:pPr>
    </w:lvl>
    <w:lvl w:ilvl="5" w:tplc="5C6887EA">
      <w:start w:val="1"/>
      <w:numFmt w:val="lowerRoman"/>
      <w:lvlText w:val="%6."/>
      <w:lvlJc w:val="right"/>
      <w:pPr>
        <w:ind w:left="4320" w:hanging="180"/>
      </w:pPr>
    </w:lvl>
    <w:lvl w:ilvl="6" w:tplc="8ED85C7A">
      <w:start w:val="1"/>
      <w:numFmt w:val="decimal"/>
      <w:lvlText w:val="%7."/>
      <w:lvlJc w:val="left"/>
      <w:pPr>
        <w:ind w:left="5040" w:hanging="360"/>
      </w:pPr>
    </w:lvl>
    <w:lvl w:ilvl="7" w:tplc="223CD6B6">
      <w:start w:val="1"/>
      <w:numFmt w:val="lowerLetter"/>
      <w:lvlText w:val="%8."/>
      <w:lvlJc w:val="left"/>
      <w:pPr>
        <w:ind w:left="5760" w:hanging="360"/>
      </w:pPr>
    </w:lvl>
    <w:lvl w:ilvl="8" w:tplc="A0F6821E">
      <w:start w:val="1"/>
      <w:numFmt w:val="lowerRoman"/>
      <w:lvlText w:val="%9."/>
      <w:lvlJc w:val="right"/>
      <w:pPr>
        <w:ind w:left="6480" w:hanging="180"/>
      </w:pPr>
    </w:lvl>
  </w:abstractNum>
  <w:abstractNum w:abstractNumId="143" w15:restartNumberingAfterBreak="0">
    <w:nsid w:val="70AB1D1B"/>
    <w:multiLevelType w:val="hybridMultilevel"/>
    <w:tmpl w:val="1E1200C2"/>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0CE5618"/>
    <w:multiLevelType w:val="hybridMultilevel"/>
    <w:tmpl w:val="295874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12E3C15"/>
    <w:multiLevelType w:val="hybridMultilevel"/>
    <w:tmpl w:val="4DD0A5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1E05C64"/>
    <w:multiLevelType w:val="hybridMultilevel"/>
    <w:tmpl w:val="55BC661A"/>
    <w:lvl w:ilvl="0" w:tplc="04090015">
      <w:start w:val="1"/>
      <w:numFmt w:val="upperLetter"/>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2520"/>
        </w:tabs>
        <w:ind w:left="2520" w:hanging="180"/>
      </w:pPr>
      <w:rPr>
        <w:rFonts w:ascii="Symbol" w:hAnsi="Symbol"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7" w15:restartNumberingAfterBreak="0">
    <w:nsid w:val="725E5A48"/>
    <w:multiLevelType w:val="hybridMultilevel"/>
    <w:tmpl w:val="EC923BB4"/>
    <w:lvl w:ilvl="0" w:tplc="E844208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26A1404"/>
    <w:multiLevelType w:val="hybridMultilevel"/>
    <w:tmpl w:val="E7BA89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30549E4"/>
    <w:multiLevelType w:val="hybridMultilevel"/>
    <w:tmpl w:val="35DEEA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47579D4"/>
    <w:multiLevelType w:val="hybridMultilevel"/>
    <w:tmpl w:val="A37A2864"/>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1" w15:restartNumberingAfterBreak="0">
    <w:nsid w:val="74D84FF2"/>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4F76F6D"/>
    <w:multiLevelType w:val="hybridMultilevel"/>
    <w:tmpl w:val="577CADA8"/>
    <w:lvl w:ilvl="0" w:tplc="AF640766">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52717C2"/>
    <w:multiLevelType w:val="hybridMultilevel"/>
    <w:tmpl w:val="30629F2C"/>
    <w:lvl w:ilvl="0" w:tplc="088E7BF6">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58718E8"/>
    <w:multiLevelType w:val="hybridMultilevel"/>
    <w:tmpl w:val="48263D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6961D4C"/>
    <w:multiLevelType w:val="hybridMultilevel"/>
    <w:tmpl w:val="8A0A335C"/>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6" w15:restartNumberingAfterBreak="0">
    <w:nsid w:val="79C8409B"/>
    <w:multiLevelType w:val="hybridMultilevel"/>
    <w:tmpl w:val="D6DA21A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9E34D4C"/>
    <w:multiLevelType w:val="hybridMultilevel"/>
    <w:tmpl w:val="A648B9F0"/>
    <w:lvl w:ilvl="0" w:tplc="04090015">
      <w:start w:val="1"/>
      <w:numFmt w:val="upperLetter"/>
      <w:lvlText w:val="%1."/>
      <w:lvlJc w:val="left"/>
      <w:pPr>
        <w:ind w:left="900" w:hanging="360"/>
      </w:pPr>
      <w:rPr>
        <w:rFonts w:hint="default"/>
        <w:b w:val="0"/>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8" w15:restartNumberingAfterBreak="0">
    <w:nsid w:val="7A450BC7"/>
    <w:multiLevelType w:val="hybridMultilevel"/>
    <w:tmpl w:val="26A885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AFA1AC8"/>
    <w:multiLevelType w:val="hybridMultilevel"/>
    <w:tmpl w:val="0C22F114"/>
    <w:lvl w:ilvl="0" w:tplc="29286A66">
      <w:start w:val="1"/>
      <w:numFmt w:val="upperLetter"/>
      <w:lvlText w:val="%1."/>
      <w:lvlJc w:val="left"/>
      <w:pPr>
        <w:ind w:left="839" w:hanging="720"/>
      </w:pPr>
      <w:rPr>
        <w:rFonts w:asciiTheme="minorHAnsi" w:eastAsia="Arial Narrow" w:hAnsiTheme="minorHAnsi" w:cstheme="minorHAnsi" w:hint="default"/>
        <w:b w:val="0"/>
        <w:bCs/>
        <w:i w:val="0"/>
        <w:iCs w:val="0"/>
        <w:color w:val="221F1F"/>
        <w:spacing w:val="-4"/>
        <w:w w:val="100"/>
        <w:sz w:val="20"/>
        <w:szCs w:val="22"/>
        <w:lang w:val="en-US" w:eastAsia="en-US" w:bidi="ar-SA"/>
      </w:rPr>
    </w:lvl>
    <w:lvl w:ilvl="1" w:tplc="08B09418">
      <w:numFmt w:val="bullet"/>
      <w:lvlText w:val=""/>
      <w:lvlJc w:val="left"/>
      <w:pPr>
        <w:ind w:left="1560" w:hanging="361"/>
      </w:pPr>
      <w:rPr>
        <w:rFonts w:ascii="Symbol" w:eastAsia="Symbol" w:hAnsi="Symbol" w:cs="Symbol" w:hint="default"/>
        <w:b w:val="0"/>
        <w:bCs w:val="0"/>
        <w:i w:val="0"/>
        <w:iCs w:val="0"/>
        <w:color w:val="221F1F"/>
        <w:w w:val="100"/>
        <w:sz w:val="22"/>
        <w:szCs w:val="22"/>
        <w:lang w:val="en-US" w:eastAsia="en-US" w:bidi="ar-SA"/>
      </w:rPr>
    </w:lvl>
    <w:lvl w:ilvl="2" w:tplc="0AE42D46">
      <w:numFmt w:val="bullet"/>
      <w:lvlText w:val="•"/>
      <w:lvlJc w:val="left"/>
      <w:pPr>
        <w:ind w:left="2533" w:hanging="361"/>
      </w:pPr>
      <w:rPr>
        <w:rFonts w:hint="default"/>
        <w:lang w:val="en-US" w:eastAsia="en-US" w:bidi="ar-SA"/>
      </w:rPr>
    </w:lvl>
    <w:lvl w:ilvl="3" w:tplc="6004E66A">
      <w:numFmt w:val="bullet"/>
      <w:lvlText w:val="•"/>
      <w:lvlJc w:val="left"/>
      <w:pPr>
        <w:ind w:left="3506" w:hanging="361"/>
      </w:pPr>
      <w:rPr>
        <w:rFonts w:hint="default"/>
        <w:lang w:val="en-US" w:eastAsia="en-US" w:bidi="ar-SA"/>
      </w:rPr>
    </w:lvl>
    <w:lvl w:ilvl="4" w:tplc="117409EC">
      <w:numFmt w:val="bullet"/>
      <w:lvlText w:val="•"/>
      <w:lvlJc w:val="left"/>
      <w:pPr>
        <w:ind w:left="4480" w:hanging="361"/>
      </w:pPr>
      <w:rPr>
        <w:rFonts w:hint="default"/>
        <w:lang w:val="en-US" w:eastAsia="en-US" w:bidi="ar-SA"/>
      </w:rPr>
    </w:lvl>
    <w:lvl w:ilvl="5" w:tplc="E0FA7C88">
      <w:numFmt w:val="bullet"/>
      <w:lvlText w:val="•"/>
      <w:lvlJc w:val="left"/>
      <w:pPr>
        <w:ind w:left="5453" w:hanging="361"/>
      </w:pPr>
      <w:rPr>
        <w:rFonts w:hint="default"/>
        <w:lang w:val="en-US" w:eastAsia="en-US" w:bidi="ar-SA"/>
      </w:rPr>
    </w:lvl>
    <w:lvl w:ilvl="6" w:tplc="C9182FC4">
      <w:numFmt w:val="bullet"/>
      <w:lvlText w:val="•"/>
      <w:lvlJc w:val="left"/>
      <w:pPr>
        <w:ind w:left="6426" w:hanging="361"/>
      </w:pPr>
      <w:rPr>
        <w:rFonts w:hint="default"/>
        <w:lang w:val="en-US" w:eastAsia="en-US" w:bidi="ar-SA"/>
      </w:rPr>
    </w:lvl>
    <w:lvl w:ilvl="7" w:tplc="BDDC24D0">
      <w:numFmt w:val="bullet"/>
      <w:lvlText w:val="•"/>
      <w:lvlJc w:val="left"/>
      <w:pPr>
        <w:ind w:left="7400" w:hanging="361"/>
      </w:pPr>
      <w:rPr>
        <w:rFonts w:hint="default"/>
        <w:lang w:val="en-US" w:eastAsia="en-US" w:bidi="ar-SA"/>
      </w:rPr>
    </w:lvl>
    <w:lvl w:ilvl="8" w:tplc="C96CACF2">
      <w:numFmt w:val="bullet"/>
      <w:lvlText w:val="•"/>
      <w:lvlJc w:val="left"/>
      <w:pPr>
        <w:ind w:left="8373" w:hanging="361"/>
      </w:pPr>
      <w:rPr>
        <w:rFonts w:hint="default"/>
        <w:lang w:val="en-US" w:eastAsia="en-US" w:bidi="ar-SA"/>
      </w:rPr>
    </w:lvl>
  </w:abstractNum>
  <w:abstractNum w:abstractNumId="160" w15:restartNumberingAfterBreak="0">
    <w:nsid w:val="7B704E90"/>
    <w:multiLevelType w:val="hybridMultilevel"/>
    <w:tmpl w:val="C7129390"/>
    <w:lvl w:ilvl="0" w:tplc="713C8640">
      <w:start w:val="1"/>
      <w:numFmt w:val="upperLetter"/>
      <w:lvlText w:val="%1."/>
      <w:lvlJc w:val="left"/>
      <w:pPr>
        <w:ind w:left="900" w:hanging="360"/>
      </w:pPr>
      <w:rPr>
        <w:rFonts w:asciiTheme="minorHAnsi" w:hAnsiTheme="minorHAnsi" w:cs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C3315DF"/>
    <w:multiLevelType w:val="hybridMultilevel"/>
    <w:tmpl w:val="939E78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CF1726C"/>
    <w:multiLevelType w:val="hybridMultilevel"/>
    <w:tmpl w:val="F38E593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3" w15:restartNumberingAfterBreak="0">
    <w:nsid w:val="7D103481"/>
    <w:multiLevelType w:val="multilevel"/>
    <w:tmpl w:val="16CC186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4" w15:restartNumberingAfterBreak="0">
    <w:nsid w:val="7D3D5FA1"/>
    <w:multiLevelType w:val="hybridMultilevel"/>
    <w:tmpl w:val="F7F07A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D6C68D1"/>
    <w:multiLevelType w:val="hybridMultilevel"/>
    <w:tmpl w:val="B79EDEB2"/>
    <w:lvl w:ilvl="0" w:tplc="04090015">
      <w:start w:val="1"/>
      <w:numFmt w:val="upperLetter"/>
      <w:lvlText w:val="%1."/>
      <w:lvlJc w:val="left"/>
      <w:pPr>
        <w:ind w:left="9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F9E1718"/>
    <w:multiLevelType w:val="hybridMultilevel"/>
    <w:tmpl w:val="5A8883CC"/>
    <w:lvl w:ilvl="0" w:tplc="A5EE278E">
      <w:start w:val="1"/>
      <w:numFmt w:val="upperLetter"/>
      <w:lvlText w:val="%1."/>
      <w:lvlJc w:val="left"/>
      <w:pPr>
        <w:ind w:left="900" w:hanging="360"/>
      </w:pPr>
      <w:rPr>
        <w:sz w:val="20"/>
        <w:szCs w:val="20"/>
      </w:rPr>
    </w:lvl>
    <w:lvl w:ilvl="1" w:tplc="FFFFFFF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FAE19EA"/>
    <w:multiLevelType w:val="hybridMultilevel"/>
    <w:tmpl w:val="B4E0AC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566596">
    <w:abstractNumId w:val="142"/>
  </w:num>
  <w:num w:numId="2" w16cid:durableId="924611980">
    <w:abstractNumId w:val="36"/>
  </w:num>
  <w:num w:numId="3" w16cid:durableId="1491558122">
    <w:abstractNumId w:val="72"/>
  </w:num>
  <w:num w:numId="4" w16cid:durableId="245001218">
    <w:abstractNumId w:val="0"/>
  </w:num>
  <w:num w:numId="5" w16cid:durableId="2098280887">
    <w:abstractNumId w:val="111"/>
  </w:num>
  <w:num w:numId="6" w16cid:durableId="681514788">
    <w:abstractNumId w:val="27"/>
  </w:num>
  <w:num w:numId="7" w16cid:durableId="859665393">
    <w:abstractNumId w:val="49"/>
  </w:num>
  <w:num w:numId="8" w16cid:durableId="166674212">
    <w:abstractNumId w:val="91"/>
  </w:num>
  <w:num w:numId="9" w16cid:durableId="1057782136">
    <w:abstractNumId w:val="149"/>
  </w:num>
  <w:num w:numId="10" w16cid:durableId="1296528487">
    <w:abstractNumId w:val="92"/>
  </w:num>
  <w:num w:numId="11" w16cid:durableId="768232314">
    <w:abstractNumId w:val="123"/>
  </w:num>
  <w:num w:numId="12" w16cid:durableId="1834641167">
    <w:abstractNumId w:val="147"/>
  </w:num>
  <w:num w:numId="13" w16cid:durableId="143158912">
    <w:abstractNumId w:val="144"/>
  </w:num>
  <w:num w:numId="14" w16cid:durableId="407461843">
    <w:abstractNumId w:val="79"/>
  </w:num>
  <w:num w:numId="15" w16cid:durableId="1838299297">
    <w:abstractNumId w:val="126"/>
  </w:num>
  <w:num w:numId="16" w16cid:durableId="637607174">
    <w:abstractNumId w:val="28"/>
  </w:num>
  <w:num w:numId="17" w16cid:durableId="1963920171">
    <w:abstractNumId w:val="71"/>
  </w:num>
  <w:num w:numId="18" w16cid:durableId="1064718370">
    <w:abstractNumId w:val="122"/>
  </w:num>
  <w:num w:numId="19" w16cid:durableId="1409762708">
    <w:abstractNumId w:val="97"/>
  </w:num>
  <w:num w:numId="20" w16cid:durableId="1373380326">
    <w:abstractNumId w:val="78"/>
  </w:num>
  <w:num w:numId="21" w16cid:durableId="409040764">
    <w:abstractNumId w:val="93"/>
  </w:num>
  <w:num w:numId="22" w16cid:durableId="168258456">
    <w:abstractNumId w:val="5"/>
  </w:num>
  <w:num w:numId="23" w16cid:durableId="751582170">
    <w:abstractNumId w:val="134"/>
  </w:num>
  <w:num w:numId="24" w16cid:durableId="900289882">
    <w:abstractNumId w:val="76"/>
  </w:num>
  <w:num w:numId="25" w16cid:durableId="756906507">
    <w:abstractNumId w:val="8"/>
  </w:num>
  <w:num w:numId="26" w16cid:durableId="666979465">
    <w:abstractNumId w:val="110"/>
  </w:num>
  <w:num w:numId="27" w16cid:durableId="86315118">
    <w:abstractNumId w:val="10"/>
  </w:num>
  <w:num w:numId="28" w16cid:durableId="1501776552">
    <w:abstractNumId w:val="65"/>
  </w:num>
  <w:num w:numId="29" w16cid:durableId="466437385">
    <w:abstractNumId w:val="43"/>
  </w:num>
  <w:num w:numId="30" w16cid:durableId="50547714">
    <w:abstractNumId w:val="30"/>
  </w:num>
  <w:num w:numId="31" w16cid:durableId="1256673741">
    <w:abstractNumId w:val="101"/>
  </w:num>
  <w:num w:numId="32" w16cid:durableId="1792943488">
    <w:abstractNumId w:val="136"/>
  </w:num>
  <w:num w:numId="33" w16cid:durableId="585656731">
    <w:abstractNumId w:val="19"/>
  </w:num>
  <w:num w:numId="34" w16cid:durableId="1536768172">
    <w:abstractNumId w:val="64"/>
  </w:num>
  <w:num w:numId="35" w16cid:durableId="1100028875">
    <w:abstractNumId w:val="74"/>
  </w:num>
  <w:num w:numId="36" w16cid:durableId="1728603954">
    <w:abstractNumId w:val="99"/>
  </w:num>
  <w:num w:numId="37" w16cid:durableId="1956013354">
    <w:abstractNumId w:val="114"/>
  </w:num>
  <w:num w:numId="38" w16cid:durableId="833495235">
    <w:abstractNumId w:val="9"/>
  </w:num>
  <w:num w:numId="39" w16cid:durableId="458306187">
    <w:abstractNumId w:val="34"/>
  </w:num>
  <w:num w:numId="40" w16cid:durableId="1477914034">
    <w:abstractNumId w:val="17"/>
  </w:num>
  <w:num w:numId="41" w16cid:durableId="1403454225">
    <w:abstractNumId w:val="20"/>
  </w:num>
  <w:num w:numId="42" w16cid:durableId="1356466542">
    <w:abstractNumId w:val="120"/>
  </w:num>
  <w:num w:numId="43" w16cid:durableId="860053552">
    <w:abstractNumId w:val="44"/>
  </w:num>
  <w:num w:numId="44" w16cid:durableId="684093001">
    <w:abstractNumId w:val="77"/>
  </w:num>
  <w:num w:numId="45" w16cid:durableId="1201473102">
    <w:abstractNumId w:val="7"/>
  </w:num>
  <w:num w:numId="46" w16cid:durableId="2127194071">
    <w:abstractNumId w:val="98"/>
  </w:num>
  <w:num w:numId="47" w16cid:durableId="1210605310">
    <w:abstractNumId w:val="81"/>
  </w:num>
  <w:num w:numId="48" w16cid:durableId="873729845">
    <w:abstractNumId w:val="167"/>
  </w:num>
  <w:num w:numId="49" w16cid:durableId="1536501092">
    <w:abstractNumId w:val="127"/>
  </w:num>
  <w:num w:numId="50" w16cid:durableId="4479364">
    <w:abstractNumId w:val="83"/>
  </w:num>
  <w:num w:numId="51" w16cid:durableId="1720939009">
    <w:abstractNumId w:val="154"/>
  </w:num>
  <w:num w:numId="52" w16cid:durableId="1808476552">
    <w:abstractNumId w:val="59"/>
  </w:num>
  <w:num w:numId="53" w16cid:durableId="532349609">
    <w:abstractNumId w:val="103"/>
  </w:num>
  <w:num w:numId="54" w16cid:durableId="1184174489">
    <w:abstractNumId w:val="109"/>
  </w:num>
  <w:num w:numId="55" w16cid:durableId="302079026">
    <w:abstractNumId w:val="54"/>
  </w:num>
  <w:num w:numId="56" w16cid:durableId="2077437791">
    <w:abstractNumId w:val="60"/>
  </w:num>
  <w:num w:numId="57" w16cid:durableId="2112428778">
    <w:abstractNumId w:val="155"/>
  </w:num>
  <w:num w:numId="58" w16cid:durableId="595098942">
    <w:abstractNumId w:val="157"/>
  </w:num>
  <w:num w:numId="59" w16cid:durableId="756944734">
    <w:abstractNumId w:val="165"/>
  </w:num>
  <w:num w:numId="60" w16cid:durableId="1118795684">
    <w:abstractNumId w:val="56"/>
  </w:num>
  <w:num w:numId="61" w16cid:durableId="938833241">
    <w:abstractNumId w:val="25"/>
  </w:num>
  <w:num w:numId="62" w16cid:durableId="1903365747">
    <w:abstractNumId w:val="163"/>
  </w:num>
  <w:num w:numId="63" w16cid:durableId="638148996">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28513688">
    <w:abstractNumId w:val="158"/>
  </w:num>
  <w:num w:numId="65" w16cid:durableId="29846990">
    <w:abstractNumId w:val="119"/>
  </w:num>
  <w:num w:numId="66" w16cid:durableId="793796341">
    <w:abstractNumId w:val="12"/>
  </w:num>
  <w:num w:numId="67" w16cid:durableId="561450386">
    <w:abstractNumId w:val="89"/>
  </w:num>
  <w:num w:numId="68" w16cid:durableId="36246995">
    <w:abstractNumId w:val="164"/>
  </w:num>
  <w:num w:numId="69" w16cid:durableId="1489326062">
    <w:abstractNumId w:val="42"/>
  </w:num>
  <w:num w:numId="70" w16cid:durableId="683898970">
    <w:abstractNumId w:val="3"/>
  </w:num>
  <w:num w:numId="71" w16cid:durableId="1869948580">
    <w:abstractNumId w:val="70"/>
  </w:num>
  <w:num w:numId="72" w16cid:durableId="1537888703">
    <w:abstractNumId w:val="67"/>
  </w:num>
  <w:num w:numId="73" w16cid:durableId="225147829">
    <w:abstractNumId w:val="145"/>
  </w:num>
  <w:num w:numId="74" w16cid:durableId="1292983581">
    <w:abstractNumId w:val="88"/>
  </w:num>
  <w:num w:numId="75" w16cid:durableId="752049204">
    <w:abstractNumId w:val="116"/>
  </w:num>
  <w:num w:numId="76" w16cid:durableId="419713387">
    <w:abstractNumId w:val="16"/>
  </w:num>
  <w:num w:numId="77" w16cid:durableId="1782534316">
    <w:abstractNumId w:val="95"/>
  </w:num>
  <w:num w:numId="78" w16cid:durableId="529145208">
    <w:abstractNumId w:val="115"/>
  </w:num>
  <w:num w:numId="79" w16cid:durableId="625769316">
    <w:abstractNumId w:val="69"/>
  </w:num>
  <w:num w:numId="80" w16cid:durableId="1547716495">
    <w:abstractNumId w:val="35"/>
  </w:num>
  <w:num w:numId="81" w16cid:durableId="401610332">
    <w:abstractNumId w:val="137"/>
  </w:num>
  <w:num w:numId="82" w16cid:durableId="663633363">
    <w:abstractNumId w:val="2"/>
  </w:num>
  <w:num w:numId="83" w16cid:durableId="464086977">
    <w:abstractNumId w:val="129"/>
  </w:num>
  <w:num w:numId="84" w16cid:durableId="1820028119">
    <w:abstractNumId w:val="18"/>
  </w:num>
  <w:num w:numId="85" w16cid:durableId="1367221313">
    <w:abstractNumId w:val="125"/>
  </w:num>
  <w:num w:numId="86" w16cid:durableId="552735492">
    <w:abstractNumId w:val="11"/>
  </w:num>
  <w:num w:numId="87" w16cid:durableId="572357304">
    <w:abstractNumId w:val="146"/>
  </w:num>
  <w:num w:numId="88" w16cid:durableId="1619750527">
    <w:abstractNumId w:val="132"/>
  </w:num>
  <w:num w:numId="89" w16cid:durableId="18094254">
    <w:abstractNumId w:val="162"/>
  </w:num>
  <w:num w:numId="90" w16cid:durableId="1823156596">
    <w:abstractNumId w:val="113"/>
  </w:num>
  <w:num w:numId="91" w16cid:durableId="441606672">
    <w:abstractNumId w:val="163"/>
    <w:lvlOverride w:ilvl="0">
      <w:startOverride w:val="9"/>
    </w:lvlOverride>
    <w:lvlOverride w:ilvl="1">
      <w:startOverride w:val="3"/>
    </w:lvlOverride>
  </w:num>
  <w:num w:numId="92" w16cid:durableId="1686054209">
    <w:abstractNumId w:val="159"/>
  </w:num>
  <w:num w:numId="93" w16cid:durableId="92627311">
    <w:abstractNumId w:val="40"/>
  </w:num>
  <w:num w:numId="94" w16cid:durableId="2128037142">
    <w:abstractNumId w:val="4"/>
  </w:num>
  <w:num w:numId="95" w16cid:durableId="2017419393">
    <w:abstractNumId w:val="141"/>
  </w:num>
  <w:num w:numId="96" w16cid:durableId="775371715">
    <w:abstractNumId w:val="61"/>
  </w:num>
  <w:num w:numId="97" w16cid:durableId="742416095">
    <w:abstractNumId w:val="106"/>
  </w:num>
  <w:num w:numId="98" w16cid:durableId="1105687378">
    <w:abstractNumId w:val="152"/>
  </w:num>
  <w:num w:numId="99" w16cid:durableId="82530033">
    <w:abstractNumId w:val="112"/>
  </w:num>
  <w:num w:numId="100" w16cid:durableId="1258252295">
    <w:abstractNumId w:val="31"/>
  </w:num>
  <w:num w:numId="101" w16cid:durableId="1960795718">
    <w:abstractNumId w:val="150"/>
  </w:num>
  <w:num w:numId="102" w16cid:durableId="1732731063">
    <w:abstractNumId w:val="85"/>
  </w:num>
  <w:num w:numId="103" w16cid:durableId="1256597962">
    <w:abstractNumId w:val="166"/>
  </w:num>
  <w:num w:numId="104" w16cid:durableId="2095739763">
    <w:abstractNumId w:val="131"/>
  </w:num>
  <w:num w:numId="105" w16cid:durableId="1918054466">
    <w:abstractNumId w:val="57"/>
  </w:num>
  <w:num w:numId="106" w16cid:durableId="1017846143">
    <w:abstractNumId w:val="24"/>
  </w:num>
  <w:num w:numId="107" w16cid:durableId="750932017">
    <w:abstractNumId w:val="63"/>
  </w:num>
  <w:num w:numId="108" w16cid:durableId="196309449">
    <w:abstractNumId w:val="108"/>
  </w:num>
  <w:num w:numId="109" w16cid:durableId="1113749542">
    <w:abstractNumId w:val="15"/>
  </w:num>
  <w:num w:numId="110" w16cid:durableId="1356689726">
    <w:abstractNumId w:val="139"/>
  </w:num>
  <w:num w:numId="111" w16cid:durableId="640815697">
    <w:abstractNumId w:val="62"/>
  </w:num>
  <w:num w:numId="112" w16cid:durableId="639967528">
    <w:abstractNumId w:val="45"/>
  </w:num>
  <w:num w:numId="113" w16cid:durableId="882061255">
    <w:abstractNumId w:val="94"/>
  </w:num>
  <w:num w:numId="114" w16cid:durableId="1078670016">
    <w:abstractNumId w:val="75"/>
  </w:num>
  <w:num w:numId="115" w16cid:durableId="10113769">
    <w:abstractNumId w:val="135"/>
  </w:num>
  <w:num w:numId="116" w16cid:durableId="1181318633">
    <w:abstractNumId w:val="21"/>
  </w:num>
  <w:num w:numId="117" w16cid:durableId="1925408018">
    <w:abstractNumId w:val="53"/>
  </w:num>
  <w:num w:numId="118" w16cid:durableId="2086343770">
    <w:abstractNumId w:val="90"/>
  </w:num>
  <w:num w:numId="119" w16cid:durableId="168561929">
    <w:abstractNumId w:val="37"/>
  </w:num>
  <w:num w:numId="120" w16cid:durableId="892233219">
    <w:abstractNumId w:val="14"/>
  </w:num>
  <w:num w:numId="121" w16cid:durableId="297800943">
    <w:abstractNumId w:val="130"/>
  </w:num>
  <w:num w:numId="122" w16cid:durableId="350106652">
    <w:abstractNumId w:val="82"/>
  </w:num>
  <w:num w:numId="123" w16cid:durableId="291443208">
    <w:abstractNumId w:val="143"/>
  </w:num>
  <w:num w:numId="124" w16cid:durableId="843322615">
    <w:abstractNumId w:val="58"/>
  </w:num>
  <w:num w:numId="125" w16cid:durableId="994338702">
    <w:abstractNumId w:val="156"/>
  </w:num>
  <w:num w:numId="126" w16cid:durableId="1550610643">
    <w:abstractNumId w:val="66"/>
  </w:num>
  <w:num w:numId="127" w16cid:durableId="1184510960">
    <w:abstractNumId w:val="29"/>
  </w:num>
  <w:num w:numId="128" w16cid:durableId="700667769">
    <w:abstractNumId w:val="47"/>
  </w:num>
  <w:num w:numId="129" w16cid:durableId="1761635940">
    <w:abstractNumId w:val="13"/>
  </w:num>
  <w:num w:numId="130" w16cid:durableId="582880693">
    <w:abstractNumId w:val="160"/>
  </w:num>
  <w:num w:numId="131" w16cid:durableId="1321277380">
    <w:abstractNumId w:val="105"/>
  </w:num>
  <w:num w:numId="132" w16cid:durableId="656107794">
    <w:abstractNumId w:val="38"/>
  </w:num>
  <w:num w:numId="133" w16cid:durableId="395784236">
    <w:abstractNumId w:val="96"/>
  </w:num>
  <w:num w:numId="134" w16cid:durableId="870219263">
    <w:abstractNumId w:val="73"/>
  </w:num>
  <w:num w:numId="135" w16cid:durableId="869026365">
    <w:abstractNumId w:val="102"/>
  </w:num>
  <w:num w:numId="136" w16cid:durableId="499466325">
    <w:abstractNumId w:val="39"/>
  </w:num>
  <w:num w:numId="137" w16cid:durableId="583225465">
    <w:abstractNumId w:val="1"/>
  </w:num>
  <w:num w:numId="138" w16cid:durableId="1797023997">
    <w:abstractNumId w:val="22"/>
  </w:num>
  <w:num w:numId="139" w16cid:durableId="183256099">
    <w:abstractNumId w:val="55"/>
  </w:num>
  <w:num w:numId="140" w16cid:durableId="2085642195">
    <w:abstractNumId w:val="52"/>
  </w:num>
  <w:num w:numId="141" w16cid:durableId="1999654100">
    <w:abstractNumId w:val="104"/>
  </w:num>
  <w:num w:numId="142" w16cid:durableId="2051373927">
    <w:abstractNumId w:val="50"/>
  </w:num>
  <w:num w:numId="143" w16cid:durableId="2080012411">
    <w:abstractNumId w:val="128"/>
  </w:num>
  <w:num w:numId="144" w16cid:durableId="1547255612">
    <w:abstractNumId w:val="124"/>
  </w:num>
  <w:num w:numId="145" w16cid:durableId="1183517485">
    <w:abstractNumId w:val="151"/>
  </w:num>
  <w:num w:numId="146" w16cid:durableId="677120113">
    <w:abstractNumId w:val="138"/>
  </w:num>
  <w:num w:numId="147" w16cid:durableId="1839886603">
    <w:abstractNumId w:val="33"/>
  </w:num>
  <w:num w:numId="148" w16cid:durableId="586618063">
    <w:abstractNumId w:val="26"/>
  </w:num>
  <w:num w:numId="149" w16cid:durableId="1784152133">
    <w:abstractNumId w:val="118"/>
  </w:num>
  <w:num w:numId="150" w16cid:durableId="1459950347">
    <w:abstractNumId w:val="46"/>
  </w:num>
  <w:num w:numId="151" w16cid:durableId="553349718">
    <w:abstractNumId w:val="80"/>
  </w:num>
  <w:num w:numId="152" w16cid:durableId="1265265232">
    <w:abstractNumId w:val="6"/>
  </w:num>
  <w:num w:numId="153" w16cid:durableId="142893500">
    <w:abstractNumId w:val="68"/>
  </w:num>
  <w:num w:numId="154" w16cid:durableId="149468287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853349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59797715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93462764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40903738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74221719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972615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49494860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1146993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558808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41139603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14269561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4299617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59825105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1569951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5769869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03615613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4164855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1385734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580174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23203541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4747606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16517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3076322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504491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85961269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5087201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89970799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211605567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882722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5587154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88945830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5496117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02535411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4144510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342229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1606602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6396088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140831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1613882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88074476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188249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20823649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9926353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10226020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7057842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31290142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82824740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25674787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87133326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7897402">
    <w:abstractNumId w:val="48"/>
  </w:num>
  <w:num w:numId="205" w16cid:durableId="564877126">
    <w:abstractNumId w:val="41"/>
  </w:num>
  <w:num w:numId="206" w16cid:durableId="517738235">
    <w:abstractNumId w:val="121"/>
  </w:num>
  <w:num w:numId="207" w16cid:durableId="585187080">
    <w:abstractNumId w:val="100"/>
  </w:num>
  <w:num w:numId="208" w16cid:durableId="1608460191">
    <w:abstractNumId w:val="161"/>
  </w:num>
  <w:num w:numId="209" w16cid:durableId="1661692195">
    <w:abstractNumId w:val="163"/>
  </w:num>
  <w:num w:numId="210" w16cid:durableId="886185709">
    <w:abstractNumId w:val="163"/>
  </w:num>
  <w:num w:numId="211" w16cid:durableId="883518176">
    <w:abstractNumId w:val="163"/>
  </w:num>
  <w:num w:numId="212" w16cid:durableId="770273579">
    <w:abstractNumId w:val="133"/>
  </w:num>
  <w:num w:numId="213" w16cid:durableId="1746146689">
    <w:abstractNumId w:val="86"/>
  </w:num>
  <w:num w:numId="214" w16cid:durableId="1503200485">
    <w:abstractNumId w:val="148"/>
  </w:num>
  <w:num w:numId="215" w16cid:durableId="1034227956">
    <w:abstractNumId w:val="107"/>
  </w:num>
  <w:num w:numId="216" w16cid:durableId="180704762">
    <w:abstractNumId w:val="87"/>
  </w:num>
  <w:num w:numId="217" w16cid:durableId="2063365147">
    <w:abstractNumId w:val="84"/>
  </w:num>
  <w:num w:numId="218" w16cid:durableId="1652758580">
    <w:abstractNumId w:val="140"/>
  </w:num>
  <w:num w:numId="219" w16cid:durableId="1376466137">
    <w:abstractNumId w:val="51"/>
  </w:num>
  <w:num w:numId="220" w16cid:durableId="1671525949">
    <w:abstractNumId w:val="23"/>
  </w:num>
  <w:num w:numId="221" w16cid:durableId="1733187391">
    <w:abstractNumId w:val="153"/>
  </w:num>
  <w:num w:numId="222" w16cid:durableId="1320042813">
    <w:abstractNumId w:val="117"/>
  </w:num>
  <w:num w:numId="223" w16cid:durableId="1356539021">
    <w:abstractNumId w:val="32"/>
  </w:num>
  <w:numIdMacAtCleanup w:val="2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CfN7cw97kBH60kRAWtxHSEnGsFFgHZDqeuJPbw9uF76Md/Y5Yjt55bmsCIEqPBaPqRFgMbtLof7U/egPxXhU/g==" w:salt="9BhL87a9EIDdB694aK/kp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018"/>
    <w:rsid w:val="00000332"/>
    <w:rsid w:val="0000055C"/>
    <w:rsid w:val="00000794"/>
    <w:rsid w:val="00000803"/>
    <w:rsid w:val="00003909"/>
    <w:rsid w:val="00003EB9"/>
    <w:rsid w:val="00003FC3"/>
    <w:rsid w:val="00004116"/>
    <w:rsid w:val="00004D0E"/>
    <w:rsid w:val="000059BD"/>
    <w:rsid w:val="000060A6"/>
    <w:rsid w:val="0000741D"/>
    <w:rsid w:val="00007931"/>
    <w:rsid w:val="000102C5"/>
    <w:rsid w:val="000113D8"/>
    <w:rsid w:val="00011445"/>
    <w:rsid w:val="0001190F"/>
    <w:rsid w:val="00011B9C"/>
    <w:rsid w:val="0001249E"/>
    <w:rsid w:val="000127A6"/>
    <w:rsid w:val="00012D28"/>
    <w:rsid w:val="00013507"/>
    <w:rsid w:val="00013D54"/>
    <w:rsid w:val="000148CB"/>
    <w:rsid w:val="0001505D"/>
    <w:rsid w:val="00015C8D"/>
    <w:rsid w:val="00015D28"/>
    <w:rsid w:val="000168C3"/>
    <w:rsid w:val="0001690C"/>
    <w:rsid w:val="000172EF"/>
    <w:rsid w:val="00017315"/>
    <w:rsid w:val="00017A0A"/>
    <w:rsid w:val="00020271"/>
    <w:rsid w:val="00020D93"/>
    <w:rsid w:val="0002201D"/>
    <w:rsid w:val="000233F6"/>
    <w:rsid w:val="0002456C"/>
    <w:rsid w:val="00024809"/>
    <w:rsid w:val="000249CF"/>
    <w:rsid w:val="00025326"/>
    <w:rsid w:val="00027A2A"/>
    <w:rsid w:val="00030023"/>
    <w:rsid w:val="000305D5"/>
    <w:rsid w:val="000313CE"/>
    <w:rsid w:val="000313F9"/>
    <w:rsid w:val="00032017"/>
    <w:rsid w:val="00032B1F"/>
    <w:rsid w:val="00032B34"/>
    <w:rsid w:val="00032BCD"/>
    <w:rsid w:val="00033455"/>
    <w:rsid w:val="0003356F"/>
    <w:rsid w:val="000335C1"/>
    <w:rsid w:val="00034E75"/>
    <w:rsid w:val="00036F44"/>
    <w:rsid w:val="00036F4E"/>
    <w:rsid w:val="00037F06"/>
    <w:rsid w:val="00041967"/>
    <w:rsid w:val="00041BA1"/>
    <w:rsid w:val="00043676"/>
    <w:rsid w:val="00044263"/>
    <w:rsid w:val="0004487E"/>
    <w:rsid w:val="00045455"/>
    <w:rsid w:val="000454BB"/>
    <w:rsid w:val="000459D7"/>
    <w:rsid w:val="00046536"/>
    <w:rsid w:val="00046FA9"/>
    <w:rsid w:val="0004713B"/>
    <w:rsid w:val="00050759"/>
    <w:rsid w:val="0005077C"/>
    <w:rsid w:val="00050ABD"/>
    <w:rsid w:val="00050BD8"/>
    <w:rsid w:val="000549EF"/>
    <w:rsid w:val="00054C5A"/>
    <w:rsid w:val="000563D5"/>
    <w:rsid w:val="000565A8"/>
    <w:rsid w:val="00056F5B"/>
    <w:rsid w:val="00057263"/>
    <w:rsid w:val="00057777"/>
    <w:rsid w:val="00057EFE"/>
    <w:rsid w:val="00057FA1"/>
    <w:rsid w:val="000602D9"/>
    <w:rsid w:val="000607BB"/>
    <w:rsid w:val="00060A4F"/>
    <w:rsid w:val="00060BEB"/>
    <w:rsid w:val="00063E82"/>
    <w:rsid w:val="00063FA1"/>
    <w:rsid w:val="000657B3"/>
    <w:rsid w:val="00066A5C"/>
    <w:rsid w:val="00067053"/>
    <w:rsid w:val="000678BC"/>
    <w:rsid w:val="00067982"/>
    <w:rsid w:val="0007076D"/>
    <w:rsid w:val="00071A65"/>
    <w:rsid w:val="00071AB8"/>
    <w:rsid w:val="00072438"/>
    <w:rsid w:val="00072DB1"/>
    <w:rsid w:val="00072F0F"/>
    <w:rsid w:val="000732D0"/>
    <w:rsid w:val="00073F2F"/>
    <w:rsid w:val="00073F8E"/>
    <w:rsid w:val="00074F4F"/>
    <w:rsid w:val="0007522C"/>
    <w:rsid w:val="0007534B"/>
    <w:rsid w:val="00075C47"/>
    <w:rsid w:val="00076ABA"/>
    <w:rsid w:val="000775E3"/>
    <w:rsid w:val="00077FD8"/>
    <w:rsid w:val="000815E4"/>
    <w:rsid w:val="00081916"/>
    <w:rsid w:val="00081B72"/>
    <w:rsid w:val="00082A26"/>
    <w:rsid w:val="00082CF9"/>
    <w:rsid w:val="00082D00"/>
    <w:rsid w:val="0008309A"/>
    <w:rsid w:val="000830E9"/>
    <w:rsid w:val="0008389A"/>
    <w:rsid w:val="00084062"/>
    <w:rsid w:val="00084BE8"/>
    <w:rsid w:val="0008547C"/>
    <w:rsid w:val="000854BB"/>
    <w:rsid w:val="0008599A"/>
    <w:rsid w:val="000869C2"/>
    <w:rsid w:val="00086E40"/>
    <w:rsid w:val="00090470"/>
    <w:rsid w:val="00090E05"/>
    <w:rsid w:val="000919AC"/>
    <w:rsid w:val="00092245"/>
    <w:rsid w:val="00092C69"/>
    <w:rsid w:val="000959D6"/>
    <w:rsid w:val="00095E0B"/>
    <w:rsid w:val="00096169"/>
    <w:rsid w:val="000963DB"/>
    <w:rsid w:val="00096BA7"/>
    <w:rsid w:val="00097545"/>
    <w:rsid w:val="0009795D"/>
    <w:rsid w:val="000A037C"/>
    <w:rsid w:val="000A1A95"/>
    <w:rsid w:val="000A1FE4"/>
    <w:rsid w:val="000A2DC3"/>
    <w:rsid w:val="000A3C0B"/>
    <w:rsid w:val="000A4687"/>
    <w:rsid w:val="000A4CFA"/>
    <w:rsid w:val="000A5A80"/>
    <w:rsid w:val="000A5E11"/>
    <w:rsid w:val="000A6359"/>
    <w:rsid w:val="000A64DB"/>
    <w:rsid w:val="000A6E75"/>
    <w:rsid w:val="000A70B9"/>
    <w:rsid w:val="000A72A7"/>
    <w:rsid w:val="000A77B8"/>
    <w:rsid w:val="000A7F28"/>
    <w:rsid w:val="000B01C2"/>
    <w:rsid w:val="000B061A"/>
    <w:rsid w:val="000B17A8"/>
    <w:rsid w:val="000B1AC8"/>
    <w:rsid w:val="000B1DF7"/>
    <w:rsid w:val="000B2EE4"/>
    <w:rsid w:val="000B362E"/>
    <w:rsid w:val="000B3A78"/>
    <w:rsid w:val="000B3BA7"/>
    <w:rsid w:val="000B40A5"/>
    <w:rsid w:val="000B45CF"/>
    <w:rsid w:val="000B49EF"/>
    <w:rsid w:val="000B4C81"/>
    <w:rsid w:val="000B55D0"/>
    <w:rsid w:val="000B56E6"/>
    <w:rsid w:val="000B5DBF"/>
    <w:rsid w:val="000B6610"/>
    <w:rsid w:val="000C0CC8"/>
    <w:rsid w:val="000C15AE"/>
    <w:rsid w:val="000C274D"/>
    <w:rsid w:val="000C3014"/>
    <w:rsid w:val="000C3A35"/>
    <w:rsid w:val="000C461A"/>
    <w:rsid w:val="000C548A"/>
    <w:rsid w:val="000C5B6E"/>
    <w:rsid w:val="000C6584"/>
    <w:rsid w:val="000C6F23"/>
    <w:rsid w:val="000C7597"/>
    <w:rsid w:val="000C7830"/>
    <w:rsid w:val="000C7AC1"/>
    <w:rsid w:val="000D00A4"/>
    <w:rsid w:val="000D0275"/>
    <w:rsid w:val="000D06B1"/>
    <w:rsid w:val="000D15D5"/>
    <w:rsid w:val="000D19E5"/>
    <w:rsid w:val="000D1FE4"/>
    <w:rsid w:val="000D2FC0"/>
    <w:rsid w:val="000D3247"/>
    <w:rsid w:val="000D357D"/>
    <w:rsid w:val="000D4331"/>
    <w:rsid w:val="000D5F74"/>
    <w:rsid w:val="000D6356"/>
    <w:rsid w:val="000D69C7"/>
    <w:rsid w:val="000D6ADA"/>
    <w:rsid w:val="000D764B"/>
    <w:rsid w:val="000D77E2"/>
    <w:rsid w:val="000E0755"/>
    <w:rsid w:val="000E1B07"/>
    <w:rsid w:val="000E3211"/>
    <w:rsid w:val="000E3B07"/>
    <w:rsid w:val="000E47A9"/>
    <w:rsid w:val="000E48F7"/>
    <w:rsid w:val="000E5799"/>
    <w:rsid w:val="000E5B57"/>
    <w:rsid w:val="000E6425"/>
    <w:rsid w:val="000E6E4B"/>
    <w:rsid w:val="000F171C"/>
    <w:rsid w:val="000F1A35"/>
    <w:rsid w:val="000F5B70"/>
    <w:rsid w:val="000F5BEC"/>
    <w:rsid w:val="000F5CF9"/>
    <w:rsid w:val="000F622D"/>
    <w:rsid w:val="000F6EBC"/>
    <w:rsid w:val="000F7A47"/>
    <w:rsid w:val="001000C8"/>
    <w:rsid w:val="001007FB"/>
    <w:rsid w:val="001009D2"/>
    <w:rsid w:val="00102112"/>
    <w:rsid w:val="00102118"/>
    <w:rsid w:val="00102B55"/>
    <w:rsid w:val="001030FA"/>
    <w:rsid w:val="001040B7"/>
    <w:rsid w:val="0010423B"/>
    <w:rsid w:val="00104ABE"/>
    <w:rsid w:val="00105630"/>
    <w:rsid w:val="00106ACF"/>
    <w:rsid w:val="0010791E"/>
    <w:rsid w:val="00110692"/>
    <w:rsid w:val="001111D9"/>
    <w:rsid w:val="00111983"/>
    <w:rsid w:val="00111A97"/>
    <w:rsid w:val="00111B9C"/>
    <w:rsid w:val="00111CB8"/>
    <w:rsid w:val="00112EDC"/>
    <w:rsid w:val="00113450"/>
    <w:rsid w:val="00113BFD"/>
    <w:rsid w:val="00114331"/>
    <w:rsid w:val="00114CBE"/>
    <w:rsid w:val="00114DAB"/>
    <w:rsid w:val="001157AE"/>
    <w:rsid w:val="001159D6"/>
    <w:rsid w:val="00115E27"/>
    <w:rsid w:val="00116072"/>
    <w:rsid w:val="0011675E"/>
    <w:rsid w:val="00116935"/>
    <w:rsid w:val="00116A2B"/>
    <w:rsid w:val="00116EAE"/>
    <w:rsid w:val="00117D1A"/>
    <w:rsid w:val="001213C5"/>
    <w:rsid w:val="001213DC"/>
    <w:rsid w:val="00121D87"/>
    <w:rsid w:val="00121F7E"/>
    <w:rsid w:val="00122050"/>
    <w:rsid w:val="001221F0"/>
    <w:rsid w:val="00122CC9"/>
    <w:rsid w:val="00122D6C"/>
    <w:rsid w:val="00122D72"/>
    <w:rsid w:val="00122F44"/>
    <w:rsid w:val="00123D68"/>
    <w:rsid w:val="001256F6"/>
    <w:rsid w:val="00125A0E"/>
    <w:rsid w:val="001261F6"/>
    <w:rsid w:val="00127123"/>
    <w:rsid w:val="00127B94"/>
    <w:rsid w:val="00130EB5"/>
    <w:rsid w:val="00131EA8"/>
    <w:rsid w:val="00132086"/>
    <w:rsid w:val="00132793"/>
    <w:rsid w:val="001328F7"/>
    <w:rsid w:val="00132A8B"/>
    <w:rsid w:val="00132EEF"/>
    <w:rsid w:val="00133AD6"/>
    <w:rsid w:val="00133C9B"/>
    <w:rsid w:val="0013440F"/>
    <w:rsid w:val="0013480C"/>
    <w:rsid w:val="0013587E"/>
    <w:rsid w:val="00135F65"/>
    <w:rsid w:val="001360E3"/>
    <w:rsid w:val="001366C1"/>
    <w:rsid w:val="0013687F"/>
    <w:rsid w:val="00136919"/>
    <w:rsid w:val="00140670"/>
    <w:rsid w:val="00140C98"/>
    <w:rsid w:val="001410D2"/>
    <w:rsid w:val="00141129"/>
    <w:rsid w:val="001422A7"/>
    <w:rsid w:val="001423D3"/>
    <w:rsid w:val="0014284A"/>
    <w:rsid w:val="001436C7"/>
    <w:rsid w:val="0014443D"/>
    <w:rsid w:val="0014478B"/>
    <w:rsid w:val="00146084"/>
    <w:rsid w:val="001462E1"/>
    <w:rsid w:val="0014635B"/>
    <w:rsid w:val="00146931"/>
    <w:rsid w:val="00146BD7"/>
    <w:rsid w:val="001471E6"/>
    <w:rsid w:val="001478A2"/>
    <w:rsid w:val="001503C8"/>
    <w:rsid w:val="00151EE8"/>
    <w:rsid w:val="00151F92"/>
    <w:rsid w:val="001520D9"/>
    <w:rsid w:val="00152989"/>
    <w:rsid w:val="00152F3D"/>
    <w:rsid w:val="00153234"/>
    <w:rsid w:val="0015333E"/>
    <w:rsid w:val="001542EA"/>
    <w:rsid w:val="001568DF"/>
    <w:rsid w:val="00157BCD"/>
    <w:rsid w:val="00157E6D"/>
    <w:rsid w:val="00160DFF"/>
    <w:rsid w:val="00160FB2"/>
    <w:rsid w:val="0016164E"/>
    <w:rsid w:val="00161F4D"/>
    <w:rsid w:val="00163BB8"/>
    <w:rsid w:val="00163E13"/>
    <w:rsid w:val="0016409E"/>
    <w:rsid w:val="00165D81"/>
    <w:rsid w:val="00165E4F"/>
    <w:rsid w:val="001660C6"/>
    <w:rsid w:val="00166271"/>
    <w:rsid w:val="00167532"/>
    <w:rsid w:val="001705E0"/>
    <w:rsid w:val="00170A76"/>
    <w:rsid w:val="00170A79"/>
    <w:rsid w:val="00170AF6"/>
    <w:rsid w:val="00170BD9"/>
    <w:rsid w:val="00171960"/>
    <w:rsid w:val="00171E64"/>
    <w:rsid w:val="00172576"/>
    <w:rsid w:val="001732F3"/>
    <w:rsid w:val="0017367B"/>
    <w:rsid w:val="00175244"/>
    <w:rsid w:val="001754C0"/>
    <w:rsid w:val="00176A68"/>
    <w:rsid w:val="001778C1"/>
    <w:rsid w:val="00177A3B"/>
    <w:rsid w:val="00180E50"/>
    <w:rsid w:val="00181733"/>
    <w:rsid w:val="001817E8"/>
    <w:rsid w:val="00181B7D"/>
    <w:rsid w:val="00181EF2"/>
    <w:rsid w:val="00181F22"/>
    <w:rsid w:val="00181F69"/>
    <w:rsid w:val="00184528"/>
    <w:rsid w:val="001849F3"/>
    <w:rsid w:val="00184A89"/>
    <w:rsid w:val="00186908"/>
    <w:rsid w:val="001906C0"/>
    <w:rsid w:val="00190B18"/>
    <w:rsid w:val="00190FA6"/>
    <w:rsid w:val="001926A8"/>
    <w:rsid w:val="00193955"/>
    <w:rsid w:val="00193BFD"/>
    <w:rsid w:val="001942F7"/>
    <w:rsid w:val="00194FD5"/>
    <w:rsid w:val="001951DA"/>
    <w:rsid w:val="001964A1"/>
    <w:rsid w:val="00197473"/>
    <w:rsid w:val="001A035C"/>
    <w:rsid w:val="001A0384"/>
    <w:rsid w:val="001A094D"/>
    <w:rsid w:val="001A1839"/>
    <w:rsid w:val="001A1A16"/>
    <w:rsid w:val="001A3613"/>
    <w:rsid w:val="001A5429"/>
    <w:rsid w:val="001A6149"/>
    <w:rsid w:val="001A6316"/>
    <w:rsid w:val="001A6855"/>
    <w:rsid w:val="001A72EC"/>
    <w:rsid w:val="001A7A4C"/>
    <w:rsid w:val="001A7AAA"/>
    <w:rsid w:val="001B12E7"/>
    <w:rsid w:val="001B1E8E"/>
    <w:rsid w:val="001B34CB"/>
    <w:rsid w:val="001B38E6"/>
    <w:rsid w:val="001B4977"/>
    <w:rsid w:val="001B4BB4"/>
    <w:rsid w:val="001B5185"/>
    <w:rsid w:val="001B543C"/>
    <w:rsid w:val="001B57DE"/>
    <w:rsid w:val="001B61BC"/>
    <w:rsid w:val="001B6F59"/>
    <w:rsid w:val="001C0D9F"/>
    <w:rsid w:val="001C1079"/>
    <w:rsid w:val="001C129B"/>
    <w:rsid w:val="001C160D"/>
    <w:rsid w:val="001C1A2D"/>
    <w:rsid w:val="001C1C1B"/>
    <w:rsid w:val="001C1E66"/>
    <w:rsid w:val="001C2775"/>
    <w:rsid w:val="001C2D1D"/>
    <w:rsid w:val="001C4241"/>
    <w:rsid w:val="001C4952"/>
    <w:rsid w:val="001C57C5"/>
    <w:rsid w:val="001C58B6"/>
    <w:rsid w:val="001C61D4"/>
    <w:rsid w:val="001C6A4B"/>
    <w:rsid w:val="001C6BE6"/>
    <w:rsid w:val="001C77AA"/>
    <w:rsid w:val="001C795C"/>
    <w:rsid w:val="001D038C"/>
    <w:rsid w:val="001D2E3A"/>
    <w:rsid w:val="001D329C"/>
    <w:rsid w:val="001D364E"/>
    <w:rsid w:val="001D4950"/>
    <w:rsid w:val="001D4D91"/>
    <w:rsid w:val="001D5166"/>
    <w:rsid w:val="001D6002"/>
    <w:rsid w:val="001D60AB"/>
    <w:rsid w:val="001D6FA0"/>
    <w:rsid w:val="001D72B6"/>
    <w:rsid w:val="001D7600"/>
    <w:rsid w:val="001D7EE0"/>
    <w:rsid w:val="001E03BC"/>
    <w:rsid w:val="001E1840"/>
    <w:rsid w:val="001E2B9D"/>
    <w:rsid w:val="001E3087"/>
    <w:rsid w:val="001E3AA5"/>
    <w:rsid w:val="001E4260"/>
    <w:rsid w:val="001E5A3A"/>
    <w:rsid w:val="001E5B05"/>
    <w:rsid w:val="001E65AB"/>
    <w:rsid w:val="001E7EB0"/>
    <w:rsid w:val="001E7F93"/>
    <w:rsid w:val="001F036D"/>
    <w:rsid w:val="001F091D"/>
    <w:rsid w:val="001F0F3C"/>
    <w:rsid w:val="001F1469"/>
    <w:rsid w:val="001F239B"/>
    <w:rsid w:val="001F2461"/>
    <w:rsid w:val="001F2626"/>
    <w:rsid w:val="001F2767"/>
    <w:rsid w:val="001F28AB"/>
    <w:rsid w:val="001F2FB6"/>
    <w:rsid w:val="001F3123"/>
    <w:rsid w:val="001F34EB"/>
    <w:rsid w:val="001F593E"/>
    <w:rsid w:val="001F66F1"/>
    <w:rsid w:val="001F6718"/>
    <w:rsid w:val="001F68FF"/>
    <w:rsid w:val="001F6E63"/>
    <w:rsid w:val="00200367"/>
    <w:rsid w:val="0020179E"/>
    <w:rsid w:val="002018D6"/>
    <w:rsid w:val="00203213"/>
    <w:rsid w:val="0020345B"/>
    <w:rsid w:val="00203593"/>
    <w:rsid w:val="00204285"/>
    <w:rsid w:val="002048B1"/>
    <w:rsid w:val="00204AD8"/>
    <w:rsid w:val="00204D6C"/>
    <w:rsid w:val="00204FC1"/>
    <w:rsid w:val="00207380"/>
    <w:rsid w:val="00207467"/>
    <w:rsid w:val="002079E0"/>
    <w:rsid w:val="0021119B"/>
    <w:rsid w:val="00211466"/>
    <w:rsid w:val="00211ACE"/>
    <w:rsid w:val="00211DE9"/>
    <w:rsid w:val="00211E08"/>
    <w:rsid w:val="002122C6"/>
    <w:rsid w:val="0021272C"/>
    <w:rsid w:val="00212858"/>
    <w:rsid w:val="00212AF9"/>
    <w:rsid w:val="00212BCE"/>
    <w:rsid w:val="002132BB"/>
    <w:rsid w:val="00213735"/>
    <w:rsid w:val="00214154"/>
    <w:rsid w:val="00214A12"/>
    <w:rsid w:val="00214EBF"/>
    <w:rsid w:val="00215673"/>
    <w:rsid w:val="00215F20"/>
    <w:rsid w:val="0021603B"/>
    <w:rsid w:val="0021726C"/>
    <w:rsid w:val="00217829"/>
    <w:rsid w:val="00217CDA"/>
    <w:rsid w:val="00220F56"/>
    <w:rsid w:val="0022118D"/>
    <w:rsid w:val="00221DA4"/>
    <w:rsid w:val="0022222C"/>
    <w:rsid w:val="002222BB"/>
    <w:rsid w:val="002222CF"/>
    <w:rsid w:val="00222EC4"/>
    <w:rsid w:val="00223482"/>
    <w:rsid w:val="00224B32"/>
    <w:rsid w:val="00224D42"/>
    <w:rsid w:val="002255D0"/>
    <w:rsid w:val="002259DE"/>
    <w:rsid w:val="00226254"/>
    <w:rsid w:val="002266F6"/>
    <w:rsid w:val="002309C8"/>
    <w:rsid w:val="00231033"/>
    <w:rsid w:val="002314C1"/>
    <w:rsid w:val="0023160A"/>
    <w:rsid w:val="0023189F"/>
    <w:rsid w:val="00231BD4"/>
    <w:rsid w:val="00232033"/>
    <w:rsid w:val="00232346"/>
    <w:rsid w:val="00232867"/>
    <w:rsid w:val="00233784"/>
    <w:rsid w:val="00233F03"/>
    <w:rsid w:val="00234229"/>
    <w:rsid w:val="00234459"/>
    <w:rsid w:val="002348B8"/>
    <w:rsid w:val="00234A36"/>
    <w:rsid w:val="00235AEF"/>
    <w:rsid w:val="002362E4"/>
    <w:rsid w:val="00236D31"/>
    <w:rsid w:val="00237952"/>
    <w:rsid w:val="002402A7"/>
    <w:rsid w:val="002405DB"/>
    <w:rsid w:val="00241378"/>
    <w:rsid w:val="00241E94"/>
    <w:rsid w:val="0024364A"/>
    <w:rsid w:val="00243C4D"/>
    <w:rsid w:val="0024416E"/>
    <w:rsid w:val="00244EB0"/>
    <w:rsid w:val="0024530B"/>
    <w:rsid w:val="00245C1D"/>
    <w:rsid w:val="002464F1"/>
    <w:rsid w:val="00246F45"/>
    <w:rsid w:val="002473D4"/>
    <w:rsid w:val="0024765C"/>
    <w:rsid w:val="00247A1E"/>
    <w:rsid w:val="00250054"/>
    <w:rsid w:val="00250793"/>
    <w:rsid w:val="00250E76"/>
    <w:rsid w:val="00250F7E"/>
    <w:rsid w:val="00251FB4"/>
    <w:rsid w:val="002523FA"/>
    <w:rsid w:val="00253597"/>
    <w:rsid w:val="002537DF"/>
    <w:rsid w:val="00254AF0"/>
    <w:rsid w:val="00255153"/>
    <w:rsid w:val="002556E7"/>
    <w:rsid w:val="00255BAA"/>
    <w:rsid w:val="00255C6A"/>
    <w:rsid w:val="00256C7E"/>
    <w:rsid w:val="00261627"/>
    <w:rsid w:val="00261948"/>
    <w:rsid w:val="00261E87"/>
    <w:rsid w:val="002623F7"/>
    <w:rsid w:val="002627DA"/>
    <w:rsid w:val="00263B0E"/>
    <w:rsid w:val="00264112"/>
    <w:rsid w:val="00264262"/>
    <w:rsid w:val="00264AEB"/>
    <w:rsid w:val="00265729"/>
    <w:rsid w:val="00265F16"/>
    <w:rsid w:val="00266264"/>
    <w:rsid w:val="002662C1"/>
    <w:rsid w:val="00266368"/>
    <w:rsid w:val="00266719"/>
    <w:rsid w:val="002674F2"/>
    <w:rsid w:val="002675E1"/>
    <w:rsid w:val="00267DCB"/>
    <w:rsid w:val="00271497"/>
    <w:rsid w:val="00272492"/>
    <w:rsid w:val="00272902"/>
    <w:rsid w:val="002736A5"/>
    <w:rsid w:val="00273B92"/>
    <w:rsid w:val="00273E54"/>
    <w:rsid w:val="002740A3"/>
    <w:rsid w:val="002743B6"/>
    <w:rsid w:val="00274F6D"/>
    <w:rsid w:val="00275309"/>
    <w:rsid w:val="002763B0"/>
    <w:rsid w:val="00276449"/>
    <w:rsid w:val="002768BB"/>
    <w:rsid w:val="00277262"/>
    <w:rsid w:val="002778C3"/>
    <w:rsid w:val="002779F6"/>
    <w:rsid w:val="00277F9C"/>
    <w:rsid w:val="002800CE"/>
    <w:rsid w:val="002818F9"/>
    <w:rsid w:val="00281D8D"/>
    <w:rsid w:val="0028260A"/>
    <w:rsid w:val="0028354B"/>
    <w:rsid w:val="00283C76"/>
    <w:rsid w:val="00283EF9"/>
    <w:rsid w:val="0028457B"/>
    <w:rsid w:val="00286085"/>
    <w:rsid w:val="002860F9"/>
    <w:rsid w:val="00286557"/>
    <w:rsid w:val="00287234"/>
    <w:rsid w:val="002872F7"/>
    <w:rsid w:val="00290089"/>
    <w:rsid w:val="00291060"/>
    <w:rsid w:val="0029331E"/>
    <w:rsid w:val="00294EF5"/>
    <w:rsid w:val="00295E61"/>
    <w:rsid w:val="002A2208"/>
    <w:rsid w:val="002A22AF"/>
    <w:rsid w:val="002A252C"/>
    <w:rsid w:val="002A2747"/>
    <w:rsid w:val="002A3AED"/>
    <w:rsid w:val="002A4750"/>
    <w:rsid w:val="002A5595"/>
    <w:rsid w:val="002A5C1B"/>
    <w:rsid w:val="002A5F51"/>
    <w:rsid w:val="002A6060"/>
    <w:rsid w:val="002A61DB"/>
    <w:rsid w:val="002A65F4"/>
    <w:rsid w:val="002A6C63"/>
    <w:rsid w:val="002A6CE1"/>
    <w:rsid w:val="002A7B9C"/>
    <w:rsid w:val="002A7FDC"/>
    <w:rsid w:val="002B076D"/>
    <w:rsid w:val="002B0C5B"/>
    <w:rsid w:val="002B0D98"/>
    <w:rsid w:val="002B1452"/>
    <w:rsid w:val="002B18A3"/>
    <w:rsid w:val="002B1A56"/>
    <w:rsid w:val="002B2BB0"/>
    <w:rsid w:val="002B2C2D"/>
    <w:rsid w:val="002B43B5"/>
    <w:rsid w:val="002B647D"/>
    <w:rsid w:val="002B6CDA"/>
    <w:rsid w:val="002B710A"/>
    <w:rsid w:val="002B7A24"/>
    <w:rsid w:val="002B7C1B"/>
    <w:rsid w:val="002C09C3"/>
    <w:rsid w:val="002C0F1B"/>
    <w:rsid w:val="002C1012"/>
    <w:rsid w:val="002C13BA"/>
    <w:rsid w:val="002C2083"/>
    <w:rsid w:val="002C230F"/>
    <w:rsid w:val="002C2358"/>
    <w:rsid w:val="002C23AC"/>
    <w:rsid w:val="002C2C52"/>
    <w:rsid w:val="002C3269"/>
    <w:rsid w:val="002C3D6F"/>
    <w:rsid w:val="002C4BE7"/>
    <w:rsid w:val="002C5852"/>
    <w:rsid w:val="002C64E9"/>
    <w:rsid w:val="002C6575"/>
    <w:rsid w:val="002C7F66"/>
    <w:rsid w:val="002D0071"/>
    <w:rsid w:val="002D1398"/>
    <w:rsid w:val="002D2018"/>
    <w:rsid w:val="002D2D5D"/>
    <w:rsid w:val="002D71D5"/>
    <w:rsid w:val="002D753E"/>
    <w:rsid w:val="002E145D"/>
    <w:rsid w:val="002E1879"/>
    <w:rsid w:val="002E1BDF"/>
    <w:rsid w:val="002E3A70"/>
    <w:rsid w:val="002E4C5F"/>
    <w:rsid w:val="002E5950"/>
    <w:rsid w:val="002E6903"/>
    <w:rsid w:val="002E6D30"/>
    <w:rsid w:val="002E6F61"/>
    <w:rsid w:val="002E7007"/>
    <w:rsid w:val="002E70DD"/>
    <w:rsid w:val="002E7BA8"/>
    <w:rsid w:val="002F0135"/>
    <w:rsid w:val="002F03CA"/>
    <w:rsid w:val="002F0BF7"/>
    <w:rsid w:val="002F0D0B"/>
    <w:rsid w:val="002F11E9"/>
    <w:rsid w:val="002F1B76"/>
    <w:rsid w:val="002F2660"/>
    <w:rsid w:val="002F2758"/>
    <w:rsid w:val="002F278F"/>
    <w:rsid w:val="002F27ED"/>
    <w:rsid w:val="002F3206"/>
    <w:rsid w:val="002F3439"/>
    <w:rsid w:val="002F3BBE"/>
    <w:rsid w:val="002F6197"/>
    <w:rsid w:val="002F6526"/>
    <w:rsid w:val="003001E5"/>
    <w:rsid w:val="00300C9C"/>
    <w:rsid w:val="00301EF6"/>
    <w:rsid w:val="00302C60"/>
    <w:rsid w:val="003039BA"/>
    <w:rsid w:val="00303E4A"/>
    <w:rsid w:val="003056B4"/>
    <w:rsid w:val="00306056"/>
    <w:rsid w:val="00307FC1"/>
    <w:rsid w:val="00310008"/>
    <w:rsid w:val="0031003E"/>
    <w:rsid w:val="003106C2"/>
    <w:rsid w:val="003132FD"/>
    <w:rsid w:val="0031383E"/>
    <w:rsid w:val="00313891"/>
    <w:rsid w:val="00313F36"/>
    <w:rsid w:val="0031520F"/>
    <w:rsid w:val="00315FB7"/>
    <w:rsid w:val="003164C9"/>
    <w:rsid w:val="0031667D"/>
    <w:rsid w:val="0032149D"/>
    <w:rsid w:val="0032159B"/>
    <w:rsid w:val="00321A28"/>
    <w:rsid w:val="00321C0E"/>
    <w:rsid w:val="00322FDC"/>
    <w:rsid w:val="00323683"/>
    <w:rsid w:val="0032395E"/>
    <w:rsid w:val="0032400C"/>
    <w:rsid w:val="0032455C"/>
    <w:rsid w:val="00325451"/>
    <w:rsid w:val="00325482"/>
    <w:rsid w:val="00326090"/>
    <w:rsid w:val="0032624A"/>
    <w:rsid w:val="00327DDB"/>
    <w:rsid w:val="00327F88"/>
    <w:rsid w:val="00330D9E"/>
    <w:rsid w:val="0033127D"/>
    <w:rsid w:val="00331B97"/>
    <w:rsid w:val="00331C9B"/>
    <w:rsid w:val="00332CC3"/>
    <w:rsid w:val="00333686"/>
    <w:rsid w:val="00333BB3"/>
    <w:rsid w:val="00334002"/>
    <w:rsid w:val="0033543F"/>
    <w:rsid w:val="00335B19"/>
    <w:rsid w:val="00335C3E"/>
    <w:rsid w:val="00335EF5"/>
    <w:rsid w:val="00336028"/>
    <w:rsid w:val="0033610F"/>
    <w:rsid w:val="00336E43"/>
    <w:rsid w:val="00336F81"/>
    <w:rsid w:val="00337CF8"/>
    <w:rsid w:val="003400B4"/>
    <w:rsid w:val="00340357"/>
    <w:rsid w:val="00340628"/>
    <w:rsid w:val="00340712"/>
    <w:rsid w:val="003409AE"/>
    <w:rsid w:val="00340AE3"/>
    <w:rsid w:val="00343D7E"/>
    <w:rsid w:val="0034459F"/>
    <w:rsid w:val="0034480D"/>
    <w:rsid w:val="00344BD5"/>
    <w:rsid w:val="0034517D"/>
    <w:rsid w:val="00345992"/>
    <w:rsid w:val="00346073"/>
    <w:rsid w:val="00347BD4"/>
    <w:rsid w:val="00347C64"/>
    <w:rsid w:val="00350072"/>
    <w:rsid w:val="00350ABE"/>
    <w:rsid w:val="0035171C"/>
    <w:rsid w:val="003521D8"/>
    <w:rsid w:val="00352325"/>
    <w:rsid w:val="003524CC"/>
    <w:rsid w:val="003525FC"/>
    <w:rsid w:val="0035279F"/>
    <w:rsid w:val="00352A07"/>
    <w:rsid w:val="00352AFD"/>
    <w:rsid w:val="00352B24"/>
    <w:rsid w:val="00353055"/>
    <w:rsid w:val="00354595"/>
    <w:rsid w:val="00355768"/>
    <w:rsid w:val="00355798"/>
    <w:rsid w:val="00355FF9"/>
    <w:rsid w:val="003568B6"/>
    <w:rsid w:val="00356F22"/>
    <w:rsid w:val="00356F57"/>
    <w:rsid w:val="003571D9"/>
    <w:rsid w:val="003575E1"/>
    <w:rsid w:val="00357A56"/>
    <w:rsid w:val="00360BCE"/>
    <w:rsid w:val="00361254"/>
    <w:rsid w:val="003613AC"/>
    <w:rsid w:val="00362037"/>
    <w:rsid w:val="0036243C"/>
    <w:rsid w:val="00362C63"/>
    <w:rsid w:val="00363FF7"/>
    <w:rsid w:val="00364D11"/>
    <w:rsid w:val="00365497"/>
    <w:rsid w:val="00365D98"/>
    <w:rsid w:val="00367948"/>
    <w:rsid w:val="00367992"/>
    <w:rsid w:val="00367A69"/>
    <w:rsid w:val="00367C10"/>
    <w:rsid w:val="003707F9"/>
    <w:rsid w:val="00371A7B"/>
    <w:rsid w:val="00371B06"/>
    <w:rsid w:val="003726FB"/>
    <w:rsid w:val="00372CBA"/>
    <w:rsid w:val="00372DE7"/>
    <w:rsid w:val="00373DB1"/>
    <w:rsid w:val="00374A9C"/>
    <w:rsid w:val="00375B5F"/>
    <w:rsid w:val="00375F4F"/>
    <w:rsid w:val="0037652F"/>
    <w:rsid w:val="0037697F"/>
    <w:rsid w:val="00376AB6"/>
    <w:rsid w:val="00376FA7"/>
    <w:rsid w:val="00377180"/>
    <w:rsid w:val="003772C8"/>
    <w:rsid w:val="00377704"/>
    <w:rsid w:val="00377EDB"/>
    <w:rsid w:val="0038004B"/>
    <w:rsid w:val="00380533"/>
    <w:rsid w:val="00380817"/>
    <w:rsid w:val="0038106D"/>
    <w:rsid w:val="00382651"/>
    <w:rsid w:val="00382E34"/>
    <w:rsid w:val="00383444"/>
    <w:rsid w:val="00383A51"/>
    <w:rsid w:val="00383F21"/>
    <w:rsid w:val="0038409C"/>
    <w:rsid w:val="00384110"/>
    <w:rsid w:val="00385511"/>
    <w:rsid w:val="0038597A"/>
    <w:rsid w:val="003864E8"/>
    <w:rsid w:val="00386D11"/>
    <w:rsid w:val="00390BE6"/>
    <w:rsid w:val="00391323"/>
    <w:rsid w:val="00391841"/>
    <w:rsid w:val="00391858"/>
    <w:rsid w:val="00391E5C"/>
    <w:rsid w:val="00391E7D"/>
    <w:rsid w:val="003921BA"/>
    <w:rsid w:val="00393C9C"/>
    <w:rsid w:val="0039426E"/>
    <w:rsid w:val="00394A82"/>
    <w:rsid w:val="00395361"/>
    <w:rsid w:val="00395E51"/>
    <w:rsid w:val="003968BF"/>
    <w:rsid w:val="00396ABD"/>
    <w:rsid w:val="00396F86"/>
    <w:rsid w:val="00397347"/>
    <w:rsid w:val="003A12F1"/>
    <w:rsid w:val="003A2BBA"/>
    <w:rsid w:val="003A4B84"/>
    <w:rsid w:val="003A4E3F"/>
    <w:rsid w:val="003A532F"/>
    <w:rsid w:val="003A5442"/>
    <w:rsid w:val="003A633E"/>
    <w:rsid w:val="003B0406"/>
    <w:rsid w:val="003B0A18"/>
    <w:rsid w:val="003B12BA"/>
    <w:rsid w:val="003B1375"/>
    <w:rsid w:val="003B13C7"/>
    <w:rsid w:val="003B150B"/>
    <w:rsid w:val="003B2AD9"/>
    <w:rsid w:val="003B3283"/>
    <w:rsid w:val="003B32BB"/>
    <w:rsid w:val="003B3474"/>
    <w:rsid w:val="003B4957"/>
    <w:rsid w:val="003B4CE9"/>
    <w:rsid w:val="003B4DB4"/>
    <w:rsid w:val="003B4F71"/>
    <w:rsid w:val="003B55D4"/>
    <w:rsid w:val="003B6597"/>
    <w:rsid w:val="003B75EF"/>
    <w:rsid w:val="003B7633"/>
    <w:rsid w:val="003C02F7"/>
    <w:rsid w:val="003C0EC8"/>
    <w:rsid w:val="003C26C7"/>
    <w:rsid w:val="003C2A66"/>
    <w:rsid w:val="003C2A8F"/>
    <w:rsid w:val="003C2D99"/>
    <w:rsid w:val="003C3D5A"/>
    <w:rsid w:val="003C4EF4"/>
    <w:rsid w:val="003C5B76"/>
    <w:rsid w:val="003C6189"/>
    <w:rsid w:val="003C619A"/>
    <w:rsid w:val="003C6CED"/>
    <w:rsid w:val="003D0C88"/>
    <w:rsid w:val="003D0E99"/>
    <w:rsid w:val="003D1B0C"/>
    <w:rsid w:val="003D2BF5"/>
    <w:rsid w:val="003D3D82"/>
    <w:rsid w:val="003D4848"/>
    <w:rsid w:val="003D4D91"/>
    <w:rsid w:val="003D5216"/>
    <w:rsid w:val="003D5BF4"/>
    <w:rsid w:val="003D5C73"/>
    <w:rsid w:val="003D5CD7"/>
    <w:rsid w:val="003D61AB"/>
    <w:rsid w:val="003D6453"/>
    <w:rsid w:val="003D6526"/>
    <w:rsid w:val="003D6637"/>
    <w:rsid w:val="003D6AE6"/>
    <w:rsid w:val="003D6CF5"/>
    <w:rsid w:val="003D77E8"/>
    <w:rsid w:val="003D787E"/>
    <w:rsid w:val="003E002C"/>
    <w:rsid w:val="003E0169"/>
    <w:rsid w:val="003E076C"/>
    <w:rsid w:val="003E0A56"/>
    <w:rsid w:val="003E1CFA"/>
    <w:rsid w:val="003E1E78"/>
    <w:rsid w:val="003E33B3"/>
    <w:rsid w:val="003E3745"/>
    <w:rsid w:val="003E44C2"/>
    <w:rsid w:val="003E4F8F"/>
    <w:rsid w:val="003E584A"/>
    <w:rsid w:val="003E61D0"/>
    <w:rsid w:val="003E73C3"/>
    <w:rsid w:val="003E73E8"/>
    <w:rsid w:val="003E77B2"/>
    <w:rsid w:val="003F131A"/>
    <w:rsid w:val="003F1F35"/>
    <w:rsid w:val="003F2F8C"/>
    <w:rsid w:val="003F339C"/>
    <w:rsid w:val="003F3565"/>
    <w:rsid w:val="003F3773"/>
    <w:rsid w:val="003F3C3A"/>
    <w:rsid w:val="003F4051"/>
    <w:rsid w:val="003F410D"/>
    <w:rsid w:val="003F42DE"/>
    <w:rsid w:val="003F47C0"/>
    <w:rsid w:val="003F4975"/>
    <w:rsid w:val="003F51A7"/>
    <w:rsid w:val="003F53C3"/>
    <w:rsid w:val="003F66F2"/>
    <w:rsid w:val="003F68F2"/>
    <w:rsid w:val="00400007"/>
    <w:rsid w:val="00400053"/>
    <w:rsid w:val="004011CF"/>
    <w:rsid w:val="00402982"/>
    <w:rsid w:val="0040414E"/>
    <w:rsid w:val="004051D7"/>
    <w:rsid w:val="004052C3"/>
    <w:rsid w:val="00406130"/>
    <w:rsid w:val="004062FD"/>
    <w:rsid w:val="0040678A"/>
    <w:rsid w:val="00406F67"/>
    <w:rsid w:val="0040735F"/>
    <w:rsid w:val="004079F7"/>
    <w:rsid w:val="00407F12"/>
    <w:rsid w:val="00410A4E"/>
    <w:rsid w:val="0041134D"/>
    <w:rsid w:val="004117F4"/>
    <w:rsid w:val="00411E75"/>
    <w:rsid w:val="004125EF"/>
    <w:rsid w:val="0041567F"/>
    <w:rsid w:val="004158E9"/>
    <w:rsid w:val="00415D74"/>
    <w:rsid w:val="00417D4E"/>
    <w:rsid w:val="0042001A"/>
    <w:rsid w:val="004202DF"/>
    <w:rsid w:val="00420468"/>
    <w:rsid w:val="00420B34"/>
    <w:rsid w:val="00420B80"/>
    <w:rsid w:val="00420E9C"/>
    <w:rsid w:val="00423E60"/>
    <w:rsid w:val="00426C6C"/>
    <w:rsid w:val="00426F40"/>
    <w:rsid w:val="00430628"/>
    <w:rsid w:val="00430895"/>
    <w:rsid w:val="0043099F"/>
    <w:rsid w:val="00431FAF"/>
    <w:rsid w:val="00432034"/>
    <w:rsid w:val="004324D9"/>
    <w:rsid w:val="00434E20"/>
    <w:rsid w:val="00435021"/>
    <w:rsid w:val="00435690"/>
    <w:rsid w:val="004359D3"/>
    <w:rsid w:val="0043688B"/>
    <w:rsid w:val="00436CAD"/>
    <w:rsid w:val="00436D9B"/>
    <w:rsid w:val="004376CF"/>
    <w:rsid w:val="00437D47"/>
    <w:rsid w:val="004413AA"/>
    <w:rsid w:val="00443BC8"/>
    <w:rsid w:val="00443E1F"/>
    <w:rsid w:val="00444531"/>
    <w:rsid w:val="0044484D"/>
    <w:rsid w:val="004469E4"/>
    <w:rsid w:val="00447640"/>
    <w:rsid w:val="004500E4"/>
    <w:rsid w:val="00450F5B"/>
    <w:rsid w:val="00451968"/>
    <w:rsid w:val="00453C78"/>
    <w:rsid w:val="004545FC"/>
    <w:rsid w:val="00454B0A"/>
    <w:rsid w:val="00456D71"/>
    <w:rsid w:val="0045727F"/>
    <w:rsid w:val="00457646"/>
    <w:rsid w:val="00460566"/>
    <w:rsid w:val="00461A2E"/>
    <w:rsid w:val="00461FC4"/>
    <w:rsid w:val="004621BA"/>
    <w:rsid w:val="00462CBA"/>
    <w:rsid w:val="0046307E"/>
    <w:rsid w:val="004636B8"/>
    <w:rsid w:val="00463B82"/>
    <w:rsid w:val="004642C5"/>
    <w:rsid w:val="00464A29"/>
    <w:rsid w:val="00464E29"/>
    <w:rsid w:val="00465839"/>
    <w:rsid w:val="0046762C"/>
    <w:rsid w:val="00467C26"/>
    <w:rsid w:val="00470571"/>
    <w:rsid w:val="00471DDB"/>
    <w:rsid w:val="00471EFC"/>
    <w:rsid w:val="00471FED"/>
    <w:rsid w:val="0047247F"/>
    <w:rsid w:val="00472FD8"/>
    <w:rsid w:val="004732D7"/>
    <w:rsid w:val="00474130"/>
    <w:rsid w:val="004746FE"/>
    <w:rsid w:val="00474A96"/>
    <w:rsid w:val="004757A9"/>
    <w:rsid w:val="0047619E"/>
    <w:rsid w:val="0047637F"/>
    <w:rsid w:val="00477A75"/>
    <w:rsid w:val="00477FD4"/>
    <w:rsid w:val="004814E6"/>
    <w:rsid w:val="00481601"/>
    <w:rsid w:val="00482A81"/>
    <w:rsid w:val="004835CA"/>
    <w:rsid w:val="00483664"/>
    <w:rsid w:val="0048380C"/>
    <w:rsid w:val="00483AC9"/>
    <w:rsid w:val="00483BB6"/>
    <w:rsid w:val="00483E8C"/>
    <w:rsid w:val="004842A9"/>
    <w:rsid w:val="004849C2"/>
    <w:rsid w:val="00484DE5"/>
    <w:rsid w:val="00486680"/>
    <w:rsid w:val="0048714E"/>
    <w:rsid w:val="0048730E"/>
    <w:rsid w:val="004873FB"/>
    <w:rsid w:val="004874BD"/>
    <w:rsid w:val="00487618"/>
    <w:rsid w:val="004876D4"/>
    <w:rsid w:val="004878DC"/>
    <w:rsid w:val="00487CD9"/>
    <w:rsid w:val="00487F1D"/>
    <w:rsid w:val="00487F38"/>
    <w:rsid w:val="004902A6"/>
    <w:rsid w:val="0049068A"/>
    <w:rsid w:val="0049126F"/>
    <w:rsid w:val="00491296"/>
    <w:rsid w:val="00491CCF"/>
    <w:rsid w:val="004935DF"/>
    <w:rsid w:val="004949B6"/>
    <w:rsid w:val="004950B7"/>
    <w:rsid w:val="004951D4"/>
    <w:rsid w:val="004962C5"/>
    <w:rsid w:val="004965A1"/>
    <w:rsid w:val="00497542"/>
    <w:rsid w:val="004A0408"/>
    <w:rsid w:val="004A085A"/>
    <w:rsid w:val="004A1087"/>
    <w:rsid w:val="004A14FD"/>
    <w:rsid w:val="004A15EF"/>
    <w:rsid w:val="004A2718"/>
    <w:rsid w:val="004A291C"/>
    <w:rsid w:val="004A2B99"/>
    <w:rsid w:val="004A2D41"/>
    <w:rsid w:val="004A3475"/>
    <w:rsid w:val="004A3CD1"/>
    <w:rsid w:val="004A42D7"/>
    <w:rsid w:val="004A4C92"/>
    <w:rsid w:val="004A4D37"/>
    <w:rsid w:val="004A542B"/>
    <w:rsid w:val="004A5B42"/>
    <w:rsid w:val="004A663C"/>
    <w:rsid w:val="004A6818"/>
    <w:rsid w:val="004A6E3B"/>
    <w:rsid w:val="004A733E"/>
    <w:rsid w:val="004B0095"/>
    <w:rsid w:val="004B1008"/>
    <w:rsid w:val="004B33ED"/>
    <w:rsid w:val="004B3F68"/>
    <w:rsid w:val="004B4499"/>
    <w:rsid w:val="004B46A0"/>
    <w:rsid w:val="004B4DFE"/>
    <w:rsid w:val="004B4F40"/>
    <w:rsid w:val="004B5784"/>
    <w:rsid w:val="004B61C0"/>
    <w:rsid w:val="004B624C"/>
    <w:rsid w:val="004B6A0A"/>
    <w:rsid w:val="004B6B6F"/>
    <w:rsid w:val="004B6EB3"/>
    <w:rsid w:val="004B7546"/>
    <w:rsid w:val="004B7BE8"/>
    <w:rsid w:val="004C08F4"/>
    <w:rsid w:val="004C15E7"/>
    <w:rsid w:val="004C1F0C"/>
    <w:rsid w:val="004C200F"/>
    <w:rsid w:val="004C238E"/>
    <w:rsid w:val="004C2DA1"/>
    <w:rsid w:val="004C36C8"/>
    <w:rsid w:val="004C3A87"/>
    <w:rsid w:val="004C3E07"/>
    <w:rsid w:val="004C46D9"/>
    <w:rsid w:val="004C4702"/>
    <w:rsid w:val="004C4836"/>
    <w:rsid w:val="004C495E"/>
    <w:rsid w:val="004C5C97"/>
    <w:rsid w:val="004C5F3E"/>
    <w:rsid w:val="004C742A"/>
    <w:rsid w:val="004C7FC9"/>
    <w:rsid w:val="004D0412"/>
    <w:rsid w:val="004D0E7E"/>
    <w:rsid w:val="004D1C9C"/>
    <w:rsid w:val="004D1F5C"/>
    <w:rsid w:val="004D2509"/>
    <w:rsid w:val="004D2AEA"/>
    <w:rsid w:val="004D2D09"/>
    <w:rsid w:val="004D38F7"/>
    <w:rsid w:val="004D4E18"/>
    <w:rsid w:val="004D712C"/>
    <w:rsid w:val="004D7B22"/>
    <w:rsid w:val="004E0254"/>
    <w:rsid w:val="004E127D"/>
    <w:rsid w:val="004E1457"/>
    <w:rsid w:val="004E2C63"/>
    <w:rsid w:val="004E3DC8"/>
    <w:rsid w:val="004E4010"/>
    <w:rsid w:val="004E4029"/>
    <w:rsid w:val="004E4746"/>
    <w:rsid w:val="004E505C"/>
    <w:rsid w:val="004E57F0"/>
    <w:rsid w:val="004E5B4D"/>
    <w:rsid w:val="004E5B51"/>
    <w:rsid w:val="004E60D0"/>
    <w:rsid w:val="004E6A52"/>
    <w:rsid w:val="004E6AE8"/>
    <w:rsid w:val="004F0437"/>
    <w:rsid w:val="004F0565"/>
    <w:rsid w:val="004F09F3"/>
    <w:rsid w:val="004F336A"/>
    <w:rsid w:val="004F4718"/>
    <w:rsid w:val="004F4C16"/>
    <w:rsid w:val="004F4EE1"/>
    <w:rsid w:val="004F5585"/>
    <w:rsid w:val="004F68BB"/>
    <w:rsid w:val="004F6AE0"/>
    <w:rsid w:val="004F6B79"/>
    <w:rsid w:val="004F6BC7"/>
    <w:rsid w:val="004F7B9B"/>
    <w:rsid w:val="00500458"/>
    <w:rsid w:val="00500EF5"/>
    <w:rsid w:val="005016A2"/>
    <w:rsid w:val="005019FC"/>
    <w:rsid w:val="00501CB1"/>
    <w:rsid w:val="00502399"/>
    <w:rsid w:val="005034F5"/>
    <w:rsid w:val="00503718"/>
    <w:rsid w:val="00503FFF"/>
    <w:rsid w:val="00504911"/>
    <w:rsid w:val="00504BAD"/>
    <w:rsid w:val="005059A2"/>
    <w:rsid w:val="00506549"/>
    <w:rsid w:val="00507D4B"/>
    <w:rsid w:val="00507FB3"/>
    <w:rsid w:val="0051059C"/>
    <w:rsid w:val="0051094A"/>
    <w:rsid w:val="00512332"/>
    <w:rsid w:val="00512BF3"/>
    <w:rsid w:val="00512CBC"/>
    <w:rsid w:val="00513820"/>
    <w:rsid w:val="00514A05"/>
    <w:rsid w:val="005164F0"/>
    <w:rsid w:val="00517503"/>
    <w:rsid w:val="00520770"/>
    <w:rsid w:val="0052240F"/>
    <w:rsid w:val="00522FA1"/>
    <w:rsid w:val="00523121"/>
    <w:rsid w:val="005237CD"/>
    <w:rsid w:val="00523E60"/>
    <w:rsid w:val="00523ED4"/>
    <w:rsid w:val="00526FC0"/>
    <w:rsid w:val="005272EC"/>
    <w:rsid w:val="00527BCC"/>
    <w:rsid w:val="00527DDA"/>
    <w:rsid w:val="0052A550"/>
    <w:rsid w:val="00531277"/>
    <w:rsid w:val="005322CC"/>
    <w:rsid w:val="00535AAF"/>
    <w:rsid w:val="00535F46"/>
    <w:rsid w:val="00537FB1"/>
    <w:rsid w:val="0054029A"/>
    <w:rsid w:val="00540A8B"/>
    <w:rsid w:val="00540B56"/>
    <w:rsid w:val="0054121A"/>
    <w:rsid w:val="00541440"/>
    <w:rsid w:val="00542580"/>
    <w:rsid w:val="00542A71"/>
    <w:rsid w:val="00542C70"/>
    <w:rsid w:val="005437C8"/>
    <w:rsid w:val="00544A6A"/>
    <w:rsid w:val="00544BAF"/>
    <w:rsid w:val="00544F34"/>
    <w:rsid w:val="0054546A"/>
    <w:rsid w:val="00545511"/>
    <w:rsid w:val="005456EF"/>
    <w:rsid w:val="00546051"/>
    <w:rsid w:val="005461D0"/>
    <w:rsid w:val="00546764"/>
    <w:rsid w:val="00547AAC"/>
    <w:rsid w:val="00547E5A"/>
    <w:rsid w:val="005500D6"/>
    <w:rsid w:val="00550416"/>
    <w:rsid w:val="005511F2"/>
    <w:rsid w:val="005515DD"/>
    <w:rsid w:val="00552A14"/>
    <w:rsid w:val="00552D8D"/>
    <w:rsid w:val="00553287"/>
    <w:rsid w:val="00553A30"/>
    <w:rsid w:val="005547B9"/>
    <w:rsid w:val="005548FC"/>
    <w:rsid w:val="00554FDA"/>
    <w:rsid w:val="0055546A"/>
    <w:rsid w:val="00556D3D"/>
    <w:rsid w:val="00557079"/>
    <w:rsid w:val="005572A2"/>
    <w:rsid w:val="005573E3"/>
    <w:rsid w:val="00560241"/>
    <w:rsid w:val="005605F6"/>
    <w:rsid w:val="0056061B"/>
    <w:rsid w:val="00560931"/>
    <w:rsid w:val="00561C5B"/>
    <w:rsid w:val="0056358E"/>
    <w:rsid w:val="005639BC"/>
    <w:rsid w:val="00565290"/>
    <w:rsid w:val="00565E6E"/>
    <w:rsid w:val="005663C5"/>
    <w:rsid w:val="00566847"/>
    <w:rsid w:val="00570009"/>
    <w:rsid w:val="00570999"/>
    <w:rsid w:val="00574026"/>
    <w:rsid w:val="00574877"/>
    <w:rsid w:val="00575321"/>
    <w:rsid w:val="00576562"/>
    <w:rsid w:val="00577243"/>
    <w:rsid w:val="0058160D"/>
    <w:rsid w:val="0058165D"/>
    <w:rsid w:val="00581B21"/>
    <w:rsid w:val="0058478B"/>
    <w:rsid w:val="0058479F"/>
    <w:rsid w:val="00584F78"/>
    <w:rsid w:val="00585394"/>
    <w:rsid w:val="005855F5"/>
    <w:rsid w:val="00585EC6"/>
    <w:rsid w:val="0058617C"/>
    <w:rsid w:val="00586449"/>
    <w:rsid w:val="00586E31"/>
    <w:rsid w:val="00586EB9"/>
    <w:rsid w:val="0058710A"/>
    <w:rsid w:val="00587436"/>
    <w:rsid w:val="0059035D"/>
    <w:rsid w:val="0059180A"/>
    <w:rsid w:val="00591CAE"/>
    <w:rsid w:val="0059200D"/>
    <w:rsid w:val="005920FE"/>
    <w:rsid w:val="0059360B"/>
    <w:rsid w:val="005936EB"/>
    <w:rsid w:val="005944B4"/>
    <w:rsid w:val="00594543"/>
    <w:rsid w:val="00594628"/>
    <w:rsid w:val="00594717"/>
    <w:rsid w:val="00594BD1"/>
    <w:rsid w:val="00595898"/>
    <w:rsid w:val="00596376"/>
    <w:rsid w:val="005A0790"/>
    <w:rsid w:val="005A14D4"/>
    <w:rsid w:val="005A2631"/>
    <w:rsid w:val="005A3793"/>
    <w:rsid w:val="005A3BD9"/>
    <w:rsid w:val="005A4359"/>
    <w:rsid w:val="005A44F5"/>
    <w:rsid w:val="005A63F6"/>
    <w:rsid w:val="005A71E5"/>
    <w:rsid w:val="005A751A"/>
    <w:rsid w:val="005A7A80"/>
    <w:rsid w:val="005B049F"/>
    <w:rsid w:val="005B0542"/>
    <w:rsid w:val="005B2DCF"/>
    <w:rsid w:val="005B2F51"/>
    <w:rsid w:val="005B382D"/>
    <w:rsid w:val="005B42B0"/>
    <w:rsid w:val="005B5223"/>
    <w:rsid w:val="005B60E7"/>
    <w:rsid w:val="005B64E8"/>
    <w:rsid w:val="005B743F"/>
    <w:rsid w:val="005B7817"/>
    <w:rsid w:val="005C0734"/>
    <w:rsid w:val="005C0AF4"/>
    <w:rsid w:val="005C0D98"/>
    <w:rsid w:val="005C1CA5"/>
    <w:rsid w:val="005C31CA"/>
    <w:rsid w:val="005C3929"/>
    <w:rsid w:val="005C517F"/>
    <w:rsid w:val="005C53B1"/>
    <w:rsid w:val="005C55B5"/>
    <w:rsid w:val="005C5E86"/>
    <w:rsid w:val="005C5FCE"/>
    <w:rsid w:val="005C668A"/>
    <w:rsid w:val="005C7A6B"/>
    <w:rsid w:val="005C7B5A"/>
    <w:rsid w:val="005D009B"/>
    <w:rsid w:val="005D0F5E"/>
    <w:rsid w:val="005D44A1"/>
    <w:rsid w:val="005D4737"/>
    <w:rsid w:val="005D62FD"/>
    <w:rsid w:val="005D7611"/>
    <w:rsid w:val="005E05E7"/>
    <w:rsid w:val="005E093E"/>
    <w:rsid w:val="005E0F21"/>
    <w:rsid w:val="005E1260"/>
    <w:rsid w:val="005E283A"/>
    <w:rsid w:val="005E300F"/>
    <w:rsid w:val="005E3505"/>
    <w:rsid w:val="005E49B3"/>
    <w:rsid w:val="005E4F64"/>
    <w:rsid w:val="005E56C5"/>
    <w:rsid w:val="005E72D5"/>
    <w:rsid w:val="005E74DC"/>
    <w:rsid w:val="005E74F1"/>
    <w:rsid w:val="005F0322"/>
    <w:rsid w:val="005F093D"/>
    <w:rsid w:val="005F26E3"/>
    <w:rsid w:val="005F2CB4"/>
    <w:rsid w:val="005F3689"/>
    <w:rsid w:val="005F42FC"/>
    <w:rsid w:val="005F4B84"/>
    <w:rsid w:val="005F5470"/>
    <w:rsid w:val="005F54D0"/>
    <w:rsid w:val="005F5BC2"/>
    <w:rsid w:val="005F5C4B"/>
    <w:rsid w:val="005F5EB7"/>
    <w:rsid w:val="005F668C"/>
    <w:rsid w:val="005F7349"/>
    <w:rsid w:val="005F795C"/>
    <w:rsid w:val="005F7A6E"/>
    <w:rsid w:val="005F7E45"/>
    <w:rsid w:val="00600061"/>
    <w:rsid w:val="0060192B"/>
    <w:rsid w:val="00603BEA"/>
    <w:rsid w:val="00604089"/>
    <w:rsid w:val="00605622"/>
    <w:rsid w:val="00605D3C"/>
    <w:rsid w:val="00605E0B"/>
    <w:rsid w:val="00606A2D"/>
    <w:rsid w:val="00606A74"/>
    <w:rsid w:val="00606FAA"/>
    <w:rsid w:val="00610271"/>
    <w:rsid w:val="0061183A"/>
    <w:rsid w:val="00611E72"/>
    <w:rsid w:val="00612146"/>
    <w:rsid w:val="00612232"/>
    <w:rsid w:val="00612571"/>
    <w:rsid w:val="00613663"/>
    <w:rsid w:val="006139A9"/>
    <w:rsid w:val="006157DF"/>
    <w:rsid w:val="006158D2"/>
    <w:rsid w:val="00615F0D"/>
    <w:rsid w:val="00616400"/>
    <w:rsid w:val="006211EA"/>
    <w:rsid w:val="0062174C"/>
    <w:rsid w:val="006219F0"/>
    <w:rsid w:val="00622E7E"/>
    <w:rsid w:val="00623441"/>
    <w:rsid w:val="0062392B"/>
    <w:rsid w:val="006242F9"/>
    <w:rsid w:val="006244DC"/>
    <w:rsid w:val="00624501"/>
    <w:rsid w:val="006246E5"/>
    <w:rsid w:val="00625523"/>
    <w:rsid w:val="0062589B"/>
    <w:rsid w:val="00626D8A"/>
    <w:rsid w:val="006278C4"/>
    <w:rsid w:val="00630163"/>
    <w:rsid w:val="0063053A"/>
    <w:rsid w:val="00630E05"/>
    <w:rsid w:val="0063156C"/>
    <w:rsid w:val="00631F77"/>
    <w:rsid w:val="00632330"/>
    <w:rsid w:val="00633162"/>
    <w:rsid w:val="00633B71"/>
    <w:rsid w:val="00633BBE"/>
    <w:rsid w:val="0063411B"/>
    <w:rsid w:val="006349D2"/>
    <w:rsid w:val="00634AC6"/>
    <w:rsid w:val="0063674B"/>
    <w:rsid w:val="006367B1"/>
    <w:rsid w:val="00636C58"/>
    <w:rsid w:val="006376A0"/>
    <w:rsid w:val="006377C7"/>
    <w:rsid w:val="00637DF4"/>
    <w:rsid w:val="0064125F"/>
    <w:rsid w:val="006419C5"/>
    <w:rsid w:val="00642BDE"/>
    <w:rsid w:val="00642C5A"/>
    <w:rsid w:val="00643A64"/>
    <w:rsid w:val="00643C08"/>
    <w:rsid w:val="00644E44"/>
    <w:rsid w:val="00645251"/>
    <w:rsid w:val="00645497"/>
    <w:rsid w:val="00645870"/>
    <w:rsid w:val="00645F8F"/>
    <w:rsid w:val="00646BAA"/>
    <w:rsid w:val="00650F6E"/>
    <w:rsid w:val="00651DE6"/>
    <w:rsid w:val="00653983"/>
    <w:rsid w:val="00653C82"/>
    <w:rsid w:val="00653D7A"/>
    <w:rsid w:val="00654BE8"/>
    <w:rsid w:val="00654D5F"/>
    <w:rsid w:val="00655702"/>
    <w:rsid w:val="0065750C"/>
    <w:rsid w:val="006601D2"/>
    <w:rsid w:val="006604B6"/>
    <w:rsid w:val="006606BC"/>
    <w:rsid w:val="00661232"/>
    <w:rsid w:val="00662708"/>
    <w:rsid w:val="006632FF"/>
    <w:rsid w:val="00663C9F"/>
    <w:rsid w:val="00664615"/>
    <w:rsid w:val="0066492E"/>
    <w:rsid w:val="006662F8"/>
    <w:rsid w:val="00666310"/>
    <w:rsid w:val="0066632C"/>
    <w:rsid w:val="0066693E"/>
    <w:rsid w:val="006674D8"/>
    <w:rsid w:val="006706FF"/>
    <w:rsid w:val="0067134B"/>
    <w:rsid w:val="006724DB"/>
    <w:rsid w:val="00672967"/>
    <w:rsid w:val="00672E40"/>
    <w:rsid w:val="00673163"/>
    <w:rsid w:val="00674B2D"/>
    <w:rsid w:val="00675C88"/>
    <w:rsid w:val="00676309"/>
    <w:rsid w:val="006769CD"/>
    <w:rsid w:val="0067741D"/>
    <w:rsid w:val="00677D40"/>
    <w:rsid w:val="00680577"/>
    <w:rsid w:val="00680DCA"/>
    <w:rsid w:val="006817CA"/>
    <w:rsid w:val="006819CB"/>
    <w:rsid w:val="00681BCA"/>
    <w:rsid w:val="006830C7"/>
    <w:rsid w:val="00683C84"/>
    <w:rsid w:val="00683F9C"/>
    <w:rsid w:val="00684440"/>
    <w:rsid w:val="00684822"/>
    <w:rsid w:val="0068489E"/>
    <w:rsid w:val="00685B17"/>
    <w:rsid w:val="00685C5E"/>
    <w:rsid w:val="0068643B"/>
    <w:rsid w:val="0069067A"/>
    <w:rsid w:val="0069081D"/>
    <w:rsid w:val="0069099D"/>
    <w:rsid w:val="00691CA0"/>
    <w:rsid w:val="0069238D"/>
    <w:rsid w:val="006925B7"/>
    <w:rsid w:val="00692753"/>
    <w:rsid w:val="00692E80"/>
    <w:rsid w:val="00692EB8"/>
    <w:rsid w:val="00693306"/>
    <w:rsid w:val="0069352C"/>
    <w:rsid w:val="006953BE"/>
    <w:rsid w:val="00696B8C"/>
    <w:rsid w:val="006970DA"/>
    <w:rsid w:val="0069737B"/>
    <w:rsid w:val="00697795"/>
    <w:rsid w:val="006977BE"/>
    <w:rsid w:val="00697B7B"/>
    <w:rsid w:val="006A0B8E"/>
    <w:rsid w:val="006A13C5"/>
    <w:rsid w:val="006A1FEC"/>
    <w:rsid w:val="006A2242"/>
    <w:rsid w:val="006A2472"/>
    <w:rsid w:val="006A5320"/>
    <w:rsid w:val="006A556F"/>
    <w:rsid w:val="006A6541"/>
    <w:rsid w:val="006A6657"/>
    <w:rsid w:val="006A76CC"/>
    <w:rsid w:val="006A7D2D"/>
    <w:rsid w:val="006A7FA4"/>
    <w:rsid w:val="006B0542"/>
    <w:rsid w:val="006B1D79"/>
    <w:rsid w:val="006B22B8"/>
    <w:rsid w:val="006B2EDF"/>
    <w:rsid w:val="006B53DF"/>
    <w:rsid w:val="006B6398"/>
    <w:rsid w:val="006B763A"/>
    <w:rsid w:val="006B7F79"/>
    <w:rsid w:val="006C084B"/>
    <w:rsid w:val="006C1612"/>
    <w:rsid w:val="006C1897"/>
    <w:rsid w:val="006C1F53"/>
    <w:rsid w:val="006C25F8"/>
    <w:rsid w:val="006C2D93"/>
    <w:rsid w:val="006C3264"/>
    <w:rsid w:val="006C38A8"/>
    <w:rsid w:val="006C38C0"/>
    <w:rsid w:val="006C423A"/>
    <w:rsid w:val="006C49FB"/>
    <w:rsid w:val="006C530D"/>
    <w:rsid w:val="006C67B2"/>
    <w:rsid w:val="006C72BF"/>
    <w:rsid w:val="006C7BB0"/>
    <w:rsid w:val="006D0459"/>
    <w:rsid w:val="006D0CD2"/>
    <w:rsid w:val="006D14B2"/>
    <w:rsid w:val="006D1895"/>
    <w:rsid w:val="006D19D7"/>
    <w:rsid w:val="006D1AA9"/>
    <w:rsid w:val="006D1E7C"/>
    <w:rsid w:val="006D2139"/>
    <w:rsid w:val="006D22D6"/>
    <w:rsid w:val="006D2397"/>
    <w:rsid w:val="006D3242"/>
    <w:rsid w:val="006D3836"/>
    <w:rsid w:val="006D4C0C"/>
    <w:rsid w:val="006D4FF1"/>
    <w:rsid w:val="006D50D6"/>
    <w:rsid w:val="006D541B"/>
    <w:rsid w:val="006D57C9"/>
    <w:rsid w:val="006D5A34"/>
    <w:rsid w:val="006D5E4C"/>
    <w:rsid w:val="006D60F9"/>
    <w:rsid w:val="006D6D4D"/>
    <w:rsid w:val="006D710E"/>
    <w:rsid w:val="006D75A4"/>
    <w:rsid w:val="006D7F4A"/>
    <w:rsid w:val="006E0442"/>
    <w:rsid w:val="006E127A"/>
    <w:rsid w:val="006E1F36"/>
    <w:rsid w:val="006E25E7"/>
    <w:rsid w:val="006E261D"/>
    <w:rsid w:val="006E349D"/>
    <w:rsid w:val="006E3889"/>
    <w:rsid w:val="006E4EDB"/>
    <w:rsid w:val="006E4FD7"/>
    <w:rsid w:val="006E4FE5"/>
    <w:rsid w:val="006E71D6"/>
    <w:rsid w:val="006E7632"/>
    <w:rsid w:val="006F0257"/>
    <w:rsid w:val="006F17E2"/>
    <w:rsid w:val="006F1C4F"/>
    <w:rsid w:val="006F25AF"/>
    <w:rsid w:val="006F2AC5"/>
    <w:rsid w:val="006F37A1"/>
    <w:rsid w:val="006F4774"/>
    <w:rsid w:val="006F5239"/>
    <w:rsid w:val="006F5934"/>
    <w:rsid w:val="006F5FA0"/>
    <w:rsid w:val="006F65E1"/>
    <w:rsid w:val="006F6873"/>
    <w:rsid w:val="006F707A"/>
    <w:rsid w:val="006F78D7"/>
    <w:rsid w:val="00700827"/>
    <w:rsid w:val="00700CDC"/>
    <w:rsid w:val="0070129D"/>
    <w:rsid w:val="00701C2F"/>
    <w:rsid w:val="00702195"/>
    <w:rsid w:val="00702EB9"/>
    <w:rsid w:val="00702F47"/>
    <w:rsid w:val="00702F63"/>
    <w:rsid w:val="007035BD"/>
    <w:rsid w:val="00704ADF"/>
    <w:rsid w:val="007056DE"/>
    <w:rsid w:val="007060F2"/>
    <w:rsid w:val="00706597"/>
    <w:rsid w:val="00706C15"/>
    <w:rsid w:val="00706C1A"/>
    <w:rsid w:val="00706C49"/>
    <w:rsid w:val="00707CFD"/>
    <w:rsid w:val="00710051"/>
    <w:rsid w:val="007108FC"/>
    <w:rsid w:val="00710983"/>
    <w:rsid w:val="00711387"/>
    <w:rsid w:val="00711AB7"/>
    <w:rsid w:val="00712573"/>
    <w:rsid w:val="0071280D"/>
    <w:rsid w:val="00712C07"/>
    <w:rsid w:val="007133F7"/>
    <w:rsid w:val="007134F9"/>
    <w:rsid w:val="00714F1B"/>
    <w:rsid w:val="007153B8"/>
    <w:rsid w:val="007156CF"/>
    <w:rsid w:val="00716E20"/>
    <w:rsid w:val="00716F3A"/>
    <w:rsid w:val="00720B0D"/>
    <w:rsid w:val="007215DB"/>
    <w:rsid w:val="00721862"/>
    <w:rsid w:val="00722A01"/>
    <w:rsid w:val="00723157"/>
    <w:rsid w:val="007258A5"/>
    <w:rsid w:val="00725B2C"/>
    <w:rsid w:val="00725CB4"/>
    <w:rsid w:val="007261C5"/>
    <w:rsid w:val="007264BD"/>
    <w:rsid w:val="007267E7"/>
    <w:rsid w:val="00727D0B"/>
    <w:rsid w:val="007319D7"/>
    <w:rsid w:val="00731DA2"/>
    <w:rsid w:val="00732945"/>
    <w:rsid w:val="00732C77"/>
    <w:rsid w:val="0073351F"/>
    <w:rsid w:val="007338BE"/>
    <w:rsid w:val="00733D27"/>
    <w:rsid w:val="00734438"/>
    <w:rsid w:val="00736640"/>
    <w:rsid w:val="00736A1F"/>
    <w:rsid w:val="00736F5C"/>
    <w:rsid w:val="00737FA6"/>
    <w:rsid w:val="007405D8"/>
    <w:rsid w:val="00740773"/>
    <w:rsid w:val="00740883"/>
    <w:rsid w:val="007419E1"/>
    <w:rsid w:val="00742DFB"/>
    <w:rsid w:val="00743474"/>
    <w:rsid w:val="007435D0"/>
    <w:rsid w:val="0074509A"/>
    <w:rsid w:val="00745565"/>
    <w:rsid w:val="00745629"/>
    <w:rsid w:val="00745714"/>
    <w:rsid w:val="00746FD1"/>
    <w:rsid w:val="007475E4"/>
    <w:rsid w:val="00747A9D"/>
    <w:rsid w:val="00750AFD"/>
    <w:rsid w:val="0075282B"/>
    <w:rsid w:val="00753520"/>
    <w:rsid w:val="0075358B"/>
    <w:rsid w:val="00753F04"/>
    <w:rsid w:val="0075427B"/>
    <w:rsid w:val="007547F7"/>
    <w:rsid w:val="00754D43"/>
    <w:rsid w:val="00755535"/>
    <w:rsid w:val="00755D8E"/>
    <w:rsid w:val="007561E9"/>
    <w:rsid w:val="007562E0"/>
    <w:rsid w:val="00756ACC"/>
    <w:rsid w:val="00757621"/>
    <w:rsid w:val="007578B7"/>
    <w:rsid w:val="0076082D"/>
    <w:rsid w:val="00761007"/>
    <w:rsid w:val="0076107E"/>
    <w:rsid w:val="00761ADE"/>
    <w:rsid w:val="00761BA8"/>
    <w:rsid w:val="00762631"/>
    <w:rsid w:val="00762AE0"/>
    <w:rsid w:val="00763B9E"/>
    <w:rsid w:val="0076420E"/>
    <w:rsid w:val="00765411"/>
    <w:rsid w:val="00766021"/>
    <w:rsid w:val="00766F05"/>
    <w:rsid w:val="0076710A"/>
    <w:rsid w:val="007671E3"/>
    <w:rsid w:val="007675C7"/>
    <w:rsid w:val="007707C7"/>
    <w:rsid w:val="00771A9D"/>
    <w:rsid w:val="00773889"/>
    <w:rsid w:val="00773CF2"/>
    <w:rsid w:val="007755EA"/>
    <w:rsid w:val="00775692"/>
    <w:rsid w:val="0077573A"/>
    <w:rsid w:val="00776F9C"/>
    <w:rsid w:val="007776B2"/>
    <w:rsid w:val="0077778B"/>
    <w:rsid w:val="007801D3"/>
    <w:rsid w:val="007804F1"/>
    <w:rsid w:val="007813D7"/>
    <w:rsid w:val="0078153B"/>
    <w:rsid w:val="00781654"/>
    <w:rsid w:val="007817B7"/>
    <w:rsid w:val="00781D9D"/>
    <w:rsid w:val="0078275D"/>
    <w:rsid w:val="00782C54"/>
    <w:rsid w:val="0078350D"/>
    <w:rsid w:val="007836BE"/>
    <w:rsid w:val="0078405A"/>
    <w:rsid w:val="00784797"/>
    <w:rsid w:val="00785528"/>
    <w:rsid w:val="0078569D"/>
    <w:rsid w:val="007908AF"/>
    <w:rsid w:val="00790910"/>
    <w:rsid w:val="00790FD6"/>
    <w:rsid w:val="00792AFA"/>
    <w:rsid w:val="0079371C"/>
    <w:rsid w:val="00794975"/>
    <w:rsid w:val="00794F7F"/>
    <w:rsid w:val="00794FAE"/>
    <w:rsid w:val="00795161"/>
    <w:rsid w:val="0079546E"/>
    <w:rsid w:val="00795B69"/>
    <w:rsid w:val="007965C3"/>
    <w:rsid w:val="00797656"/>
    <w:rsid w:val="007A0924"/>
    <w:rsid w:val="007A0BCF"/>
    <w:rsid w:val="007A1068"/>
    <w:rsid w:val="007A181D"/>
    <w:rsid w:val="007A253A"/>
    <w:rsid w:val="007A29F0"/>
    <w:rsid w:val="007A2BA0"/>
    <w:rsid w:val="007A3AF9"/>
    <w:rsid w:val="007A3CE0"/>
    <w:rsid w:val="007A66C7"/>
    <w:rsid w:val="007A70A5"/>
    <w:rsid w:val="007B0989"/>
    <w:rsid w:val="007B0C02"/>
    <w:rsid w:val="007B0FC5"/>
    <w:rsid w:val="007B13F6"/>
    <w:rsid w:val="007B19AB"/>
    <w:rsid w:val="007B1B9B"/>
    <w:rsid w:val="007B1CFF"/>
    <w:rsid w:val="007B2ED6"/>
    <w:rsid w:val="007B38B4"/>
    <w:rsid w:val="007B40E5"/>
    <w:rsid w:val="007B4180"/>
    <w:rsid w:val="007B532B"/>
    <w:rsid w:val="007B559E"/>
    <w:rsid w:val="007B67D6"/>
    <w:rsid w:val="007C0BC4"/>
    <w:rsid w:val="007C15E1"/>
    <w:rsid w:val="007C2018"/>
    <w:rsid w:val="007C203E"/>
    <w:rsid w:val="007C2988"/>
    <w:rsid w:val="007C3444"/>
    <w:rsid w:val="007C3E7C"/>
    <w:rsid w:val="007C43A1"/>
    <w:rsid w:val="007C4B1F"/>
    <w:rsid w:val="007C58BD"/>
    <w:rsid w:val="007C61BF"/>
    <w:rsid w:val="007C77F0"/>
    <w:rsid w:val="007D15C0"/>
    <w:rsid w:val="007D212D"/>
    <w:rsid w:val="007D2D00"/>
    <w:rsid w:val="007D37F4"/>
    <w:rsid w:val="007D409A"/>
    <w:rsid w:val="007D477A"/>
    <w:rsid w:val="007D486D"/>
    <w:rsid w:val="007D5099"/>
    <w:rsid w:val="007D597B"/>
    <w:rsid w:val="007D6594"/>
    <w:rsid w:val="007D6EC9"/>
    <w:rsid w:val="007E0BA4"/>
    <w:rsid w:val="007E0C07"/>
    <w:rsid w:val="007E10FC"/>
    <w:rsid w:val="007E139C"/>
    <w:rsid w:val="007E1766"/>
    <w:rsid w:val="007E1B00"/>
    <w:rsid w:val="007E1D90"/>
    <w:rsid w:val="007E38D5"/>
    <w:rsid w:val="007E391A"/>
    <w:rsid w:val="007E3C8F"/>
    <w:rsid w:val="007E3D47"/>
    <w:rsid w:val="007E4402"/>
    <w:rsid w:val="007E522B"/>
    <w:rsid w:val="007E5C92"/>
    <w:rsid w:val="007E610F"/>
    <w:rsid w:val="007E7218"/>
    <w:rsid w:val="007E73D1"/>
    <w:rsid w:val="007E74EA"/>
    <w:rsid w:val="007F007F"/>
    <w:rsid w:val="007F00F9"/>
    <w:rsid w:val="007F1C9A"/>
    <w:rsid w:val="007F2E8F"/>
    <w:rsid w:val="007F4137"/>
    <w:rsid w:val="007F4620"/>
    <w:rsid w:val="007F465E"/>
    <w:rsid w:val="007F4761"/>
    <w:rsid w:val="007F4D4F"/>
    <w:rsid w:val="007F5BEF"/>
    <w:rsid w:val="007F5CE3"/>
    <w:rsid w:val="007F6B81"/>
    <w:rsid w:val="007F6E07"/>
    <w:rsid w:val="007F7490"/>
    <w:rsid w:val="007F75A2"/>
    <w:rsid w:val="0080006C"/>
    <w:rsid w:val="008003DA"/>
    <w:rsid w:val="008004D8"/>
    <w:rsid w:val="00800602"/>
    <w:rsid w:val="008015CC"/>
    <w:rsid w:val="00802B5D"/>
    <w:rsid w:val="0080343E"/>
    <w:rsid w:val="00804114"/>
    <w:rsid w:val="008045D1"/>
    <w:rsid w:val="00804E1B"/>
    <w:rsid w:val="00805B22"/>
    <w:rsid w:val="00806615"/>
    <w:rsid w:val="00806A9E"/>
    <w:rsid w:val="00806EAA"/>
    <w:rsid w:val="008078E7"/>
    <w:rsid w:val="0081026E"/>
    <w:rsid w:val="00810A0B"/>
    <w:rsid w:val="00810CA9"/>
    <w:rsid w:val="0081112B"/>
    <w:rsid w:val="00813F9D"/>
    <w:rsid w:val="00814A70"/>
    <w:rsid w:val="00814FA8"/>
    <w:rsid w:val="00815706"/>
    <w:rsid w:val="008163FC"/>
    <w:rsid w:val="00816ABA"/>
    <w:rsid w:val="0081771D"/>
    <w:rsid w:val="008178B0"/>
    <w:rsid w:val="008214BD"/>
    <w:rsid w:val="008216CE"/>
    <w:rsid w:val="00821960"/>
    <w:rsid w:val="00823252"/>
    <w:rsid w:val="008256A4"/>
    <w:rsid w:val="00825A4C"/>
    <w:rsid w:val="008262B8"/>
    <w:rsid w:val="0082796E"/>
    <w:rsid w:val="00827ABC"/>
    <w:rsid w:val="00827CDE"/>
    <w:rsid w:val="00830123"/>
    <w:rsid w:val="00830459"/>
    <w:rsid w:val="008306B3"/>
    <w:rsid w:val="00830B07"/>
    <w:rsid w:val="008315EC"/>
    <w:rsid w:val="0083419A"/>
    <w:rsid w:val="008342C6"/>
    <w:rsid w:val="008351ED"/>
    <w:rsid w:val="008353D3"/>
    <w:rsid w:val="008353F4"/>
    <w:rsid w:val="008368C5"/>
    <w:rsid w:val="00837D21"/>
    <w:rsid w:val="0084083F"/>
    <w:rsid w:val="008410EC"/>
    <w:rsid w:val="0084189F"/>
    <w:rsid w:val="008427BF"/>
    <w:rsid w:val="008428C3"/>
    <w:rsid w:val="00842FE0"/>
    <w:rsid w:val="008434CD"/>
    <w:rsid w:val="00843C92"/>
    <w:rsid w:val="0084710F"/>
    <w:rsid w:val="0084719E"/>
    <w:rsid w:val="0084777D"/>
    <w:rsid w:val="008505FE"/>
    <w:rsid w:val="00851021"/>
    <w:rsid w:val="00852059"/>
    <w:rsid w:val="0085253D"/>
    <w:rsid w:val="0085386E"/>
    <w:rsid w:val="00853F0D"/>
    <w:rsid w:val="00854B30"/>
    <w:rsid w:val="00854BA9"/>
    <w:rsid w:val="00855752"/>
    <w:rsid w:val="00855973"/>
    <w:rsid w:val="00855DE0"/>
    <w:rsid w:val="0085691C"/>
    <w:rsid w:val="00857711"/>
    <w:rsid w:val="008606E7"/>
    <w:rsid w:val="00860992"/>
    <w:rsid w:val="00860D90"/>
    <w:rsid w:val="00861E8F"/>
    <w:rsid w:val="008624C1"/>
    <w:rsid w:val="008645A8"/>
    <w:rsid w:val="00864783"/>
    <w:rsid w:val="00866A04"/>
    <w:rsid w:val="00866EED"/>
    <w:rsid w:val="008675D3"/>
    <w:rsid w:val="00867D3F"/>
    <w:rsid w:val="00870E79"/>
    <w:rsid w:val="008713C8"/>
    <w:rsid w:val="00871B99"/>
    <w:rsid w:val="00872793"/>
    <w:rsid w:val="008730EE"/>
    <w:rsid w:val="00873222"/>
    <w:rsid w:val="00873A7D"/>
    <w:rsid w:val="00873F16"/>
    <w:rsid w:val="008742AD"/>
    <w:rsid w:val="00874578"/>
    <w:rsid w:val="00874808"/>
    <w:rsid w:val="00874C94"/>
    <w:rsid w:val="00874FB6"/>
    <w:rsid w:val="00877798"/>
    <w:rsid w:val="008809F1"/>
    <w:rsid w:val="008809FE"/>
    <w:rsid w:val="00882A15"/>
    <w:rsid w:val="00883BDB"/>
    <w:rsid w:val="00884074"/>
    <w:rsid w:val="00884B28"/>
    <w:rsid w:val="008851B0"/>
    <w:rsid w:val="008854CF"/>
    <w:rsid w:val="00885BF8"/>
    <w:rsid w:val="008873C3"/>
    <w:rsid w:val="00890038"/>
    <w:rsid w:val="00890FB8"/>
    <w:rsid w:val="008911A6"/>
    <w:rsid w:val="00892263"/>
    <w:rsid w:val="00893FD9"/>
    <w:rsid w:val="008940F6"/>
    <w:rsid w:val="008942D4"/>
    <w:rsid w:val="00894CF3"/>
    <w:rsid w:val="008952F8"/>
    <w:rsid w:val="0089545D"/>
    <w:rsid w:val="008955D8"/>
    <w:rsid w:val="008959BC"/>
    <w:rsid w:val="0089746C"/>
    <w:rsid w:val="00897813"/>
    <w:rsid w:val="00897D94"/>
    <w:rsid w:val="008A0CF1"/>
    <w:rsid w:val="008A14C8"/>
    <w:rsid w:val="008A1C05"/>
    <w:rsid w:val="008A1D7E"/>
    <w:rsid w:val="008A2D53"/>
    <w:rsid w:val="008A2EBE"/>
    <w:rsid w:val="008A4E55"/>
    <w:rsid w:val="008A57E3"/>
    <w:rsid w:val="008A5945"/>
    <w:rsid w:val="008A5FCF"/>
    <w:rsid w:val="008A63D6"/>
    <w:rsid w:val="008A6E6B"/>
    <w:rsid w:val="008A6F41"/>
    <w:rsid w:val="008A7ACE"/>
    <w:rsid w:val="008A7B01"/>
    <w:rsid w:val="008B0635"/>
    <w:rsid w:val="008B15F9"/>
    <w:rsid w:val="008B1D29"/>
    <w:rsid w:val="008B26E1"/>
    <w:rsid w:val="008B2F41"/>
    <w:rsid w:val="008B53C7"/>
    <w:rsid w:val="008B5C4A"/>
    <w:rsid w:val="008B60A4"/>
    <w:rsid w:val="008B7F96"/>
    <w:rsid w:val="008C03A1"/>
    <w:rsid w:val="008C0A4C"/>
    <w:rsid w:val="008C0BDD"/>
    <w:rsid w:val="008C125A"/>
    <w:rsid w:val="008C16AA"/>
    <w:rsid w:val="008C188A"/>
    <w:rsid w:val="008C1AAB"/>
    <w:rsid w:val="008C2C1A"/>
    <w:rsid w:val="008C3B67"/>
    <w:rsid w:val="008C3E6A"/>
    <w:rsid w:val="008C407F"/>
    <w:rsid w:val="008C4089"/>
    <w:rsid w:val="008C4AA3"/>
    <w:rsid w:val="008C55B9"/>
    <w:rsid w:val="008C5D87"/>
    <w:rsid w:val="008C6093"/>
    <w:rsid w:val="008C6FAB"/>
    <w:rsid w:val="008C7606"/>
    <w:rsid w:val="008C7BD9"/>
    <w:rsid w:val="008D0288"/>
    <w:rsid w:val="008D0D8E"/>
    <w:rsid w:val="008D13CC"/>
    <w:rsid w:val="008D2444"/>
    <w:rsid w:val="008D25EF"/>
    <w:rsid w:val="008D2B25"/>
    <w:rsid w:val="008D2BB5"/>
    <w:rsid w:val="008D2EB0"/>
    <w:rsid w:val="008D38C7"/>
    <w:rsid w:val="008D5794"/>
    <w:rsid w:val="008D5846"/>
    <w:rsid w:val="008D7D89"/>
    <w:rsid w:val="008D7DAD"/>
    <w:rsid w:val="008E0AA6"/>
    <w:rsid w:val="008E0E05"/>
    <w:rsid w:val="008E1165"/>
    <w:rsid w:val="008E191B"/>
    <w:rsid w:val="008E1C49"/>
    <w:rsid w:val="008E205F"/>
    <w:rsid w:val="008E29EE"/>
    <w:rsid w:val="008E2A25"/>
    <w:rsid w:val="008E2E42"/>
    <w:rsid w:val="008E2E71"/>
    <w:rsid w:val="008E3AB6"/>
    <w:rsid w:val="008E40A8"/>
    <w:rsid w:val="008E4125"/>
    <w:rsid w:val="008E4AE6"/>
    <w:rsid w:val="008E540D"/>
    <w:rsid w:val="008E5A26"/>
    <w:rsid w:val="008E5B80"/>
    <w:rsid w:val="008E70BD"/>
    <w:rsid w:val="008E74CB"/>
    <w:rsid w:val="008F11A1"/>
    <w:rsid w:val="008F121A"/>
    <w:rsid w:val="008F19B9"/>
    <w:rsid w:val="008F1B9F"/>
    <w:rsid w:val="008F1ECA"/>
    <w:rsid w:val="008F23FA"/>
    <w:rsid w:val="008F2E9B"/>
    <w:rsid w:val="008F3211"/>
    <w:rsid w:val="008F3BF6"/>
    <w:rsid w:val="008F3DA3"/>
    <w:rsid w:val="008F3E6D"/>
    <w:rsid w:val="008F45E1"/>
    <w:rsid w:val="008F4A38"/>
    <w:rsid w:val="008F4AC8"/>
    <w:rsid w:val="008F4E34"/>
    <w:rsid w:val="008F4EDE"/>
    <w:rsid w:val="008F5717"/>
    <w:rsid w:val="008F5AB1"/>
    <w:rsid w:val="008F701A"/>
    <w:rsid w:val="008F749E"/>
    <w:rsid w:val="008F7D9F"/>
    <w:rsid w:val="0090005C"/>
    <w:rsid w:val="00900383"/>
    <w:rsid w:val="009003E1"/>
    <w:rsid w:val="009008E6"/>
    <w:rsid w:val="0090099E"/>
    <w:rsid w:val="00901C35"/>
    <w:rsid w:val="00903ABD"/>
    <w:rsid w:val="0090411B"/>
    <w:rsid w:val="009048B9"/>
    <w:rsid w:val="00904931"/>
    <w:rsid w:val="00904BD3"/>
    <w:rsid w:val="00904E6D"/>
    <w:rsid w:val="009059A4"/>
    <w:rsid w:val="00905D11"/>
    <w:rsid w:val="009065AF"/>
    <w:rsid w:val="00906994"/>
    <w:rsid w:val="00906A63"/>
    <w:rsid w:val="00907AD6"/>
    <w:rsid w:val="00907C0A"/>
    <w:rsid w:val="00907D76"/>
    <w:rsid w:val="00907EB7"/>
    <w:rsid w:val="00910689"/>
    <w:rsid w:val="00910FCC"/>
    <w:rsid w:val="0091172D"/>
    <w:rsid w:val="00911913"/>
    <w:rsid w:val="009127B9"/>
    <w:rsid w:val="009135DF"/>
    <w:rsid w:val="0091462C"/>
    <w:rsid w:val="009147D9"/>
    <w:rsid w:val="009149DA"/>
    <w:rsid w:val="00915E2B"/>
    <w:rsid w:val="00916CC8"/>
    <w:rsid w:val="00916E64"/>
    <w:rsid w:val="00917551"/>
    <w:rsid w:val="0091756D"/>
    <w:rsid w:val="00917BF7"/>
    <w:rsid w:val="00920A0F"/>
    <w:rsid w:val="00924264"/>
    <w:rsid w:val="00924AC2"/>
    <w:rsid w:val="0092583E"/>
    <w:rsid w:val="009258B3"/>
    <w:rsid w:val="00925F03"/>
    <w:rsid w:val="00926BB7"/>
    <w:rsid w:val="00927F23"/>
    <w:rsid w:val="00930236"/>
    <w:rsid w:val="009311EA"/>
    <w:rsid w:val="0093245B"/>
    <w:rsid w:val="00932581"/>
    <w:rsid w:val="009325E5"/>
    <w:rsid w:val="00933036"/>
    <w:rsid w:val="009344B9"/>
    <w:rsid w:val="00934773"/>
    <w:rsid w:val="00934797"/>
    <w:rsid w:val="00935D3C"/>
    <w:rsid w:val="0093660D"/>
    <w:rsid w:val="009366D4"/>
    <w:rsid w:val="009367F7"/>
    <w:rsid w:val="00936849"/>
    <w:rsid w:val="0093710E"/>
    <w:rsid w:val="009376B8"/>
    <w:rsid w:val="00940A3F"/>
    <w:rsid w:val="00941193"/>
    <w:rsid w:val="0094253D"/>
    <w:rsid w:val="009432AB"/>
    <w:rsid w:val="0094354B"/>
    <w:rsid w:val="009435C9"/>
    <w:rsid w:val="00943E83"/>
    <w:rsid w:val="00943FBB"/>
    <w:rsid w:val="00945EE8"/>
    <w:rsid w:val="0094685C"/>
    <w:rsid w:val="00950F9F"/>
    <w:rsid w:val="0095171F"/>
    <w:rsid w:val="00952F14"/>
    <w:rsid w:val="0095335E"/>
    <w:rsid w:val="00955295"/>
    <w:rsid w:val="0095540A"/>
    <w:rsid w:val="00955F2F"/>
    <w:rsid w:val="009568C3"/>
    <w:rsid w:val="0095788C"/>
    <w:rsid w:val="0096115E"/>
    <w:rsid w:val="00961914"/>
    <w:rsid w:val="0096242F"/>
    <w:rsid w:val="009627C0"/>
    <w:rsid w:val="00962990"/>
    <w:rsid w:val="009638B0"/>
    <w:rsid w:val="00963E7C"/>
    <w:rsid w:val="009642E0"/>
    <w:rsid w:val="0096661F"/>
    <w:rsid w:val="009669A8"/>
    <w:rsid w:val="00966D58"/>
    <w:rsid w:val="0096709F"/>
    <w:rsid w:val="00967367"/>
    <w:rsid w:val="00967524"/>
    <w:rsid w:val="009705E6"/>
    <w:rsid w:val="009710E2"/>
    <w:rsid w:val="009725C9"/>
    <w:rsid w:val="00972E6C"/>
    <w:rsid w:val="0097347C"/>
    <w:rsid w:val="00974606"/>
    <w:rsid w:val="009747D3"/>
    <w:rsid w:val="00975069"/>
    <w:rsid w:val="009751C1"/>
    <w:rsid w:val="00975F10"/>
    <w:rsid w:val="00977641"/>
    <w:rsid w:val="00980838"/>
    <w:rsid w:val="00980B48"/>
    <w:rsid w:val="00980E2B"/>
    <w:rsid w:val="0098189D"/>
    <w:rsid w:val="00981963"/>
    <w:rsid w:val="00982215"/>
    <w:rsid w:val="00982E09"/>
    <w:rsid w:val="009835D6"/>
    <w:rsid w:val="009841B4"/>
    <w:rsid w:val="009843D4"/>
    <w:rsid w:val="009856E7"/>
    <w:rsid w:val="009858F9"/>
    <w:rsid w:val="00985C1F"/>
    <w:rsid w:val="00985D11"/>
    <w:rsid w:val="00986D13"/>
    <w:rsid w:val="00987764"/>
    <w:rsid w:val="00987C46"/>
    <w:rsid w:val="009909D5"/>
    <w:rsid w:val="00990E68"/>
    <w:rsid w:val="009923AE"/>
    <w:rsid w:val="009929C8"/>
    <w:rsid w:val="00992C6F"/>
    <w:rsid w:val="00992FD6"/>
    <w:rsid w:val="0099350C"/>
    <w:rsid w:val="009936E6"/>
    <w:rsid w:val="00993B72"/>
    <w:rsid w:val="00994097"/>
    <w:rsid w:val="009960C7"/>
    <w:rsid w:val="009961C0"/>
    <w:rsid w:val="0099629B"/>
    <w:rsid w:val="00996A5A"/>
    <w:rsid w:val="0099783B"/>
    <w:rsid w:val="00997958"/>
    <w:rsid w:val="009A040E"/>
    <w:rsid w:val="009A0AB9"/>
    <w:rsid w:val="009A0F05"/>
    <w:rsid w:val="009A1037"/>
    <w:rsid w:val="009A196D"/>
    <w:rsid w:val="009A1A3A"/>
    <w:rsid w:val="009A1CFF"/>
    <w:rsid w:val="009A2FA8"/>
    <w:rsid w:val="009A40C3"/>
    <w:rsid w:val="009A40C9"/>
    <w:rsid w:val="009A461F"/>
    <w:rsid w:val="009A48D2"/>
    <w:rsid w:val="009A502A"/>
    <w:rsid w:val="009A52DB"/>
    <w:rsid w:val="009A53FC"/>
    <w:rsid w:val="009A681E"/>
    <w:rsid w:val="009A6A28"/>
    <w:rsid w:val="009A725A"/>
    <w:rsid w:val="009A769B"/>
    <w:rsid w:val="009A7A88"/>
    <w:rsid w:val="009B040E"/>
    <w:rsid w:val="009B0B5F"/>
    <w:rsid w:val="009B113B"/>
    <w:rsid w:val="009B1306"/>
    <w:rsid w:val="009B1792"/>
    <w:rsid w:val="009B272E"/>
    <w:rsid w:val="009B2B45"/>
    <w:rsid w:val="009B36CC"/>
    <w:rsid w:val="009B43F4"/>
    <w:rsid w:val="009B5350"/>
    <w:rsid w:val="009B59BF"/>
    <w:rsid w:val="009B59E1"/>
    <w:rsid w:val="009B61FE"/>
    <w:rsid w:val="009B70DD"/>
    <w:rsid w:val="009B72EE"/>
    <w:rsid w:val="009B77A0"/>
    <w:rsid w:val="009B7D02"/>
    <w:rsid w:val="009C04F7"/>
    <w:rsid w:val="009C3980"/>
    <w:rsid w:val="009C3A84"/>
    <w:rsid w:val="009C4013"/>
    <w:rsid w:val="009C433C"/>
    <w:rsid w:val="009C482B"/>
    <w:rsid w:val="009C52E9"/>
    <w:rsid w:val="009C6CDC"/>
    <w:rsid w:val="009C7021"/>
    <w:rsid w:val="009C7C7D"/>
    <w:rsid w:val="009C7D19"/>
    <w:rsid w:val="009D02B3"/>
    <w:rsid w:val="009D0455"/>
    <w:rsid w:val="009D0A54"/>
    <w:rsid w:val="009D0D8A"/>
    <w:rsid w:val="009D0F92"/>
    <w:rsid w:val="009D1017"/>
    <w:rsid w:val="009D1D91"/>
    <w:rsid w:val="009D1F27"/>
    <w:rsid w:val="009D257F"/>
    <w:rsid w:val="009D2C7E"/>
    <w:rsid w:val="009D353C"/>
    <w:rsid w:val="009D35D2"/>
    <w:rsid w:val="009D4A1E"/>
    <w:rsid w:val="009D4C9F"/>
    <w:rsid w:val="009D54D6"/>
    <w:rsid w:val="009D59FE"/>
    <w:rsid w:val="009D5D44"/>
    <w:rsid w:val="009D6181"/>
    <w:rsid w:val="009D7211"/>
    <w:rsid w:val="009D7764"/>
    <w:rsid w:val="009E0F72"/>
    <w:rsid w:val="009E16E5"/>
    <w:rsid w:val="009E2E5A"/>
    <w:rsid w:val="009E2EBA"/>
    <w:rsid w:val="009E3507"/>
    <w:rsid w:val="009E38B1"/>
    <w:rsid w:val="009E480C"/>
    <w:rsid w:val="009E4811"/>
    <w:rsid w:val="009E5504"/>
    <w:rsid w:val="009E58D6"/>
    <w:rsid w:val="009E630B"/>
    <w:rsid w:val="009E7AC6"/>
    <w:rsid w:val="009F00FC"/>
    <w:rsid w:val="009F0271"/>
    <w:rsid w:val="009F0548"/>
    <w:rsid w:val="009F07BB"/>
    <w:rsid w:val="009F09DA"/>
    <w:rsid w:val="009F0AED"/>
    <w:rsid w:val="009F0ED3"/>
    <w:rsid w:val="009F1540"/>
    <w:rsid w:val="009F18B0"/>
    <w:rsid w:val="009F1B0E"/>
    <w:rsid w:val="009F217D"/>
    <w:rsid w:val="009F2553"/>
    <w:rsid w:val="009F2C7C"/>
    <w:rsid w:val="009F318D"/>
    <w:rsid w:val="009F3C16"/>
    <w:rsid w:val="009F4164"/>
    <w:rsid w:val="009F4220"/>
    <w:rsid w:val="009F6145"/>
    <w:rsid w:val="009F7720"/>
    <w:rsid w:val="009F7B9C"/>
    <w:rsid w:val="009F7C55"/>
    <w:rsid w:val="00A000C1"/>
    <w:rsid w:val="00A00678"/>
    <w:rsid w:val="00A017EE"/>
    <w:rsid w:val="00A0194B"/>
    <w:rsid w:val="00A03810"/>
    <w:rsid w:val="00A03EE2"/>
    <w:rsid w:val="00A03F6D"/>
    <w:rsid w:val="00A040BC"/>
    <w:rsid w:val="00A0463A"/>
    <w:rsid w:val="00A04A21"/>
    <w:rsid w:val="00A050BE"/>
    <w:rsid w:val="00A06948"/>
    <w:rsid w:val="00A06C42"/>
    <w:rsid w:val="00A10438"/>
    <w:rsid w:val="00A10659"/>
    <w:rsid w:val="00A10722"/>
    <w:rsid w:val="00A115EE"/>
    <w:rsid w:val="00A1162F"/>
    <w:rsid w:val="00A12B05"/>
    <w:rsid w:val="00A13AFC"/>
    <w:rsid w:val="00A15A48"/>
    <w:rsid w:val="00A15BE9"/>
    <w:rsid w:val="00A16194"/>
    <w:rsid w:val="00A16D59"/>
    <w:rsid w:val="00A20E1B"/>
    <w:rsid w:val="00A22446"/>
    <w:rsid w:val="00A22B66"/>
    <w:rsid w:val="00A22EDF"/>
    <w:rsid w:val="00A2322D"/>
    <w:rsid w:val="00A23404"/>
    <w:rsid w:val="00A23804"/>
    <w:rsid w:val="00A2406C"/>
    <w:rsid w:val="00A24216"/>
    <w:rsid w:val="00A24BD1"/>
    <w:rsid w:val="00A25011"/>
    <w:rsid w:val="00A250E2"/>
    <w:rsid w:val="00A2523D"/>
    <w:rsid w:val="00A26717"/>
    <w:rsid w:val="00A27CDD"/>
    <w:rsid w:val="00A316A4"/>
    <w:rsid w:val="00A31D3F"/>
    <w:rsid w:val="00A32D54"/>
    <w:rsid w:val="00A32FC8"/>
    <w:rsid w:val="00A3333C"/>
    <w:rsid w:val="00A33C9D"/>
    <w:rsid w:val="00A33D74"/>
    <w:rsid w:val="00A345FF"/>
    <w:rsid w:val="00A34C33"/>
    <w:rsid w:val="00A35A10"/>
    <w:rsid w:val="00A367C8"/>
    <w:rsid w:val="00A36BE3"/>
    <w:rsid w:val="00A4019A"/>
    <w:rsid w:val="00A40C7C"/>
    <w:rsid w:val="00A40ECF"/>
    <w:rsid w:val="00A41929"/>
    <w:rsid w:val="00A41F7B"/>
    <w:rsid w:val="00A424F7"/>
    <w:rsid w:val="00A4293F"/>
    <w:rsid w:val="00A42EA4"/>
    <w:rsid w:val="00A4344A"/>
    <w:rsid w:val="00A43DA6"/>
    <w:rsid w:val="00A44173"/>
    <w:rsid w:val="00A44899"/>
    <w:rsid w:val="00A45D9F"/>
    <w:rsid w:val="00A462A4"/>
    <w:rsid w:val="00A46CEE"/>
    <w:rsid w:val="00A477FA"/>
    <w:rsid w:val="00A50B37"/>
    <w:rsid w:val="00A51450"/>
    <w:rsid w:val="00A51E6C"/>
    <w:rsid w:val="00A51F65"/>
    <w:rsid w:val="00A52C1A"/>
    <w:rsid w:val="00A533E2"/>
    <w:rsid w:val="00A53892"/>
    <w:rsid w:val="00A543C4"/>
    <w:rsid w:val="00A5479D"/>
    <w:rsid w:val="00A54C13"/>
    <w:rsid w:val="00A55838"/>
    <w:rsid w:val="00A56A3C"/>
    <w:rsid w:val="00A570B9"/>
    <w:rsid w:val="00A57607"/>
    <w:rsid w:val="00A60936"/>
    <w:rsid w:val="00A60A9C"/>
    <w:rsid w:val="00A60E4F"/>
    <w:rsid w:val="00A613A0"/>
    <w:rsid w:val="00A6146B"/>
    <w:rsid w:val="00A61634"/>
    <w:rsid w:val="00A62601"/>
    <w:rsid w:val="00A62738"/>
    <w:rsid w:val="00A628EE"/>
    <w:rsid w:val="00A62F6F"/>
    <w:rsid w:val="00A63B17"/>
    <w:rsid w:val="00A65804"/>
    <w:rsid w:val="00A660B6"/>
    <w:rsid w:val="00A6640B"/>
    <w:rsid w:val="00A664CF"/>
    <w:rsid w:val="00A66907"/>
    <w:rsid w:val="00A67A2F"/>
    <w:rsid w:val="00A67A3C"/>
    <w:rsid w:val="00A724F7"/>
    <w:rsid w:val="00A72C77"/>
    <w:rsid w:val="00A73F7B"/>
    <w:rsid w:val="00A7548D"/>
    <w:rsid w:val="00A75BD3"/>
    <w:rsid w:val="00A76689"/>
    <w:rsid w:val="00A76C46"/>
    <w:rsid w:val="00A809C2"/>
    <w:rsid w:val="00A8110D"/>
    <w:rsid w:val="00A8115E"/>
    <w:rsid w:val="00A81A62"/>
    <w:rsid w:val="00A81C41"/>
    <w:rsid w:val="00A82297"/>
    <w:rsid w:val="00A85300"/>
    <w:rsid w:val="00A854A4"/>
    <w:rsid w:val="00A856F2"/>
    <w:rsid w:val="00A86093"/>
    <w:rsid w:val="00A87115"/>
    <w:rsid w:val="00A87902"/>
    <w:rsid w:val="00A90165"/>
    <w:rsid w:val="00A90227"/>
    <w:rsid w:val="00A916EE"/>
    <w:rsid w:val="00A91BF6"/>
    <w:rsid w:val="00A921F4"/>
    <w:rsid w:val="00A92FBC"/>
    <w:rsid w:val="00A9317A"/>
    <w:rsid w:val="00A94506"/>
    <w:rsid w:val="00A95A30"/>
    <w:rsid w:val="00A9663F"/>
    <w:rsid w:val="00A97616"/>
    <w:rsid w:val="00A97D26"/>
    <w:rsid w:val="00AA1869"/>
    <w:rsid w:val="00AA1AA8"/>
    <w:rsid w:val="00AA21C4"/>
    <w:rsid w:val="00AA2C25"/>
    <w:rsid w:val="00AA2F44"/>
    <w:rsid w:val="00AA30B9"/>
    <w:rsid w:val="00AA4C78"/>
    <w:rsid w:val="00AA58FC"/>
    <w:rsid w:val="00AA5908"/>
    <w:rsid w:val="00AA5FAF"/>
    <w:rsid w:val="00AA634A"/>
    <w:rsid w:val="00AA7F19"/>
    <w:rsid w:val="00AB178B"/>
    <w:rsid w:val="00AB1DA3"/>
    <w:rsid w:val="00AB20BD"/>
    <w:rsid w:val="00AB2257"/>
    <w:rsid w:val="00AB2FA8"/>
    <w:rsid w:val="00AB335D"/>
    <w:rsid w:val="00AB382F"/>
    <w:rsid w:val="00AB3E81"/>
    <w:rsid w:val="00AB455E"/>
    <w:rsid w:val="00AB4A11"/>
    <w:rsid w:val="00AB5133"/>
    <w:rsid w:val="00AB56FB"/>
    <w:rsid w:val="00AB6FF2"/>
    <w:rsid w:val="00AB73FD"/>
    <w:rsid w:val="00AB7D9B"/>
    <w:rsid w:val="00AC233E"/>
    <w:rsid w:val="00AC32E7"/>
    <w:rsid w:val="00AC33D1"/>
    <w:rsid w:val="00AC34EA"/>
    <w:rsid w:val="00AC383E"/>
    <w:rsid w:val="00AC4600"/>
    <w:rsid w:val="00AC4999"/>
    <w:rsid w:val="00AC4D50"/>
    <w:rsid w:val="00AC4FC8"/>
    <w:rsid w:val="00AC62E5"/>
    <w:rsid w:val="00AC77B4"/>
    <w:rsid w:val="00AD1A53"/>
    <w:rsid w:val="00AD3639"/>
    <w:rsid w:val="00AD4011"/>
    <w:rsid w:val="00AD4037"/>
    <w:rsid w:val="00AD49D4"/>
    <w:rsid w:val="00AD5B24"/>
    <w:rsid w:val="00AD5D6D"/>
    <w:rsid w:val="00AD60D5"/>
    <w:rsid w:val="00AD73CC"/>
    <w:rsid w:val="00AD753B"/>
    <w:rsid w:val="00AE03D9"/>
    <w:rsid w:val="00AE0A95"/>
    <w:rsid w:val="00AE0C43"/>
    <w:rsid w:val="00AE10E6"/>
    <w:rsid w:val="00AE18BF"/>
    <w:rsid w:val="00AE2383"/>
    <w:rsid w:val="00AE2F38"/>
    <w:rsid w:val="00AE3C3B"/>
    <w:rsid w:val="00AE3E26"/>
    <w:rsid w:val="00AE51C7"/>
    <w:rsid w:val="00AE5A5D"/>
    <w:rsid w:val="00AE7A1D"/>
    <w:rsid w:val="00AE7D2D"/>
    <w:rsid w:val="00AF0AA5"/>
    <w:rsid w:val="00AF0C61"/>
    <w:rsid w:val="00AF0D1D"/>
    <w:rsid w:val="00AF10BA"/>
    <w:rsid w:val="00AF13E9"/>
    <w:rsid w:val="00AF171A"/>
    <w:rsid w:val="00AF1CA3"/>
    <w:rsid w:val="00AF21AE"/>
    <w:rsid w:val="00AF25EC"/>
    <w:rsid w:val="00AF3165"/>
    <w:rsid w:val="00AF359D"/>
    <w:rsid w:val="00AF4578"/>
    <w:rsid w:val="00AF4FD4"/>
    <w:rsid w:val="00AF5A7C"/>
    <w:rsid w:val="00AF7FA1"/>
    <w:rsid w:val="00B0072C"/>
    <w:rsid w:val="00B01E69"/>
    <w:rsid w:val="00B03F45"/>
    <w:rsid w:val="00B040AF"/>
    <w:rsid w:val="00B04153"/>
    <w:rsid w:val="00B068FA"/>
    <w:rsid w:val="00B075C2"/>
    <w:rsid w:val="00B0769C"/>
    <w:rsid w:val="00B07E10"/>
    <w:rsid w:val="00B107B9"/>
    <w:rsid w:val="00B11223"/>
    <w:rsid w:val="00B1128A"/>
    <w:rsid w:val="00B12A73"/>
    <w:rsid w:val="00B12B1E"/>
    <w:rsid w:val="00B12CD5"/>
    <w:rsid w:val="00B14241"/>
    <w:rsid w:val="00B143BE"/>
    <w:rsid w:val="00B1451D"/>
    <w:rsid w:val="00B15026"/>
    <w:rsid w:val="00B15080"/>
    <w:rsid w:val="00B16395"/>
    <w:rsid w:val="00B16DB0"/>
    <w:rsid w:val="00B173B5"/>
    <w:rsid w:val="00B17787"/>
    <w:rsid w:val="00B178AA"/>
    <w:rsid w:val="00B178EC"/>
    <w:rsid w:val="00B17B3D"/>
    <w:rsid w:val="00B21918"/>
    <w:rsid w:val="00B21DE2"/>
    <w:rsid w:val="00B2289F"/>
    <w:rsid w:val="00B22B8D"/>
    <w:rsid w:val="00B238EA"/>
    <w:rsid w:val="00B23CA7"/>
    <w:rsid w:val="00B23E3B"/>
    <w:rsid w:val="00B260D1"/>
    <w:rsid w:val="00B26440"/>
    <w:rsid w:val="00B2712F"/>
    <w:rsid w:val="00B27142"/>
    <w:rsid w:val="00B2766D"/>
    <w:rsid w:val="00B2786D"/>
    <w:rsid w:val="00B27895"/>
    <w:rsid w:val="00B279A3"/>
    <w:rsid w:val="00B27EAC"/>
    <w:rsid w:val="00B30465"/>
    <w:rsid w:val="00B318A2"/>
    <w:rsid w:val="00B31B4A"/>
    <w:rsid w:val="00B32825"/>
    <w:rsid w:val="00B32AA6"/>
    <w:rsid w:val="00B32C57"/>
    <w:rsid w:val="00B32CA5"/>
    <w:rsid w:val="00B33348"/>
    <w:rsid w:val="00B33979"/>
    <w:rsid w:val="00B349AC"/>
    <w:rsid w:val="00B34EF0"/>
    <w:rsid w:val="00B34FCB"/>
    <w:rsid w:val="00B35353"/>
    <w:rsid w:val="00B35825"/>
    <w:rsid w:val="00B35D52"/>
    <w:rsid w:val="00B35EBE"/>
    <w:rsid w:val="00B36DC5"/>
    <w:rsid w:val="00B379BD"/>
    <w:rsid w:val="00B41659"/>
    <w:rsid w:val="00B41B36"/>
    <w:rsid w:val="00B42404"/>
    <w:rsid w:val="00B43D00"/>
    <w:rsid w:val="00B44554"/>
    <w:rsid w:val="00B44D32"/>
    <w:rsid w:val="00B44D90"/>
    <w:rsid w:val="00B45D85"/>
    <w:rsid w:val="00B45E2C"/>
    <w:rsid w:val="00B45FA0"/>
    <w:rsid w:val="00B46181"/>
    <w:rsid w:val="00B46D3F"/>
    <w:rsid w:val="00B470BC"/>
    <w:rsid w:val="00B476F7"/>
    <w:rsid w:val="00B47965"/>
    <w:rsid w:val="00B509F6"/>
    <w:rsid w:val="00B50E47"/>
    <w:rsid w:val="00B53246"/>
    <w:rsid w:val="00B56DAE"/>
    <w:rsid w:val="00B57F48"/>
    <w:rsid w:val="00B607CF"/>
    <w:rsid w:val="00B60890"/>
    <w:rsid w:val="00B61096"/>
    <w:rsid w:val="00B61D26"/>
    <w:rsid w:val="00B62033"/>
    <w:rsid w:val="00B634FA"/>
    <w:rsid w:val="00B641A7"/>
    <w:rsid w:val="00B652F1"/>
    <w:rsid w:val="00B70320"/>
    <w:rsid w:val="00B703A3"/>
    <w:rsid w:val="00B7048B"/>
    <w:rsid w:val="00B7187C"/>
    <w:rsid w:val="00B7333B"/>
    <w:rsid w:val="00B73E3F"/>
    <w:rsid w:val="00B7491D"/>
    <w:rsid w:val="00B74E82"/>
    <w:rsid w:val="00B75630"/>
    <w:rsid w:val="00B763ED"/>
    <w:rsid w:val="00B767EB"/>
    <w:rsid w:val="00B77086"/>
    <w:rsid w:val="00B77271"/>
    <w:rsid w:val="00B80176"/>
    <w:rsid w:val="00B80225"/>
    <w:rsid w:val="00B80A3B"/>
    <w:rsid w:val="00B80EA1"/>
    <w:rsid w:val="00B81328"/>
    <w:rsid w:val="00B81873"/>
    <w:rsid w:val="00B81DDE"/>
    <w:rsid w:val="00B81F10"/>
    <w:rsid w:val="00B82B98"/>
    <w:rsid w:val="00B83FAF"/>
    <w:rsid w:val="00B842C1"/>
    <w:rsid w:val="00B84A44"/>
    <w:rsid w:val="00B84DAF"/>
    <w:rsid w:val="00B86B0E"/>
    <w:rsid w:val="00B86D69"/>
    <w:rsid w:val="00B8774A"/>
    <w:rsid w:val="00B87CDB"/>
    <w:rsid w:val="00B87DFE"/>
    <w:rsid w:val="00B90256"/>
    <w:rsid w:val="00B909B7"/>
    <w:rsid w:val="00B90D0C"/>
    <w:rsid w:val="00B90E62"/>
    <w:rsid w:val="00B91966"/>
    <w:rsid w:val="00B91F1B"/>
    <w:rsid w:val="00B927F1"/>
    <w:rsid w:val="00B93946"/>
    <w:rsid w:val="00B94D77"/>
    <w:rsid w:val="00B95B0D"/>
    <w:rsid w:val="00B96052"/>
    <w:rsid w:val="00B96F30"/>
    <w:rsid w:val="00B972A8"/>
    <w:rsid w:val="00B97D5B"/>
    <w:rsid w:val="00BA0A30"/>
    <w:rsid w:val="00BA0FA1"/>
    <w:rsid w:val="00BA1513"/>
    <w:rsid w:val="00BA17E5"/>
    <w:rsid w:val="00BA2978"/>
    <w:rsid w:val="00BA2BC7"/>
    <w:rsid w:val="00BA2BE0"/>
    <w:rsid w:val="00BA2E97"/>
    <w:rsid w:val="00BA5211"/>
    <w:rsid w:val="00BA68B8"/>
    <w:rsid w:val="00BA6FD8"/>
    <w:rsid w:val="00BA6FE3"/>
    <w:rsid w:val="00BA798C"/>
    <w:rsid w:val="00BA799A"/>
    <w:rsid w:val="00BB085C"/>
    <w:rsid w:val="00BB0EDB"/>
    <w:rsid w:val="00BB22F2"/>
    <w:rsid w:val="00BB285A"/>
    <w:rsid w:val="00BB34D2"/>
    <w:rsid w:val="00BB35CB"/>
    <w:rsid w:val="00BB432F"/>
    <w:rsid w:val="00BB4E32"/>
    <w:rsid w:val="00BB55A4"/>
    <w:rsid w:val="00BB6C24"/>
    <w:rsid w:val="00BB6D75"/>
    <w:rsid w:val="00BB770B"/>
    <w:rsid w:val="00BC0F2E"/>
    <w:rsid w:val="00BC14C5"/>
    <w:rsid w:val="00BC1794"/>
    <w:rsid w:val="00BC4795"/>
    <w:rsid w:val="00BC57DE"/>
    <w:rsid w:val="00BC6255"/>
    <w:rsid w:val="00BC6F34"/>
    <w:rsid w:val="00BC76DD"/>
    <w:rsid w:val="00BC7E38"/>
    <w:rsid w:val="00BC7EBC"/>
    <w:rsid w:val="00BD04C6"/>
    <w:rsid w:val="00BD09C3"/>
    <w:rsid w:val="00BD0A8E"/>
    <w:rsid w:val="00BD0C0D"/>
    <w:rsid w:val="00BD0E54"/>
    <w:rsid w:val="00BD2231"/>
    <w:rsid w:val="00BD32F8"/>
    <w:rsid w:val="00BD3A3D"/>
    <w:rsid w:val="00BD3BF9"/>
    <w:rsid w:val="00BD4160"/>
    <w:rsid w:val="00BD41D9"/>
    <w:rsid w:val="00BD4458"/>
    <w:rsid w:val="00BD50F8"/>
    <w:rsid w:val="00BD52DB"/>
    <w:rsid w:val="00BD5480"/>
    <w:rsid w:val="00BD6044"/>
    <w:rsid w:val="00BD6623"/>
    <w:rsid w:val="00BD66C2"/>
    <w:rsid w:val="00BD6A17"/>
    <w:rsid w:val="00BD71DC"/>
    <w:rsid w:val="00BE0719"/>
    <w:rsid w:val="00BE089F"/>
    <w:rsid w:val="00BE0B6D"/>
    <w:rsid w:val="00BE16EF"/>
    <w:rsid w:val="00BE2754"/>
    <w:rsid w:val="00BE4E67"/>
    <w:rsid w:val="00BE55AE"/>
    <w:rsid w:val="00BE5A15"/>
    <w:rsid w:val="00BE5E13"/>
    <w:rsid w:val="00BE7FF3"/>
    <w:rsid w:val="00BF008B"/>
    <w:rsid w:val="00BF0BB6"/>
    <w:rsid w:val="00BF0E6D"/>
    <w:rsid w:val="00BF12EF"/>
    <w:rsid w:val="00BF1345"/>
    <w:rsid w:val="00BF187D"/>
    <w:rsid w:val="00BF1D97"/>
    <w:rsid w:val="00BF2BD7"/>
    <w:rsid w:val="00BF30D7"/>
    <w:rsid w:val="00BF3850"/>
    <w:rsid w:val="00BF388A"/>
    <w:rsid w:val="00BF3C8C"/>
    <w:rsid w:val="00BF3D47"/>
    <w:rsid w:val="00BF44CA"/>
    <w:rsid w:val="00BF49D5"/>
    <w:rsid w:val="00BF4D60"/>
    <w:rsid w:val="00BF6374"/>
    <w:rsid w:val="00BF6885"/>
    <w:rsid w:val="00BF6A8D"/>
    <w:rsid w:val="00BF6D61"/>
    <w:rsid w:val="00BF7202"/>
    <w:rsid w:val="00BF7D14"/>
    <w:rsid w:val="00BF7FEC"/>
    <w:rsid w:val="00C00BC1"/>
    <w:rsid w:val="00C018F4"/>
    <w:rsid w:val="00C01E2A"/>
    <w:rsid w:val="00C02696"/>
    <w:rsid w:val="00C03618"/>
    <w:rsid w:val="00C03DC6"/>
    <w:rsid w:val="00C03E90"/>
    <w:rsid w:val="00C041FC"/>
    <w:rsid w:val="00C046ED"/>
    <w:rsid w:val="00C05BD7"/>
    <w:rsid w:val="00C0611A"/>
    <w:rsid w:val="00C06591"/>
    <w:rsid w:val="00C0685D"/>
    <w:rsid w:val="00C06F3B"/>
    <w:rsid w:val="00C07A7C"/>
    <w:rsid w:val="00C07EFF"/>
    <w:rsid w:val="00C102B8"/>
    <w:rsid w:val="00C11483"/>
    <w:rsid w:val="00C11637"/>
    <w:rsid w:val="00C11E9E"/>
    <w:rsid w:val="00C1271B"/>
    <w:rsid w:val="00C12CEC"/>
    <w:rsid w:val="00C131C6"/>
    <w:rsid w:val="00C13380"/>
    <w:rsid w:val="00C13CFC"/>
    <w:rsid w:val="00C14053"/>
    <w:rsid w:val="00C14F1A"/>
    <w:rsid w:val="00C154EF"/>
    <w:rsid w:val="00C175BD"/>
    <w:rsid w:val="00C2029D"/>
    <w:rsid w:val="00C203BB"/>
    <w:rsid w:val="00C21963"/>
    <w:rsid w:val="00C227F3"/>
    <w:rsid w:val="00C237E5"/>
    <w:rsid w:val="00C24C00"/>
    <w:rsid w:val="00C24DA3"/>
    <w:rsid w:val="00C25EA9"/>
    <w:rsid w:val="00C260D7"/>
    <w:rsid w:val="00C26DC9"/>
    <w:rsid w:val="00C27FAC"/>
    <w:rsid w:val="00C3025B"/>
    <w:rsid w:val="00C302FD"/>
    <w:rsid w:val="00C3083B"/>
    <w:rsid w:val="00C30EFE"/>
    <w:rsid w:val="00C31060"/>
    <w:rsid w:val="00C31125"/>
    <w:rsid w:val="00C322E5"/>
    <w:rsid w:val="00C32C78"/>
    <w:rsid w:val="00C32D6D"/>
    <w:rsid w:val="00C33791"/>
    <w:rsid w:val="00C34132"/>
    <w:rsid w:val="00C34961"/>
    <w:rsid w:val="00C35924"/>
    <w:rsid w:val="00C37188"/>
    <w:rsid w:val="00C37B4E"/>
    <w:rsid w:val="00C40D43"/>
    <w:rsid w:val="00C41288"/>
    <w:rsid w:val="00C413D5"/>
    <w:rsid w:val="00C414FA"/>
    <w:rsid w:val="00C4181C"/>
    <w:rsid w:val="00C421AB"/>
    <w:rsid w:val="00C42A1A"/>
    <w:rsid w:val="00C42EAB"/>
    <w:rsid w:val="00C433E9"/>
    <w:rsid w:val="00C46301"/>
    <w:rsid w:val="00C463A7"/>
    <w:rsid w:val="00C47B67"/>
    <w:rsid w:val="00C47BB8"/>
    <w:rsid w:val="00C47CB9"/>
    <w:rsid w:val="00C51684"/>
    <w:rsid w:val="00C5259D"/>
    <w:rsid w:val="00C52AB3"/>
    <w:rsid w:val="00C530C3"/>
    <w:rsid w:val="00C539BC"/>
    <w:rsid w:val="00C53F19"/>
    <w:rsid w:val="00C54063"/>
    <w:rsid w:val="00C5487B"/>
    <w:rsid w:val="00C54920"/>
    <w:rsid w:val="00C559AE"/>
    <w:rsid w:val="00C55F52"/>
    <w:rsid w:val="00C564C6"/>
    <w:rsid w:val="00C5670D"/>
    <w:rsid w:val="00C56F45"/>
    <w:rsid w:val="00C579F8"/>
    <w:rsid w:val="00C606C7"/>
    <w:rsid w:val="00C61DAB"/>
    <w:rsid w:val="00C625D9"/>
    <w:rsid w:val="00C64166"/>
    <w:rsid w:val="00C670EA"/>
    <w:rsid w:val="00C6711C"/>
    <w:rsid w:val="00C67B7F"/>
    <w:rsid w:val="00C67C42"/>
    <w:rsid w:val="00C67C61"/>
    <w:rsid w:val="00C7052E"/>
    <w:rsid w:val="00C709C6"/>
    <w:rsid w:val="00C709EC"/>
    <w:rsid w:val="00C721DB"/>
    <w:rsid w:val="00C722E6"/>
    <w:rsid w:val="00C722F7"/>
    <w:rsid w:val="00C72809"/>
    <w:rsid w:val="00C73033"/>
    <w:rsid w:val="00C739C5"/>
    <w:rsid w:val="00C739DC"/>
    <w:rsid w:val="00C73FA3"/>
    <w:rsid w:val="00C7470B"/>
    <w:rsid w:val="00C7470D"/>
    <w:rsid w:val="00C754F4"/>
    <w:rsid w:val="00C756B2"/>
    <w:rsid w:val="00C75901"/>
    <w:rsid w:val="00C761A4"/>
    <w:rsid w:val="00C764C1"/>
    <w:rsid w:val="00C7735A"/>
    <w:rsid w:val="00C777A4"/>
    <w:rsid w:val="00C77B2E"/>
    <w:rsid w:val="00C77C89"/>
    <w:rsid w:val="00C808AF"/>
    <w:rsid w:val="00C80E34"/>
    <w:rsid w:val="00C81673"/>
    <w:rsid w:val="00C82FC2"/>
    <w:rsid w:val="00C83388"/>
    <w:rsid w:val="00C83777"/>
    <w:rsid w:val="00C838F3"/>
    <w:rsid w:val="00C83E47"/>
    <w:rsid w:val="00C84091"/>
    <w:rsid w:val="00C84360"/>
    <w:rsid w:val="00C850BD"/>
    <w:rsid w:val="00C8535A"/>
    <w:rsid w:val="00C8581F"/>
    <w:rsid w:val="00C86348"/>
    <w:rsid w:val="00C86515"/>
    <w:rsid w:val="00C86839"/>
    <w:rsid w:val="00C877C5"/>
    <w:rsid w:val="00C9019A"/>
    <w:rsid w:val="00C91684"/>
    <w:rsid w:val="00C921E3"/>
    <w:rsid w:val="00C9267A"/>
    <w:rsid w:val="00C92C16"/>
    <w:rsid w:val="00C9405C"/>
    <w:rsid w:val="00C94360"/>
    <w:rsid w:val="00C943D1"/>
    <w:rsid w:val="00C94BF2"/>
    <w:rsid w:val="00C94E20"/>
    <w:rsid w:val="00C95043"/>
    <w:rsid w:val="00C95B64"/>
    <w:rsid w:val="00C960E8"/>
    <w:rsid w:val="00C97508"/>
    <w:rsid w:val="00CA09EC"/>
    <w:rsid w:val="00CA230F"/>
    <w:rsid w:val="00CA2625"/>
    <w:rsid w:val="00CA34D1"/>
    <w:rsid w:val="00CA3FD9"/>
    <w:rsid w:val="00CA432A"/>
    <w:rsid w:val="00CA48B0"/>
    <w:rsid w:val="00CA5401"/>
    <w:rsid w:val="00CA5B07"/>
    <w:rsid w:val="00CA6230"/>
    <w:rsid w:val="00CA6538"/>
    <w:rsid w:val="00CA6F5F"/>
    <w:rsid w:val="00CA7122"/>
    <w:rsid w:val="00CA71E0"/>
    <w:rsid w:val="00CA786C"/>
    <w:rsid w:val="00CA7DA4"/>
    <w:rsid w:val="00CB090C"/>
    <w:rsid w:val="00CB235F"/>
    <w:rsid w:val="00CB26E8"/>
    <w:rsid w:val="00CB2F05"/>
    <w:rsid w:val="00CB3539"/>
    <w:rsid w:val="00CB4DC6"/>
    <w:rsid w:val="00CB5B65"/>
    <w:rsid w:val="00CB63E1"/>
    <w:rsid w:val="00CC083D"/>
    <w:rsid w:val="00CC166B"/>
    <w:rsid w:val="00CC2236"/>
    <w:rsid w:val="00CC2452"/>
    <w:rsid w:val="00CC24EF"/>
    <w:rsid w:val="00CC37CA"/>
    <w:rsid w:val="00CC3E1D"/>
    <w:rsid w:val="00CC4474"/>
    <w:rsid w:val="00CC4C3A"/>
    <w:rsid w:val="00CC570E"/>
    <w:rsid w:val="00CC6C82"/>
    <w:rsid w:val="00CD095A"/>
    <w:rsid w:val="00CD0BBB"/>
    <w:rsid w:val="00CD12AC"/>
    <w:rsid w:val="00CD1731"/>
    <w:rsid w:val="00CD199A"/>
    <w:rsid w:val="00CD233B"/>
    <w:rsid w:val="00CD2A95"/>
    <w:rsid w:val="00CD4038"/>
    <w:rsid w:val="00CD4106"/>
    <w:rsid w:val="00CD4318"/>
    <w:rsid w:val="00CD55F1"/>
    <w:rsid w:val="00CD562E"/>
    <w:rsid w:val="00CD6864"/>
    <w:rsid w:val="00CD697A"/>
    <w:rsid w:val="00CD6D54"/>
    <w:rsid w:val="00CD73E8"/>
    <w:rsid w:val="00CD7A1D"/>
    <w:rsid w:val="00CD7CFD"/>
    <w:rsid w:val="00CD7D4C"/>
    <w:rsid w:val="00CE1324"/>
    <w:rsid w:val="00CE19A1"/>
    <w:rsid w:val="00CE2059"/>
    <w:rsid w:val="00CE26C7"/>
    <w:rsid w:val="00CE3731"/>
    <w:rsid w:val="00CE3D9A"/>
    <w:rsid w:val="00CE49BC"/>
    <w:rsid w:val="00CE5641"/>
    <w:rsid w:val="00CE57BD"/>
    <w:rsid w:val="00CE76B4"/>
    <w:rsid w:val="00CE77AC"/>
    <w:rsid w:val="00CE7B2C"/>
    <w:rsid w:val="00CE7D9E"/>
    <w:rsid w:val="00CF0405"/>
    <w:rsid w:val="00CF0F49"/>
    <w:rsid w:val="00CF140B"/>
    <w:rsid w:val="00CF1D8F"/>
    <w:rsid w:val="00CF1DCD"/>
    <w:rsid w:val="00CF1F67"/>
    <w:rsid w:val="00CF2000"/>
    <w:rsid w:val="00CF2795"/>
    <w:rsid w:val="00CF2B79"/>
    <w:rsid w:val="00CF2CF9"/>
    <w:rsid w:val="00CF2DD9"/>
    <w:rsid w:val="00CF3660"/>
    <w:rsid w:val="00CF3A1B"/>
    <w:rsid w:val="00CF4264"/>
    <w:rsid w:val="00CF4DCD"/>
    <w:rsid w:val="00CF5B35"/>
    <w:rsid w:val="00CF5CF5"/>
    <w:rsid w:val="00CF69C2"/>
    <w:rsid w:val="00CF6B8F"/>
    <w:rsid w:val="00CF6E82"/>
    <w:rsid w:val="00CF7BB5"/>
    <w:rsid w:val="00CF7BE3"/>
    <w:rsid w:val="00CF7FF0"/>
    <w:rsid w:val="00D0195A"/>
    <w:rsid w:val="00D01B99"/>
    <w:rsid w:val="00D02008"/>
    <w:rsid w:val="00D0233E"/>
    <w:rsid w:val="00D02C85"/>
    <w:rsid w:val="00D03173"/>
    <w:rsid w:val="00D03EBC"/>
    <w:rsid w:val="00D040B1"/>
    <w:rsid w:val="00D04272"/>
    <w:rsid w:val="00D042FE"/>
    <w:rsid w:val="00D046EA"/>
    <w:rsid w:val="00D05749"/>
    <w:rsid w:val="00D05B73"/>
    <w:rsid w:val="00D06159"/>
    <w:rsid w:val="00D0669A"/>
    <w:rsid w:val="00D115D9"/>
    <w:rsid w:val="00D11659"/>
    <w:rsid w:val="00D1185C"/>
    <w:rsid w:val="00D11C96"/>
    <w:rsid w:val="00D11F5D"/>
    <w:rsid w:val="00D121CA"/>
    <w:rsid w:val="00D127D3"/>
    <w:rsid w:val="00D12999"/>
    <w:rsid w:val="00D13F24"/>
    <w:rsid w:val="00D15D0D"/>
    <w:rsid w:val="00D162EC"/>
    <w:rsid w:val="00D167E7"/>
    <w:rsid w:val="00D170CB"/>
    <w:rsid w:val="00D20FB3"/>
    <w:rsid w:val="00D212AD"/>
    <w:rsid w:val="00D22062"/>
    <w:rsid w:val="00D226FB"/>
    <w:rsid w:val="00D2283C"/>
    <w:rsid w:val="00D232C5"/>
    <w:rsid w:val="00D2343F"/>
    <w:rsid w:val="00D23F04"/>
    <w:rsid w:val="00D2408E"/>
    <w:rsid w:val="00D24113"/>
    <w:rsid w:val="00D24421"/>
    <w:rsid w:val="00D257D4"/>
    <w:rsid w:val="00D26B7A"/>
    <w:rsid w:val="00D27CD0"/>
    <w:rsid w:val="00D30152"/>
    <w:rsid w:val="00D30294"/>
    <w:rsid w:val="00D30AD1"/>
    <w:rsid w:val="00D31131"/>
    <w:rsid w:val="00D3120B"/>
    <w:rsid w:val="00D31B50"/>
    <w:rsid w:val="00D33583"/>
    <w:rsid w:val="00D33CD3"/>
    <w:rsid w:val="00D34E11"/>
    <w:rsid w:val="00D35207"/>
    <w:rsid w:val="00D35879"/>
    <w:rsid w:val="00D35FEC"/>
    <w:rsid w:val="00D360C9"/>
    <w:rsid w:val="00D36598"/>
    <w:rsid w:val="00D369DB"/>
    <w:rsid w:val="00D37D60"/>
    <w:rsid w:val="00D37E94"/>
    <w:rsid w:val="00D40886"/>
    <w:rsid w:val="00D40C9F"/>
    <w:rsid w:val="00D412D5"/>
    <w:rsid w:val="00D41F67"/>
    <w:rsid w:val="00D422A6"/>
    <w:rsid w:val="00D42875"/>
    <w:rsid w:val="00D43726"/>
    <w:rsid w:val="00D437B7"/>
    <w:rsid w:val="00D43F74"/>
    <w:rsid w:val="00D44345"/>
    <w:rsid w:val="00D447C8"/>
    <w:rsid w:val="00D44CBF"/>
    <w:rsid w:val="00D45D05"/>
    <w:rsid w:val="00D45D2F"/>
    <w:rsid w:val="00D473B0"/>
    <w:rsid w:val="00D4757E"/>
    <w:rsid w:val="00D47AEE"/>
    <w:rsid w:val="00D47E32"/>
    <w:rsid w:val="00D47E71"/>
    <w:rsid w:val="00D51AA9"/>
    <w:rsid w:val="00D53A8F"/>
    <w:rsid w:val="00D54506"/>
    <w:rsid w:val="00D54D66"/>
    <w:rsid w:val="00D5504E"/>
    <w:rsid w:val="00D55A19"/>
    <w:rsid w:val="00D565EF"/>
    <w:rsid w:val="00D568C4"/>
    <w:rsid w:val="00D56E83"/>
    <w:rsid w:val="00D577C6"/>
    <w:rsid w:val="00D5792F"/>
    <w:rsid w:val="00D57F29"/>
    <w:rsid w:val="00D57FBC"/>
    <w:rsid w:val="00D60F7A"/>
    <w:rsid w:val="00D61508"/>
    <w:rsid w:val="00D61C15"/>
    <w:rsid w:val="00D6277B"/>
    <w:rsid w:val="00D632FE"/>
    <w:rsid w:val="00D640B7"/>
    <w:rsid w:val="00D641E3"/>
    <w:rsid w:val="00D64638"/>
    <w:rsid w:val="00D64C0B"/>
    <w:rsid w:val="00D64DE0"/>
    <w:rsid w:val="00D658F7"/>
    <w:rsid w:val="00D65B60"/>
    <w:rsid w:val="00D65F1D"/>
    <w:rsid w:val="00D668A4"/>
    <w:rsid w:val="00D67291"/>
    <w:rsid w:val="00D672DF"/>
    <w:rsid w:val="00D673F3"/>
    <w:rsid w:val="00D7028E"/>
    <w:rsid w:val="00D705C6"/>
    <w:rsid w:val="00D70C02"/>
    <w:rsid w:val="00D7164F"/>
    <w:rsid w:val="00D7191A"/>
    <w:rsid w:val="00D71CE5"/>
    <w:rsid w:val="00D727DF"/>
    <w:rsid w:val="00D729E9"/>
    <w:rsid w:val="00D7371B"/>
    <w:rsid w:val="00D73869"/>
    <w:rsid w:val="00D73F09"/>
    <w:rsid w:val="00D74231"/>
    <w:rsid w:val="00D74D26"/>
    <w:rsid w:val="00D75359"/>
    <w:rsid w:val="00D76514"/>
    <w:rsid w:val="00D76C55"/>
    <w:rsid w:val="00D80230"/>
    <w:rsid w:val="00D806C6"/>
    <w:rsid w:val="00D80958"/>
    <w:rsid w:val="00D80DD5"/>
    <w:rsid w:val="00D80F22"/>
    <w:rsid w:val="00D82118"/>
    <w:rsid w:val="00D8226E"/>
    <w:rsid w:val="00D8290A"/>
    <w:rsid w:val="00D82D40"/>
    <w:rsid w:val="00D83FEA"/>
    <w:rsid w:val="00D851CF"/>
    <w:rsid w:val="00D86180"/>
    <w:rsid w:val="00D861A0"/>
    <w:rsid w:val="00D8708E"/>
    <w:rsid w:val="00D878A5"/>
    <w:rsid w:val="00D87C7B"/>
    <w:rsid w:val="00D926BF"/>
    <w:rsid w:val="00D93D6F"/>
    <w:rsid w:val="00D93D97"/>
    <w:rsid w:val="00D93E76"/>
    <w:rsid w:val="00D9442E"/>
    <w:rsid w:val="00D94CCF"/>
    <w:rsid w:val="00D95B21"/>
    <w:rsid w:val="00D962AF"/>
    <w:rsid w:val="00D977DC"/>
    <w:rsid w:val="00DA0CE8"/>
    <w:rsid w:val="00DA1564"/>
    <w:rsid w:val="00DA1959"/>
    <w:rsid w:val="00DA2083"/>
    <w:rsid w:val="00DA4842"/>
    <w:rsid w:val="00DA50BE"/>
    <w:rsid w:val="00DA55D2"/>
    <w:rsid w:val="00DA68FA"/>
    <w:rsid w:val="00DA6A8A"/>
    <w:rsid w:val="00DA73A7"/>
    <w:rsid w:val="00DA78EA"/>
    <w:rsid w:val="00DB01FC"/>
    <w:rsid w:val="00DB05F7"/>
    <w:rsid w:val="00DB0DC6"/>
    <w:rsid w:val="00DB108D"/>
    <w:rsid w:val="00DB114A"/>
    <w:rsid w:val="00DB1349"/>
    <w:rsid w:val="00DB273A"/>
    <w:rsid w:val="00DB2AE4"/>
    <w:rsid w:val="00DB42A9"/>
    <w:rsid w:val="00DB47D5"/>
    <w:rsid w:val="00DB53C8"/>
    <w:rsid w:val="00DB586C"/>
    <w:rsid w:val="00DB7B28"/>
    <w:rsid w:val="00DB7DB2"/>
    <w:rsid w:val="00DC27D4"/>
    <w:rsid w:val="00DC328E"/>
    <w:rsid w:val="00DC35DC"/>
    <w:rsid w:val="00DC3A74"/>
    <w:rsid w:val="00DC3C19"/>
    <w:rsid w:val="00DC460B"/>
    <w:rsid w:val="00DC4A70"/>
    <w:rsid w:val="00DC4C27"/>
    <w:rsid w:val="00DC576B"/>
    <w:rsid w:val="00DC5947"/>
    <w:rsid w:val="00DC5E55"/>
    <w:rsid w:val="00DC6B65"/>
    <w:rsid w:val="00DC784C"/>
    <w:rsid w:val="00DD0154"/>
    <w:rsid w:val="00DD01A5"/>
    <w:rsid w:val="00DD03D7"/>
    <w:rsid w:val="00DD0C3D"/>
    <w:rsid w:val="00DD0C94"/>
    <w:rsid w:val="00DD1109"/>
    <w:rsid w:val="00DD18CB"/>
    <w:rsid w:val="00DD2BBB"/>
    <w:rsid w:val="00DD2C5D"/>
    <w:rsid w:val="00DD2D49"/>
    <w:rsid w:val="00DD31BA"/>
    <w:rsid w:val="00DD3573"/>
    <w:rsid w:val="00DD5FB8"/>
    <w:rsid w:val="00DD6218"/>
    <w:rsid w:val="00DD6799"/>
    <w:rsid w:val="00DD69A4"/>
    <w:rsid w:val="00DD6D0D"/>
    <w:rsid w:val="00DD737B"/>
    <w:rsid w:val="00DD7621"/>
    <w:rsid w:val="00DD7E7E"/>
    <w:rsid w:val="00DE02CD"/>
    <w:rsid w:val="00DE17D4"/>
    <w:rsid w:val="00DE22F0"/>
    <w:rsid w:val="00DE2651"/>
    <w:rsid w:val="00DE3C7E"/>
    <w:rsid w:val="00DE4ED8"/>
    <w:rsid w:val="00DE5314"/>
    <w:rsid w:val="00DE5FC0"/>
    <w:rsid w:val="00DE6814"/>
    <w:rsid w:val="00DE75DE"/>
    <w:rsid w:val="00DF05E8"/>
    <w:rsid w:val="00DF06DC"/>
    <w:rsid w:val="00DF0C14"/>
    <w:rsid w:val="00DF0C25"/>
    <w:rsid w:val="00DF0C54"/>
    <w:rsid w:val="00DF0E14"/>
    <w:rsid w:val="00DF2B29"/>
    <w:rsid w:val="00DF2FD5"/>
    <w:rsid w:val="00DF31EC"/>
    <w:rsid w:val="00DF417A"/>
    <w:rsid w:val="00DF4DFC"/>
    <w:rsid w:val="00DF5578"/>
    <w:rsid w:val="00DF658B"/>
    <w:rsid w:val="00DF79E9"/>
    <w:rsid w:val="00E016CE"/>
    <w:rsid w:val="00E01EBC"/>
    <w:rsid w:val="00E0271C"/>
    <w:rsid w:val="00E03AFB"/>
    <w:rsid w:val="00E04119"/>
    <w:rsid w:val="00E041A8"/>
    <w:rsid w:val="00E041FC"/>
    <w:rsid w:val="00E04842"/>
    <w:rsid w:val="00E04BAE"/>
    <w:rsid w:val="00E04F5C"/>
    <w:rsid w:val="00E051CC"/>
    <w:rsid w:val="00E0524F"/>
    <w:rsid w:val="00E05F29"/>
    <w:rsid w:val="00E06B66"/>
    <w:rsid w:val="00E06E55"/>
    <w:rsid w:val="00E0734A"/>
    <w:rsid w:val="00E1014D"/>
    <w:rsid w:val="00E113FA"/>
    <w:rsid w:val="00E129DD"/>
    <w:rsid w:val="00E12B22"/>
    <w:rsid w:val="00E13AE2"/>
    <w:rsid w:val="00E148C6"/>
    <w:rsid w:val="00E14FD2"/>
    <w:rsid w:val="00E15309"/>
    <w:rsid w:val="00E15E5B"/>
    <w:rsid w:val="00E16094"/>
    <w:rsid w:val="00E1610E"/>
    <w:rsid w:val="00E16A21"/>
    <w:rsid w:val="00E178FB"/>
    <w:rsid w:val="00E17DE1"/>
    <w:rsid w:val="00E20065"/>
    <w:rsid w:val="00E20BC2"/>
    <w:rsid w:val="00E21166"/>
    <w:rsid w:val="00E211C6"/>
    <w:rsid w:val="00E226C9"/>
    <w:rsid w:val="00E22B25"/>
    <w:rsid w:val="00E235CE"/>
    <w:rsid w:val="00E23811"/>
    <w:rsid w:val="00E23AA1"/>
    <w:rsid w:val="00E24ED5"/>
    <w:rsid w:val="00E25103"/>
    <w:rsid w:val="00E256B3"/>
    <w:rsid w:val="00E26523"/>
    <w:rsid w:val="00E26A32"/>
    <w:rsid w:val="00E270EF"/>
    <w:rsid w:val="00E2733C"/>
    <w:rsid w:val="00E30148"/>
    <w:rsid w:val="00E31D42"/>
    <w:rsid w:val="00E322D3"/>
    <w:rsid w:val="00E325A8"/>
    <w:rsid w:val="00E325FA"/>
    <w:rsid w:val="00E32F53"/>
    <w:rsid w:val="00E33E59"/>
    <w:rsid w:val="00E346A5"/>
    <w:rsid w:val="00E35F8B"/>
    <w:rsid w:val="00E378EF"/>
    <w:rsid w:val="00E37DA5"/>
    <w:rsid w:val="00E40204"/>
    <w:rsid w:val="00E403EA"/>
    <w:rsid w:val="00E40641"/>
    <w:rsid w:val="00E41039"/>
    <w:rsid w:val="00E41F36"/>
    <w:rsid w:val="00E425C8"/>
    <w:rsid w:val="00E42FA3"/>
    <w:rsid w:val="00E4339A"/>
    <w:rsid w:val="00E43AAC"/>
    <w:rsid w:val="00E43C9E"/>
    <w:rsid w:val="00E44373"/>
    <w:rsid w:val="00E447C0"/>
    <w:rsid w:val="00E448C0"/>
    <w:rsid w:val="00E453E5"/>
    <w:rsid w:val="00E469E3"/>
    <w:rsid w:val="00E47055"/>
    <w:rsid w:val="00E4758A"/>
    <w:rsid w:val="00E47766"/>
    <w:rsid w:val="00E47B6F"/>
    <w:rsid w:val="00E5050D"/>
    <w:rsid w:val="00E5114D"/>
    <w:rsid w:val="00E512F8"/>
    <w:rsid w:val="00E51805"/>
    <w:rsid w:val="00E51A82"/>
    <w:rsid w:val="00E526D0"/>
    <w:rsid w:val="00E536B0"/>
    <w:rsid w:val="00E538E6"/>
    <w:rsid w:val="00E53CDC"/>
    <w:rsid w:val="00E540D0"/>
    <w:rsid w:val="00E543BA"/>
    <w:rsid w:val="00E553BD"/>
    <w:rsid w:val="00E55566"/>
    <w:rsid w:val="00E556B2"/>
    <w:rsid w:val="00E5623B"/>
    <w:rsid w:val="00E56336"/>
    <w:rsid w:val="00E5694E"/>
    <w:rsid w:val="00E57B06"/>
    <w:rsid w:val="00E603DF"/>
    <w:rsid w:val="00E60B98"/>
    <w:rsid w:val="00E6153C"/>
    <w:rsid w:val="00E615F3"/>
    <w:rsid w:val="00E61A8F"/>
    <w:rsid w:val="00E620CF"/>
    <w:rsid w:val="00E62339"/>
    <w:rsid w:val="00E62B67"/>
    <w:rsid w:val="00E62D15"/>
    <w:rsid w:val="00E633A5"/>
    <w:rsid w:val="00E63DA0"/>
    <w:rsid w:val="00E64072"/>
    <w:rsid w:val="00E660B0"/>
    <w:rsid w:val="00E66505"/>
    <w:rsid w:val="00E6652D"/>
    <w:rsid w:val="00E66726"/>
    <w:rsid w:val="00E66AA0"/>
    <w:rsid w:val="00E67258"/>
    <w:rsid w:val="00E70134"/>
    <w:rsid w:val="00E702B5"/>
    <w:rsid w:val="00E7031C"/>
    <w:rsid w:val="00E7098C"/>
    <w:rsid w:val="00E70E11"/>
    <w:rsid w:val="00E71504"/>
    <w:rsid w:val="00E718B0"/>
    <w:rsid w:val="00E72522"/>
    <w:rsid w:val="00E727A7"/>
    <w:rsid w:val="00E72943"/>
    <w:rsid w:val="00E73974"/>
    <w:rsid w:val="00E73ECE"/>
    <w:rsid w:val="00E742B6"/>
    <w:rsid w:val="00E745C9"/>
    <w:rsid w:val="00E746A3"/>
    <w:rsid w:val="00E74D81"/>
    <w:rsid w:val="00E75102"/>
    <w:rsid w:val="00E76B79"/>
    <w:rsid w:val="00E77412"/>
    <w:rsid w:val="00E8000C"/>
    <w:rsid w:val="00E8054C"/>
    <w:rsid w:val="00E80691"/>
    <w:rsid w:val="00E80A45"/>
    <w:rsid w:val="00E8123E"/>
    <w:rsid w:val="00E81363"/>
    <w:rsid w:val="00E81C45"/>
    <w:rsid w:val="00E8253D"/>
    <w:rsid w:val="00E82A43"/>
    <w:rsid w:val="00E838C5"/>
    <w:rsid w:val="00E841D1"/>
    <w:rsid w:val="00E84E0B"/>
    <w:rsid w:val="00E85364"/>
    <w:rsid w:val="00E85FE6"/>
    <w:rsid w:val="00E86170"/>
    <w:rsid w:val="00E868CD"/>
    <w:rsid w:val="00E871BC"/>
    <w:rsid w:val="00E9023E"/>
    <w:rsid w:val="00E916AA"/>
    <w:rsid w:val="00E92628"/>
    <w:rsid w:val="00E9459A"/>
    <w:rsid w:val="00E94CF0"/>
    <w:rsid w:val="00E95DDD"/>
    <w:rsid w:val="00E96C3B"/>
    <w:rsid w:val="00E96C61"/>
    <w:rsid w:val="00E96DC1"/>
    <w:rsid w:val="00EA01F0"/>
    <w:rsid w:val="00EA07C0"/>
    <w:rsid w:val="00EA2000"/>
    <w:rsid w:val="00EA27B8"/>
    <w:rsid w:val="00EA39F2"/>
    <w:rsid w:val="00EA3B27"/>
    <w:rsid w:val="00EA402C"/>
    <w:rsid w:val="00EA4F9F"/>
    <w:rsid w:val="00EA5A32"/>
    <w:rsid w:val="00EA5BF1"/>
    <w:rsid w:val="00EA5DE4"/>
    <w:rsid w:val="00EA5ED8"/>
    <w:rsid w:val="00EA5F47"/>
    <w:rsid w:val="00EA618F"/>
    <w:rsid w:val="00EA6E75"/>
    <w:rsid w:val="00EA7386"/>
    <w:rsid w:val="00EA73BA"/>
    <w:rsid w:val="00EA7D90"/>
    <w:rsid w:val="00EA7EA6"/>
    <w:rsid w:val="00EB016D"/>
    <w:rsid w:val="00EB038C"/>
    <w:rsid w:val="00EB0524"/>
    <w:rsid w:val="00EB095D"/>
    <w:rsid w:val="00EB301E"/>
    <w:rsid w:val="00EB3702"/>
    <w:rsid w:val="00EB3793"/>
    <w:rsid w:val="00EB3FB1"/>
    <w:rsid w:val="00EB4C98"/>
    <w:rsid w:val="00EB6401"/>
    <w:rsid w:val="00EB6A27"/>
    <w:rsid w:val="00EB7343"/>
    <w:rsid w:val="00EB77F2"/>
    <w:rsid w:val="00EB7AB4"/>
    <w:rsid w:val="00EC0B62"/>
    <w:rsid w:val="00EC105C"/>
    <w:rsid w:val="00EC1791"/>
    <w:rsid w:val="00EC2779"/>
    <w:rsid w:val="00EC38DD"/>
    <w:rsid w:val="00EC3B94"/>
    <w:rsid w:val="00EC4430"/>
    <w:rsid w:val="00EC5152"/>
    <w:rsid w:val="00EC5256"/>
    <w:rsid w:val="00EC555C"/>
    <w:rsid w:val="00EC5AC8"/>
    <w:rsid w:val="00EC614F"/>
    <w:rsid w:val="00EC66FA"/>
    <w:rsid w:val="00EC68B3"/>
    <w:rsid w:val="00EC6BB8"/>
    <w:rsid w:val="00EC71A4"/>
    <w:rsid w:val="00EC74AF"/>
    <w:rsid w:val="00EC78B7"/>
    <w:rsid w:val="00EC7BFC"/>
    <w:rsid w:val="00ED0249"/>
    <w:rsid w:val="00ED0962"/>
    <w:rsid w:val="00ED309E"/>
    <w:rsid w:val="00ED407F"/>
    <w:rsid w:val="00ED423A"/>
    <w:rsid w:val="00ED52C7"/>
    <w:rsid w:val="00ED5B00"/>
    <w:rsid w:val="00ED5B4D"/>
    <w:rsid w:val="00ED7658"/>
    <w:rsid w:val="00ED78E2"/>
    <w:rsid w:val="00EE01BA"/>
    <w:rsid w:val="00EE01F8"/>
    <w:rsid w:val="00EE04C5"/>
    <w:rsid w:val="00EE0C8B"/>
    <w:rsid w:val="00EE160D"/>
    <w:rsid w:val="00EE2423"/>
    <w:rsid w:val="00EE32FE"/>
    <w:rsid w:val="00EE370C"/>
    <w:rsid w:val="00EE37DE"/>
    <w:rsid w:val="00EE3840"/>
    <w:rsid w:val="00EE4787"/>
    <w:rsid w:val="00EE60CA"/>
    <w:rsid w:val="00EE6635"/>
    <w:rsid w:val="00EE6F59"/>
    <w:rsid w:val="00EE7B65"/>
    <w:rsid w:val="00EF20F0"/>
    <w:rsid w:val="00EF2A80"/>
    <w:rsid w:val="00EF507C"/>
    <w:rsid w:val="00EF5ADC"/>
    <w:rsid w:val="00EF7EB6"/>
    <w:rsid w:val="00F0006F"/>
    <w:rsid w:val="00F001B2"/>
    <w:rsid w:val="00F006E1"/>
    <w:rsid w:val="00F0071D"/>
    <w:rsid w:val="00F00EF9"/>
    <w:rsid w:val="00F01195"/>
    <w:rsid w:val="00F012A1"/>
    <w:rsid w:val="00F012F9"/>
    <w:rsid w:val="00F0145F"/>
    <w:rsid w:val="00F020AE"/>
    <w:rsid w:val="00F02395"/>
    <w:rsid w:val="00F03FBC"/>
    <w:rsid w:val="00F04556"/>
    <w:rsid w:val="00F05E5E"/>
    <w:rsid w:val="00F06184"/>
    <w:rsid w:val="00F0653F"/>
    <w:rsid w:val="00F0700F"/>
    <w:rsid w:val="00F0704F"/>
    <w:rsid w:val="00F1061E"/>
    <w:rsid w:val="00F107B4"/>
    <w:rsid w:val="00F116B3"/>
    <w:rsid w:val="00F11991"/>
    <w:rsid w:val="00F12375"/>
    <w:rsid w:val="00F1262F"/>
    <w:rsid w:val="00F12D2F"/>
    <w:rsid w:val="00F12DCA"/>
    <w:rsid w:val="00F130FF"/>
    <w:rsid w:val="00F1330C"/>
    <w:rsid w:val="00F13BE7"/>
    <w:rsid w:val="00F13D59"/>
    <w:rsid w:val="00F14969"/>
    <w:rsid w:val="00F15D1B"/>
    <w:rsid w:val="00F15F3F"/>
    <w:rsid w:val="00F165C0"/>
    <w:rsid w:val="00F16EE5"/>
    <w:rsid w:val="00F175F0"/>
    <w:rsid w:val="00F218FB"/>
    <w:rsid w:val="00F21938"/>
    <w:rsid w:val="00F221F8"/>
    <w:rsid w:val="00F24CCC"/>
    <w:rsid w:val="00F24F11"/>
    <w:rsid w:val="00F252E1"/>
    <w:rsid w:val="00F25AD6"/>
    <w:rsid w:val="00F25F74"/>
    <w:rsid w:val="00F2701C"/>
    <w:rsid w:val="00F27E76"/>
    <w:rsid w:val="00F31F1E"/>
    <w:rsid w:val="00F3247D"/>
    <w:rsid w:val="00F324AC"/>
    <w:rsid w:val="00F32CC3"/>
    <w:rsid w:val="00F33696"/>
    <w:rsid w:val="00F33C4A"/>
    <w:rsid w:val="00F34608"/>
    <w:rsid w:val="00F34922"/>
    <w:rsid w:val="00F352B3"/>
    <w:rsid w:val="00F354EE"/>
    <w:rsid w:val="00F36226"/>
    <w:rsid w:val="00F37252"/>
    <w:rsid w:val="00F37956"/>
    <w:rsid w:val="00F37C3A"/>
    <w:rsid w:val="00F37CA2"/>
    <w:rsid w:val="00F40B37"/>
    <w:rsid w:val="00F40D6A"/>
    <w:rsid w:val="00F41384"/>
    <w:rsid w:val="00F433FB"/>
    <w:rsid w:val="00F44840"/>
    <w:rsid w:val="00F44CF8"/>
    <w:rsid w:val="00F44FAC"/>
    <w:rsid w:val="00F45FC8"/>
    <w:rsid w:val="00F46E49"/>
    <w:rsid w:val="00F47489"/>
    <w:rsid w:val="00F4759A"/>
    <w:rsid w:val="00F47E7F"/>
    <w:rsid w:val="00F504D2"/>
    <w:rsid w:val="00F51715"/>
    <w:rsid w:val="00F520D4"/>
    <w:rsid w:val="00F52F03"/>
    <w:rsid w:val="00F5302C"/>
    <w:rsid w:val="00F54C9C"/>
    <w:rsid w:val="00F55632"/>
    <w:rsid w:val="00F55E13"/>
    <w:rsid w:val="00F563CC"/>
    <w:rsid w:val="00F5646E"/>
    <w:rsid w:val="00F569EA"/>
    <w:rsid w:val="00F57434"/>
    <w:rsid w:val="00F57B0E"/>
    <w:rsid w:val="00F57F28"/>
    <w:rsid w:val="00F606CF"/>
    <w:rsid w:val="00F625D0"/>
    <w:rsid w:val="00F62D39"/>
    <w:rsid w:val="00F64767"/>
    <w:rsid w:val="00F64C45"/>
    <w:rsid w:val="00F656DF"/>
    <w:rsid w:val="00F65CF9"/>
    <w:rsid w:val="00F65D0F"/>
    <w:rsid w:val="00F66A4D"/>
    <w:rsid w:val="00F70136"/>
    <w:rsid w:val="00F701E8"/>
    <w:rsid w:val="00F71F28"/>
    <w:rsid w:val="00F72B48"/>
    <w:rsid w:val="00F7487C"/>
    <w:rsid w:val="00F751A3"/>
    <w:rsid w:val="00F753D5"/>
    <w:rsid w:val="00F764D6"/>
    <w:rsid w:val="00F76ECC"/>
    <w:rsid w:val="00F8197A"/>
    <w:rsid w:val="00F822C5"/>
    <w:rsid w:val="00F82E71"/>
    <w:rsid w:val="00F8322F"/>
    <w:rsid w:val="00F83236"/>
    <w:rsid w:val="00F8350E"/>
    <w:rsid w:val="00F83C54"/>
    <w:rsid w:val="00F849B8"/>
    <w:rsid w:val="00F8548C"/>
    <w:rsid w:val="00F85C13"/>
    <w:rsid w:val="00F85D24"/>
    <w:rsid w:val="00F86338"/>
    <w:rsid w:val="00F8680F"/>
    <w:rsid w:val="00F869AF"/>
    <w:rsid w:val="00F8742D"/>
    <w:rsid w:val="00F8743F"/>
    <w:rsid w:val="00F87C13"/>
    <w:rsid w:val="00F90EE7"/>
    <w:rsid w:val="00F91784"/>
    <w:rsid w:val="00F91A62"/>
    <w:rsid w:val="00F92447"/>
    <w:rsid w:val="00F9256C"/>
    <w:rsid w:val="00F925FD"/>
    <w:rsid w:val="00F927EF"/>
    <w:rsid w:val="00F9375D"/>
    <w:rsid w:val="00F93D6E"/>
    <w:rsid w:val="00F944FD"/>
    <w:rsid w:val="00F94B27"/>
    <w:rsid w:val="00F955BC"/>
    <w:rsid w:val="00F9621E"/>
    <w:rsid w:val="00F96431"/>
    <w:rsid w:val="00F965B4"/>
    <w:rsid w:val="00F96CAA"/>
    <w:rsid w:val="00F9729D"/>
    <w:rsid w:val="00F9782D"/>
    <w:rsid w:val="00FA0887"/>
    <w:rsid w:val="00FA2150"/>
    <w:rsid w:val="00FA2553"/>
    <w:rsid w:val="00FA2690"/>
    <w:rsid w:val="00FA2B12"/>
    <w:rsid w:val="00FA60AE"/>
    <w:rsid w:val="00FA75DF"/>
    <w:rsid w:val="00FA76EA"/>
    <w:rsid w:val="00FA7B98"/>
    <w:rsid w:val="00FA7F56"/>
    <w:rsid w:val="00FB0A12"/>
    <w:rsid w:val="00FB203A"/>
    <w:rsid w:val="00FB2539"/>
    <w:rsid w:val="00FB3449"/>
    <w:rsid w:val="00FB3840"/>
    <w:rsid w:val="00FB554B"/>
    <w:rsid w:val="00FB6533"/>
    <w:rsid w:val="00FB6807"/>
    <w:rsid w:val="00FB6B30"/>
    <w:rsid w:val="00FB7022"/>
    <w:rsid w:val="00FB7CF9"/>
    <w:rsid w:val="00FC042C"/>
    <w:rsid w:val="00FC043C"/>
    <w:rsid w:val="00FC05AF"/>
    <w:rsid w:val="00FC0FEB"/>
    <w:rsid w:val="00FC1437"/>
    <w:rsid w:val="00FC22B7"/>
    <w:rsid w:val="00FC2A75"/>
    <w:rsid w:val="00FC2B2A"/>
    <w:rsid w:val="00FC4092"/>
    <w:rsid w:val="00FC44BA"/>
    <w:rsid w:val="00FC4781"/>
    <w:rsid w:val="00FC502C"/>
    <w:rsid w:val="00FC55F7"/>
    <w:rsid w:val="00FC5C87"/>
    <w:rsid w:val="00FC6D16"/>
    <w:rsid w:val="00FC6D29"/>
    <w:rsid w:val="00FC742F"/>
    <w:rsid w:val="00FD0199"/>
    <w:rsid w:val="00FD08A5"/>
    <w:rsid w:val="00FD09DB"/>
    <w:rsid w:val="00FD1238"/>
    <w:rsid w:val="00FD1294"/>
    <w:rsid w:val="00FD1844"/>
    <w:rsid w:val="00FD2992"/>
    <w:rsid w:val="00FD4A3B"/>
    <w:rsid w:val="00FD5871"/>
    <w:rsid w:val="00FD639D"/>
    <w:rsid w:val="00FD7279"/>
    <w:rsid w:val="00FD78CD"/>
    <w:rsid w:val="00FE0251"/>
    <w:rsid w:val="00FE1726"/>
    <w:rsid w:val="00FE1904"/>
    <w:rsid w:val="00FE2148"/>
    <w:rsid w:val="00FE2523"/>
    <w:rsid w:val="00FE2598"/>
    <w:rsid w:val="00FE2C0E"/>
    <w:rsid w:val="00FE2CF5"/>
    <w:rsid w:val="00FE309E"/>
    <w:rsid w:val="00FE382E"/>
    <w:rsid w:val="00FE3CC5"/>
    <w:rsid w:val="00FE40DA"/>
    <w:rsid w:val="00FE4A5E"/>
    <w:rsid w:val="00FE796C"/>
    <w:rsid w:val="00FE7B5E"/>
    <w:rsid w:val="00FE7D8D"/>
    <w:rsid w:val="00FF0DE8"/>
    <w:rsid w:val="00FF2647"/>
    <w:rsid w:val="00FF3F55"/>
    <w:rsid w:val="00FF48C4"/>
    <w:rsid w:val="00FF49A9"/>
    <w:rsid w:val="00FF49BC"/>
    <w:rsid w:val="011529FA"/>
    <w:rsid w:val="0156AE0A"/>
    <w:rsid w:val="01584B1F"/>
    <w:rsid w:val="01E8592B"/>
    <w:rsid w:val="0276B9E6"/>
    <w:rsid w:val="03A4E4E6"/>
    <w:rsid w:val="03F950D5"/>
    <w:rsid w:val="042D935D"/>
    <w:rsid w:val="050CB0AD"/>
    <w:rsid w:val="06FA6579"/>
    <w:rsid w:val="07A16F00"/>
    <w:rsid w:val="080D46EB"/>
    <w:rsid w:val="09E1C41E"/>
    <w:rsid w:val="0AA36604"/>
    <w:rsid w:val="0B3A8812"/>
    <w:rsid w:val="0CD26928"/>
    <w:rsid w:val="0E7D90C7"/>
    <w:rsid w:val="0E8C8CDC"/>
    <w:rsid w:val="1078DAAE"/>
    <w:rsid w:val="132A3392"/>
    <w:rsid w:val="13675982"/>
    <w:rsid w:val="137D0955"/>
    <w:rsid w:val="14547C8A"/>
    <w:rsid w:val="14A23EA7"/>
    <w:rsid w:val="14D1BA0F"/>
    <w:rsid w:val="14D9F7A4"/>
    <w:rsid w:val="16D3F61E"/>
    <w:rsid w:val="16EBE733"/>
    <w:rsid w:val="1848A7A6"/>
    <w:rsid w:val="1A5C4838"/>
    <w:rsid w:val="1ADAAE78"/>
    <w:rsid w:val="1B5E8960"/>
    <w:rsid w:val="1C920D85"/>
    <w:rsid w:val="1D65F892"/>
    <w:rsid w:val="1EABC43E"/>
    <w:rsid w:val="1EFF79CA"/>
    <w:rsid w:val="1F995610"/>
    <w:rsid w:val="20BE94BA"/>
    <w:rsid w:val="216E210C"/>
    <w:rsid w:val="21C9D229"/>
    <w:rsid w:val="22BA4AB1"/>
    <w:rsid w:val="240F27D6"/>
    <w:rsid w:val="247BCCD9"/>
    <w:rsid w:val="24DD6D6F"/>
    <w:rsid w:val="29672915"/>
    <w:rsid w:val="2A4C4EA3"/>
    <w:rsid w:val="2C69AC06"/>
    <w:rsid w:val="2C758AFB"/>
    <w:rsid w:val="2CCF82DD"/>
    <w:rsid w:val="2CF16530"/>
    <w:rsid w:val="2D2A244D"/>
    <w:rsid w:val="2D313120"/>
    <w:rsid w:val="2E0B255A"/>
    <w:rsid w:val="2E739423"/>
    <w:rsid w:val="2EA6F46B"/>
    <w:rsid w:val="2EBC4C3F"/>
    <w:rsid w:val="2ECD0181"/>
    <w:rsid w:val="2EE45F87"/>
    <w:rsid w:val="2FA1B71E"/>
    <w:rsid w:val="302CAB16"/>
    <w:rsid w:val="30372ECB"/>
    <w:rsid w:val="3042C4CC"/>
    <w:rsid w:val="309C0C6A"/>
    <w:rsid w:val="30C1A1A4"/>
    <w:rsid w:val="31229EAE"/>
    <w:rsid w:val="3181DC2E"/>
    <w:rsid w:val="32A73636"/>
    <w:rsid w:val="343E19B9"/>
    <w:rsid w:val="3467F930"/>
    <w:rsid w:val="3491D7B7"/>
    <w:rsid w:val="362F53E3"/>
    <w:rsid w:val="369A03AD"/>
    <w:rsid w:val="3A5EEE55"/>
    <w:rsid w:val="3AEA17EB"/>
    <w:rsid w:val="3B3DF08E"/>
    <w:rsid w:val="3B4F2687"/>
    <w:rsid w:val="3C5CDB6F"/>
    <w:rsid w:val="3E0A991E"/>
    <w:rsid w:val="3EBA904E"/>
    <w:rsid w:val="3F0A2E80"/>
    <w:rsid w:val="405EB078"/>
    <w:rsid w:val="425ED60D"/>
    <w:rsid w:val="42A3962C"/>
    <w:rsid w:val="42ACEC0C"/>
    <w:rsid w:val="42F77614"/>
    <w:rsid w:val="437E419B"/>
    <w:rsid w:val="447D3AD0"/>
    <w:rsid w:val="449100E9"/>
    <w:rsid w:val="449205E5"/>
    <w:rsid w:val="450665F2"/>
    <w:rsid w:val="45436C37"/>
    <w:rsid w:val="454E2D08"/>
    <w:rsid w:val="4606F44F"/>
    <w:rsid w:val="471AC502"/>
    <w:rsid w:val="472C157A"/>
    <w:rsid w:val="4A7DA7E7"/>
    <w:rsid w:val="4CEB3183"/>
    <w:rsid w:val="4CFA53B0"/>
    <w:rsid w:val="4F5579C0"/>
    <w:rsid w:val="4F94C51B"/>
    <w:rsid w:val="502EB3B0"/>
    <w:rsid w:val="51574722"/>
    <w:rsid w:val="51A1990A"/>
    <w:rsid w:val="5217EB06"/>
    <w:rsid w:val="528CE953"/>
    <w:rsid w:val="539DF191"/>
    <w:rsid w:val="54517E74"/>
    <w:rsid w:val="54B984AC"/>
    <w:rsid w:val="55B12099"/>
    <w:rsid w:val="5610BB70"/>
    <w:rsid w:val="593C3103"/>
    <w:rsid w:val="596557DD"/>
    <w:rsid w:val="5B33BF69"/>
    <w:rsid w:val="5CC3501A"/>
    <w:rsid w:val="5D15241E"/>
    <w:rsid w:val="5D785A1D"/>
    <w:rsid w:val="5D98841C"/>
    <w:rsid w:val="5E3A9E5D"/>
    <w:rsid w:val="5F97CCC0"/>
    <w:rsid w:val="615FD8C1"/>
    <w:rsid w:val="61D712B5"/>
    <w:rsid w:val="61DDA7CB"/>
    <w:rsid w:val="621D3903"/>
    <w:rsid w:val="6308A77E"/>
    <w:rsid w:val="6415B32B"/>
    <w:rsid w:val="6534BE97"/>
    <w:rsid w:val="67000C84"/>
    <w:rsid w:val="689C43F8"/>
    <w:rsid w:val="6984D9E3"/>
    <w:rsid w:val="69D5869B"/>
    <w:rsid w:val="6A009C38"/>
    <w:rsid w:val="6BA66949"/>
    <w:rsid w:val="6E2D55B5"/>
    <w:rsid w:val="6E884B58"/>
    <w:rsid w:val="6EB8C5FA"/>
    <w:rsid w:val="6F2236AA"/>
    <w:rsid w:val="6F7DD5E6"/>
    <w:rsid w:val="7081B90E"/>
    <w:rsid w:val="70CFE709"/>
    <w:rsid w:val="710D2925"/>
    <w:rsid w:val="72F9466F"/>
    <w:rsid w:val="757940BF"/>
    <w:rsid w:val="7787D141"/>
    <w:rsid w:val="780A5A54"/>
    <w:rsid w:val="78E9CFBB"/>
    <w:rsid w:val="79BCDBE3"/>
    <w:rsid w:val="7CB07685"/>
    <w:rsid w:val="7D8F52CD"/>
    <w:rsid w:val="7D937930"/>
    <w:rsid w:val="7DD7B5C9"/>
    <w:rsid w:val="7DFCF00F"/>
    <w:rsid w:val="7F8773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3E555"/>
  <w15:chartTrackingRefBased/>
  <w15:docId w15:val="{54C76BF7-BDCD-4053-BB06-6B878741B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8B6"/>
  </w:style>
  <w:style w:type="paragraph" w:styleId="Heading1">
    <w:name w:val="heading 1"/>
    <w:basedOn w:val="11-text"/>
    <w:next w:val="1BulletList"/>
    <w:link w:val="Heading1Char"/>
    <w:autoRedefine/>
    <w:qFormat/>
    <w:rsid w:val="001A094D"/>
    <w:pPr>
      <w:numPr>
        <w:numId w:val="62"/>
      </w:numPr>
      <w:jc w:val="both"/>
      <w:outlineLvl w:val="0"/>
    </w:pPr>
    <w:rPr>
      <w:rFonts w:eastAsiaTheme="majorEastAsia" w:cstheme="majorBidi"/>
      <w:szCs w:val="32"/>
      <w:u w:val="single"/>
    </w:rPr>
  </w:style>
  <w:style w:type="paragraph" w:styleId="Heading2">
    <w:name w:val="heading 2"/>
    <w:basedOn w:val="11-text"/>
    <w:next w:val="Normal"/>
    <w:link w:val="Heading2Char"/>
    <w:autoRedefine/>
    <w:unhideWhenUsed/>
    <w:qFormat/>
    <w:rsid w:val="004B5784"/>
    <w:pPr>
      <w:keepNext/>
      <w:widowControl/>
      <w:numPr>
        <w:ilvl w:val="1"/>
        <w:numId w:val="62"/>
      </w:numPr>
      <w:outlineLvl w:val="1"/>
    </w:pPr>
    <w:rPr>
      <w:sz w:val="20"/>
    </w:rPr>
  </w:style>
  <w:style w:type="paragraph" w:styleId="Heading3">
    <w:name w:val="heading 3"/>
    <w:basedOn w:val="Heading2"/>
    <w:next w:val="Normal"/>
    <w:link w:val="Heading3Char"/>
    <w:autoRedefine/>
    <w:qFormat/>
    <w:rsid w:val="00F76ECC"/>
    <w:pPr>
      <w:numPr>
        <w:ilvl w:val="0"/>
        <w:numId w:val="0"/>
      </w:numPr>
      <w:jc w:val="both"/>
      <w:outlineLvl w:val="2"/>
    </w:pPr>
    <w:rPr>
      <w:rFonts w:asciiTheme="minorHAnsi" w:eastAsia="MS Mincho" w:hAnsiTheme="minorHAnsi" w:cstheme="minorHAnsi"/>
      <w:bCs/>
      <w:caps/>
    </w:rPr>
  </w:style>
  <w:style w:type="paragraph" w:styleId="Heading4">
    <w:name w:val="heading 4"/>
    <w:basedOn w:val="Normal"/>
    <w:next w:val="Normal"/>
    <w:link w:val="Heading4Char"/>
    <w:qFormat/>
    <w:rsid w:val="006674D8"/>
    <w:pPr>
      <w:numPr>
        <w:ilvl w:val="3"/>
        <w:numId w:val="62"/>
      </w:numPr>
      <w:spacing w:after="0" w:line="240" w:lineRule="auto"/>
      <w:jc w:val="both"/>
      <w:outlineLvl w:val="3"/>
    </w:pPr>
    <w:rPr>
      <w:rFonts w:eastAsia="Times New Roman" w:cs="Times New Roman"/>
      <w:b/>
      <w:bCs/>
      <w:caps/>
      <w:szCs w:val="28"/>
    </w:rPr>
  </w:style>
  <w:style w:type="paragraph" w:styleId="Heading5">
    <w:name w:val="heading 5"/>
    <w:basedOn w:val="Normal"/>
    <w:next w:val="Normal"/>
    <w:link w:val="Heading5Char"/>
    <w:qFormat/>
    <w:rsid w:val="0032624A"/>
    <w:pPr>
      <w:keepNext/>
      <w:numPr>
        <w:ilvl w:val="4"/>
        <w:numId w:val="62"/>
      </w:numPr>
      <w:spacing w:after="0" w:line="240" w:lineRule="auto"/>
      <w:jc w:val="both"/>
      <w:outlineLvl w:val="4"/>
    </w:pPr>
    <w:rPr>
      <w:rFonts w:ascii="Arial Narrow" w:eastAsia="Times New Roman" w:hAnsi="Arial Narrow" w:cs="Arial"/>
      <w:b/>
      <w:caps/>
      <w:color w:val="000000"/>
      <w:szCs w:val="24"/>
      <w:u w:val="single"/>
    </w:rPr>
  </w:style>
  <w:style w:type="paragraph" w:styleId="Heading6">
    <w:name w:val="heading 6"/>
    <w:basedOn w:val="Normal"/>
    <w:next w:val="Normal"/>
    <w:link w:val="Heading6Char"/>
    <w:qFormat/>
    <w:rsid w:val="0032624A"/>
    <w:pPr>
      <w:keepNext/>
      <w:numPr>
        <w:ilvl w:val="5"/>
        <w:numId w:val="62"/>
      </w:numPr>
      <w:spacing w:after="0" w:line="240" w:lineRule="auto"/>
      <w:jc w:val="both"/>
      <w:outlineLvl w:val="5"/>
    </w:pPr>
    <w:rPr>
      <w:rFonts w:ascii="Arial Narrow" w:eastAsia="Times New Roman" w:hAnsi="Arial Narrow" w:cs="Arial"/>
      <w:b/>
      <w:color w:val="000000"/>
      <w:szCs w:val="24"/>
      <w:u w:val="single"/>
    </w:rPr>
  </w:style>
  <w:style w:type="paragraph" w:styleId="Heading7">
    <w:name w:val="heading 7"/>
    <w:basedOn w:val="Normal"/>
    <w:next w:val="Normal"/>
    <w:link w:val="Heading7Char"/>
    <w:qFormat/>
    <w:rsid w:val="0032624A"/>
    <w:pPr>
      <w:keepNext/>
      <w:numPr>
        <w:ilvl w:val="6"/>
        <w:numId w:val="62"/>
      </w:numPr>
      <w:spacing w:after="0" w:line="215" w:lineRule="exact"/>
      <w:outlineLvl w:val="6"/>
    </w:pPr>
    <w:rPr>
      <w:rFonts w:ascii="Arial Narrow" w:eastAsia="Times New Roman" w:hAnsi="Arial Narrow" w:cs="Times New Roman"/>
      <w:b/>
      <w:bCs/>
      <w:szCs w:val="24"/>
      <w:u w:val="single"/>
    </w:rPr>
  </w:style>
  <w:style w:type="paragraph" w:styleId="Heading8">
    <w:name w:val="heading 8"/>
    <w:basedOn w:val="Normal"/>
    <w:next w:val="Normal"/>
    <w:link w:val="Heading8Char"/>
    <w:qFormat/>
    <w:rsid w:val="0032624A"/>
    <w:pPr>
      <w:keepNext/>
      <w:numPr>
        <w:ilvl w:val="7"/>
        <w:numId w:val="62"/>
      </w:numPr>
      <w:spacing w:after="0" w:line="240" w:lineRule="auto"/>
      <w:outlineLvl w:val="7"/>
    </w:pPr>
    <w:rPr>
      <w:rFonts w:ascii="Arial Narrow" w:eastAsia="Times New Roman" w:hAnsi="Arial Narrow" w:cs="Times New Roman"/>
      <w:b/>
      <w:iCs/>
      <w:szCs w:val="24"/>
      <w:u w:val="single"/>
    </w:rPr>
  </w:style>
  <w:style w:type="paragraph" w:styleId="Heading9">
    <w:name w:val="heading 9"/>
    <w:basedOn w:val="Normal"/>
    <w:next w:val="Normal"/>
    <w:link w:val="Heading9Char"/>
    <w:qFormat/>
    <w:rsid w:val="0032624A"/>
    <w:pPr>
      <w:keepNext/>
      <w:numPr>
        <w:ilvl w:val="8"/>
        <w:numId w:val="62"/>
      </w:numPr>
      <w:spacing w:after="0" w:line="240" w:lineRule="auto"/>
      <w:outlineLvl w:val="8"/>
    </w:pPr>
    <w:rPr>
      <w:rFonts w:ascii="Arial Narrow" w:eastAsia="Times New Roman" w:hAnsi="Arial Narrow" w:cs="Times New Roman"/>
      <w:b/>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094D"/>
    <w:rPr>
      <w:rFonts w:ascii="Calibri" w:eastAsiaTheme="majorEastAsia" w:hAnsi="Calibri" w:cstheme="majorBidi"/>
      <w:b/>
      <w:spacing w:val="-5"/>
      <w:szCs w:val="32"/>
      <w:u w:val="single"/>
    </w:rPr>
  </w:style>
  <w:style w:type="character" w:customStyle="1" w:styleId="Heading2Char">
    <w:name w:val="Heading 2 Char"/>
    <w:basedOn w:val="DefaultParagraphFont"/>
    <w:link w:val="Heading2"/>
    <w:rsid w:val="004B5784"/>
    <w:rPr>
      <w:rFonts w:ascii="Calibri" w:eastAsia="Times New Roman" w:hAnsi="Calibri" w:cs="Times New Roman"/>
      <w:b/>
      <w:spacing w:val="-5"/>
      <w:sz w:val="20"/>
      <w:szCs w:val="20"/>
    </w:rPr>
  </w:style>
  <w:style w:type="character" w:customStyle="1" w:styleId="Heading3Char">
    <w:name w:val="Heading 3 Char"/>
    <w:basedOn w:val="DefaultParagraphFont"/>
    <w:link w:val="Heading3"/>
    <w:rsid w:val="00F76ECC"/>
    <w:rPr>
      <w:rFonts w:eastAsia="MS Mincho" w:cstheme="minorHAnsi"/>
      <w:b/>
      <w:bCs/>
      <w:caps/>
      <w:spacing w:val="-5"/>
      <w:sz w:val="20"/>
      <w:szCs w:val="20"/>
    </w:rPr>
  </w:style>
  <w:style w:type="character" w:customStyle="1" w:styleId="Heading4Char">
    <w:name w:val="Heading 4 Char"/>
    <w:basedOn w:val="DefaultParagraphFont"/>
    <w:link w:val="Heading4"/>
    <w:rsid w:val="006674D8"/>
    <w:rPr>
      <w:rFonts w:eastAsia="Times New Roman" w:cs="Times New Roman"/>
      <w:b/>
      <w:bCs/>
      <w:caps/>
      <w:szCs w:val="28"/>
    </w:rPr>
  </w:style>
  <w:style w:type="character" w:customStyle="1" w:styleId="Heading5Char">
    <w:name w:val="Heading 5 Char"/>
    <w:basedOn w:val="DefaultParagraphFont"/>
    <w:link w:val="Heading5"/>
    <w:rsid w:val="0032624A"/>
    <w:rPr>
      <w:rFonts w:ascii="Arial Narrow" w:eastAsia="Times New Roman" w:hAnsi="Arial Narrow" w:cs="Arial"/>
      <w:b/>
      <w:caps/>
      <w:color w:val="000000"/>
      <w:szCs w:val="24"/>
      <w:u w:val="single"/>
    </w:rPr>
  </w:style>
  <w:style w:type="character" w:customStyle="1" w:styleId="Heading6Char">
    <w:name w:val="Heading 6 Char"/>
    <w:basedOn w:val="DefaultParagraphFont"/>
    <w:link w:val="Heading6"/>
    <w:rsid w:val="0032624A"/>
    <w:rPr>
      <w:rFonts w:ascii="Arial Narrow" w:eastAsia="Times New Roman" w:hAnsi="Arial Narrow" w:cs="Arial"/>
      <w:b/>
      <w:color w:val="000000"/>
      <w:szCs w:val="24"/>
      <w:u w:val="single"/>
    </w:rPr>
  </w:style>
  <w:style w:type="character" w:customStyle="1" w:styleId="Heading7Char">
    <w:name w:val="Heading 7 Char"/>
    <w:basedOn w:val="DefaultParagraphFont"/>
    <w:link w:val="Heading7"/>
    <w:rsid w:val="0032624A"/>
    <w:rPr>
      <w:rFonts w:ascii="Arial Narrow" w:eastAsia="Times New Roman" w:hAnsi="Arial Narrow" w:cs="Times New Roman"/>
      <w:b/>
      <w:bCs/>
      <w:szCs w:val="24"/>
      <w:u w:val="single"/>
    </w:rPr>
  </w:style>
  <w:style w:type="character" w:customStyle="1" w:styleId="Heading8Char">
    <w:name w:val="Heading 8 Char"/>
    <w:basedOn w:val="DefaultParagraphFont"/>
    <w:link w:val="Heading8"/>
    <w:rsid w:val="0032624A"/>
    <w:rPr>
      <w:rFonts w:ascii="Arial Narrow" w:eastAsia="Times New Roman" w:hAnsi="Arial Narrow" w:cs="Times New Roman"/>
      <w:b/>
      <w:iCs/>
      <w:szCs w:val="24"/>
      <w:u w:val="single"/>
    </w:rPr>
  </w:style>
  <w:style w:type="character" w:customStyle="1" w:styleId="Heading9Char">
    <w:name w:val="Heading 9 Char"/>
    <w:basedOn w:val="DefaultParagraphFont"/>
    <w:link w:val="Heading9"/>
    <w:rsid w:val="0032624A"/>
    <w:rPr>
      <w:rFonts w:ascii="Arial Narrow" w:eastAsia="Times New Roman" w:hAnsi="Arial Narrow" w:cs="Times New Roman"/>
      <w:b/>
      <w:iCs/>
      <w:szCs w:val="24"/>
      <w:u w:val="single"/>
    </w:rPr>
  </w:style>
  <w:style w:type="character" w:styleId="Hyperlink">
    <w:name w:val="Hyperlink"/>
    <w:uiPriority w:val="99"/>
    <w:rsid w:val="007C2018"/>
    <w:rPr>
      <w:color w:val="0000FF"/>
      <w:u w:val="single"/>
    </w:rPr>
  </w:style>
  <w:style w:type="paragraph" w:styleId="BodyText2">
    <w:name w:val="Body Text 2"/>
    <w:basedOn w:val="Normal"/>
    <w:link w:val="BodyText2Char"/>
    <w:uiPriority w:val="99"/>
    <w:rsid w:val="007C2018"/>
    <w:pPr>
      <w:spacing w:after="0" w:line="240" w:lineRule="auto"/>
      <w:ind w:right="108"/>
      <w:jc w:val="both"/>
    </w:pPr>
    <w:rPr>
      <w:rFonts w:ascii="Arial" w:eastAsia="MS Mincho" w:hAnsi="Arial" w:cs="Times New Roman"/>
    </w:rPr>
  </w:style>
  <w:style w:type="character" w:customStyle="1" w:styleId="BodyText2Char">
    <w:name w:val="Body Text 2 Char"/>
    <w:basedOn w:val="DefaultParagraphFont"/>
    <w:link w:val="BodyText2"/>
    <w:uiPriority w:val="99"/>
    <w:rsid w:val="007C2018"/>
    <w:rPr>
      <w:rFonts w:ascii="Arial" w:eastAsia="MS Mincho" w:hAnsi="Arial" w:cs="Times New Roman"/>
    </w:rPr>
  </w:style>
  <w:style w:type="table" w:styleId="TableGrid">
    <w:name w:val="Table Grid"/>
    <w:basedOn w:val="TableNormal"/>
    <w:uiPriority w:val="59"/>
    <w:rsid w:val="007C20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2"/>
    <w:basedOn w:val="Normal"/>
    <w:link w:val="BodyTextChar"/>
    <w:uiPriority w:val="99"/>
    <w:unhideWhenUsed/>
    <w:rsid w:val="0032624A"/>
    <w:pPr>
      <w:spacing w:after="120"/>
    </w:pPr>
  </w:style>
  <w:style w:type="character" w:customStyle="1" w:styleId="BodyTextChar">
    <w:name w:val="Body Text Char"/>
    <w:aliases w:val="Char2 Char"/>
    <w:basedOn w:val="DefaultParagraphFont"/>
    <w:link w:val="BodyText"/>
    <w:uiPriority w:val="99"/>
    <w:rsid w:val="0032624A"/>
  </w:style>
  <w:style w:type="paragraph" w:customStyle="1" w:styleId="Default">
    <w:name w:val="Default"/>
    <w:rsid w:val="003262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aliases w:val="Bullet List,numbered,FooterText,List Bulletized,B1 paragraph"/>
    <w:basedOn w:val="Normal"/>
    <w:link w:val="ListParagraphChar"/>
    <w:uiPriority w:val="34"/>
    <w:qFormat/>
    <w:rsid w:val="0032624A"/>
    <w:pPr>
      <w:spacing w:after="0" w:line="240" w:lineRule="auto"/>
      <w:ind w:left="720"/>
      <w:jc w:val="both"/>
    </w:pPr>
    <w:rPr>
      <w:rFonts w:ascii="Arial" w:eastAsia="Times New Roman" w:hAnsi="Arial" w:cs="Times New Roman"/>
      <w:szCs w:val="24"/>
    </w:rPr>
  </w:style>
  <w:style w:type="character" w:customStyle="1" w:styleId="ListParagraphChar">
    <w:name w:val="List Paragraph Char"/>
    <w:aliases w:val="Bullet List Char,numbered Char,FooterText Char,List Bulletized Char,B1 paragraph Char"/>
    <w:link w:val="ListParagraph"/>
    <w:uiPriority w:val="34"/>
    <w:locked/>
    <w:rsid w:val="0032624A"/>
    <w:rPr>
      <w:rFonts w:ascii="Arial" w:eastAsia="Times New Roman" w:hAnsi="Arial" w:cs="Times New Roman"/>
      <w:szCs w:val="24"/>
    </w:rPr>
  </w:style>
  <w:style w:type="character" w:styleId="IntenseEmphasis">
    <w:name w:val="Intense Emphasis"/>
    <w:basedOn w:val="DefaultParagraphFont"/>
    <w:uiPriority w:val="21"/>
    <w:qFormat/>
    <w:rsid w:val="0032624A"/>
    <w:rPr>
      <w:b/>
      <w:bCs/>
      <w:i/>
      <w:iCs/>
      <w:color w:val="5B9BD5" w:themeColor="accent1"/>
    </w:rPr>
  </w:style>
  <w:style w:type="character" w:styleId="CommentReference">
    <w:name w:val="annotation reference"/>
    <w:basedOn w:val="DefaultParagraphFont"/>
    <w:uiPriority w:val="99"/>
    <w:unhideWhenUsed/>
    <w:rsid w:val="00552D8D"/>
    <w:rPr>
      <w:sz w:val="16"/>
      <w:szCs w:val="16"/>
    </w:rPr>
  </w:style>
  <w:style w:type="paragraph" w:styleId="CommentText">
    <w:name w:val="annotation text"/>
    <w:basedOn w:val="Normal"/>
    <w:link w:val="CommentTextChar"/>
    <w:uiPriority w:val="99"/>
    <w:unhideWhenUsed/>
    <w:rsid w:val="00552D8D"/>
    <w:pPr>
      <w:spacing w:line="240" w:lineRule="auto"/>
    </w:pPr>
    <w:rPr>
      <w:sz w:val="20"/>
      <w:szCs w:val="20"/>
    </w:rPr>
  </w:style>
  <w:style w:type="character" w:customStyle="1" w:styleId="CommentTextChar">
    <w:name w:val="Comment Text Char"/>
    <w:basedOn w:val="DefaultParagraphFont"/>
    <w:link w:val="CommentText"/>
    <w:uiPriority w:val="99"/>
    <w:rsid w:val="00552D8D"/>
    <w:rPr>
      <w:sz w:val="20"/>
      <w:szCs w:val="20"/>
    </w:rPr>
  </w:style>
  <w:style w:type="paragraph" w:styleId="CommentSubject">
    <w:name w:val="annotation subject"/>
    <w:basedOn w:val="CommentText"/>
    <w:next w:val="CommentText"/>
    <w:link w:val="CommentSubjectChar"/>
    <w:semiHidden/>
    <w:unhideWhenUsed/>
    <w:rsid w:val="00552D8D"/>
    <w:rPr>
      <w:b/>
      <w:bCs/>
    </w:rPr>
  </w:style>
  <w:style w:type="character" w:customStyle="1" w:styleId="CommentSubjectChar">
    <w:name w:val="Comment Subject Char"/>
    <w:basedOn w:val="CommentTextChar"/>
    <w:link w:val="CommentSubject"/>
    <w:semiHidden/>
    <w:rsid w:val="00552D8D"/>
    <w:rPr>
      <w:b/>
      <w:bCs/>
      <w:sz w:val="20"/>
      <w:szCs w:val="20"/>
    </w:rPr>
  </w:style>
  <w:style w:type="paragraph" w:styleId="BalloonText">
    <w:name w:val="Balloon Text"/>
    <w:basedOn w:val="Normal"/>
    <w:link w:val="BalloonTextChar"/>
    <w:semiHidden/>
    <w:unhideWhenUsed/>
    <w:rsid w:val="00552D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52D8D"/>
    <w:rPr>
      <w:rFonts w:ascii="Segoe UI" w:hAnsi="Segoe UI" w:cs="Segoe UI"/>
      <w:sz w:val="18"/>
      <w:szCs w:val="18"/>
    </w:rPr>
  </w:style>
  <w:style w:type="paragraph" w:styleId="PlainText">
    <w:name w:val="Plain Text"/>
    <w:basedOn w:val="Normal"/>
    <w:link w:val="PlainTextChar"/>
    <w:uiPriority w:val="99"/>
    <w:rsid w:val="00E8054C"/>
    <w:pPr>
      <w:spacing w:after="0" w:line="240" w:lineRule="auto"/>
      <w:jc w:val="both"/>
    </w:pPr>
    <w:rPr>
      <w:rFonts w:ascii="Arial" w:eastAsia="Times New Roman" w:hAnsi="Arial" w:cs="Times New Roman"/>
      <w:lang w:val="x-none" w:eastAsia="x-none"/>
    </w:rPr>
  </w:style>
  <w:style w:type="character" w:customStyle="1" w:styleId="PlainTextChar">
    <w:name w:val="Plain Text Char"/>
    <w:basedOn w:val="DefaultParagraphFont"/>
    <w:link w:val="PlainText"/>
    <w:uiPriority w:val="99"/>
    <w:rsid w:val="00E8054C"/>
    <w:rPr>
      <w:rFonts w:ascii="Arial" w:eastAsia="Times New Roman" w:hAnsi="Arial" w:cs="Times New Roman"/>
      <w:lang w:val="x-none" w:eastAsia="x-none"/>
    </w:rPr>
  </w:style>
  <w:style w:type="paragraph" w:customStyle="1" w:styleId="1BulletList">
    <w:name w:val="1Bullet List"/>
    <w:rsid w:val="00A67A2F"/>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rPr>
  </w:style>
  <w:style w:type="paragraph" w:customStyle="1" w:styleId="2BulletList">
    <w:name w:val="2Bullet List"/>
    <w:rsid w:val="00A67A2F"/>
    <w:pPr>
      <w:tabs>
        <w:tab w:val="left" w:pos="720"/>
        <w:tab w:val="left" w:pos="1440"/>
      </w:tabs>
      <w:autoSpaceDE w:val="0"/>
      <w:autoSpaceDN w:val="0"/>
      <w:adjustRightInd w:val="0"/>
      <w:spacing w:after="0" w:line="240" w:lineRule="auto"/>
      <w:ind w:left="1440" w:hanging="720"/>
    </w:pPr>
    <w:rPr>
      <w:rFonts w:ascii="Times New Roman" w:eastAsia="Times New Roman" w:hAnsi="Times New Roman" w:cs="Times New Roman"/>
      <w:sz w:val="20"/>
      <w:szCs w:val="24"/>
    </w:rPr>
  </w:style>
  <w:style w:type="paragraph" w:customStyle="1" w:styleId="3BulletList">
    <w:name w:val="3Bullet List"/>
    <w:rsid w:val="00A67A2F"/>
    <w:pPr>
      <w:tabs>
        <w:tab w:val="left" w:pos="720"/>
        <w:tab w:val="left" w:pos="1440"/>
        <w:tab w:val="left" w:pos="2160"/>
      </w:tabs>
      <w:autoSpaceDE w:val="0"/>
      <w:autoSpaceDN w:val="0"/>
      <w:adjustRightInd w:val="0"/>
      <w:spacing w:after="0" w:line="240" w:lineRule="auto"/>
      <w:ind w:left="2160" w:hanging="720"/>
    </w:pPr>
    <w:rPr>
      <w:rFonts w:ascii="Times New Roman" w:eastAsia="Times New Roman" w:hAnsi="Times New Roman" w:cs="Times New Roman"/>
      <w:sz w:val="20"/>
      <w:szCs w:val="24"/>
    </w:rPr>
  </w:style>
  <w:style w:type="paragraph" w:customStyle="1" w:styleId="4BulletList">
    <w:name w:val="4Bullet List"/>
    <w:rsid w:val="00A67A2F"/>
    <w:pPr>
      <w:tabs>
        <w:tab w:val="left" w:pos="720"/>
        <w:tab w:val="left" w:pos="1440"/>
        <w:tab w:val="left" w:pos="2160"/>
        <w:tab w:val="left" w:pos="2880"/>
      </w:tabs>
      <w:autoSpaceDE w:val="0"/>
      <w:autoSpaceDN w:val="0"/>
      <w:adjustRightInd w:val="0"/>
      <w:spacing w:after="0" w:line="240" w:lineRule="auto"/>
      <w:ind w:left="2880" w:hanging="720"/>
    </w:pPr>
    <w:rPr>
      <w:rFonts w:ascii="Times New Roman" w:eastAsia="Times New Roman" w:hAnsi="Times New Roman" w:cs="Times New Roman"/>
      <w:sz w:val="20"/>
      <w:szCs w:val="24"/>
    </w:rPr>
  </w:style>
  <w:style w:type="paragraph" w:customStyle="1" w:styleId="5BulletList">
    <w:name w:val="5Bullet List"/>
    <w:rsid w:val="00A67A2F"/>
    <w:pPr>
      <w:tabs>
        <w:tab w:val="left" w:pos="720"/>
        <w:tab w:val="left" w:pos="1440"/>
        <w:tab w:val="left" w:pos="2160"/>
        <w:tab w:val="left" w:pos="2880"/>
        <w:tab w:val="left" w:pos="3600"/>
      </w:tabs>
      <w:autoSpaceDE w:val="0"/>
      <w:autoSpaceDN w:val="0"/>
      <w:adjustRightInd w:val="0"/>
      <w:spacing w:after="0" w:line="240" w:lineRule="auto"/>
      <w:ind w:left="3600" w:hanging="720"/>
    </w:pPr>
    <w:rPr>
      <w:rFonts w:ascii="Times New Roman" w:eastAsia="Times New Roman" w:hAnsi="Times New Roman" w:cs="Times New Roman"/>
      <w:sz w:val="20"/>
      <w:szCs w:val="24"/>
    </w:rPr>
  </w:style>
  <w:style w:type="paragraph" w:customStyle="1" w:styleId="6BulletList">
    <w:name w:val="6Bullet List"/>
    <w:rsid w:val="00A67A2F"/>
    <w:pPr>
      <w:tabs>
        <w:tab w:val="left" w:pos="720"/>
        <w:tab w:val="left" w:pos="1440"/>
        <w:tab w:val="left" w:pos="2160"/>
        <w:tab w:val="left" w:pos="2880"/>
        <w:tab w:val="left" w:pos="3600"/>
        <w:tab w:val="left" w:pos="4320"/>
      </w:tabs>
      <w:autoSpaceDE w:val="0"/>
      <w:autoSpaceDN w:val="0"/>
      <w:adjustRightInd w:val="0"/>
      <w:spacing w:after="0" w:line="240" w:lineRule="auto"/>
      <w:ind w:left="4320" w:hanging="720"/>
    </w:pPr>
    <w:rPr>
      <w:rFonts w:ascii="Times New Roman" w:eastAsia="Times New Roman" w:hAnsi="Times New Roman" w:cs="Times New Roman"/>
      <w:sz w:val="20"/>
      <w:szCs w:val="24"/>
    </w:rPr>
  </w:style>
  <w:style w:type="paragraph" w:customStyle="1" w:styleId="7BulletList">
    <w:name w:val="7Bullet List"/>
    <w:rsid w:val="00A67A2F"/>
    <w:pPr>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pPr>
    <w:rPr>
      <w:rFonts w:ascii="Times New Roman" w:eastAsia="Times New Roman" w:hAnsi="Times New Roman" w:cs="Times New Roman"/>
      <w:sz w:val="20"/>
      <w:szCs w:val="24"/>
    </w:rPr>
  </w:style>
  <w:style w:type="paragraph" w:customStyle="1" w:styleId="8BulletList">
    <w:name w:val="8Bullet List"/>
    <w:rsid w:val="00A67A2F"/>
    <w:pPr>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pPr>
    <w:rPr>
      <w:rFonts w:ascii="Times New Roman" w:eastAsia="Times New Roman" w:hAnsi="Times New Roman" w:cs="Times New Roman"/>
      <w:sz w:val="20"/>
      <w:szCs w:val="24"/>
    </w:rPr>
  </w:style>
  <w:style w:type="paragraph" w:styleId="Footer">
    <w:name w:val="footer"/>
    <w:basedOn w:val="Normal"/>
    <w:link w:val="FooterChar"/>
    <w:uiPriority w:val="99"/>
    <w:rsid w:val="00A67A2F"/>
    <w:pPr>
      <w:tabs>
        <w:tab w:val="center" w:pos="4320"/>
        <w:tab w:val="right" w:pos="8640"/>
      </w:tabs>
      <w:autoSpaceDE w:val="0"/>
      <w:autoSpaceDN w:val="0"/>
      <w:adjustRightInd w:val="0"/>
      <w:spacing w:after="0" w:line="240" w:lineRule="auto"/>
      <w:jc w:val="both"/>
    </w:pPr>
    <w:rPr>
      <w:rFonts w:ascii="Arial" w:eastAsia="Times New Roman" w:hAnsi="Arial" w:cs="Times New Roman"/>
      <w:sz w:val="20"/>
      <w:szCs w:val="20"/>
    </w:rPr>
  </w:style>
  <w:style w:type="character" w:customStyle="1" w:styleId="FooterChar">
    <w:name w:val="Footer Char"/>
    <w:basedOn w:val="DefaultParagraphFont"/>
    <w:link w:val="Footer"/>
    <w:uiPriority w:val="99"/>
    <w:rsid w:val="00A67A2F"/>
    <w:rPr>
      <w:rFonts w:ascii="Arial" w:eastAsia="Times New Roman" w:hAnsi="Arial" w:cs="Times New Roman"/>
      <w:sz w:val="20"/>
      <w:szCs w:val="20"/>
    </w:rPr>
  </w:style>
  <w:style w:type="character" w:styleId="PageNumber">
    <w:name w:val="page number"/>
    <w:basedOn w:val="DefaultParagraphFont"/>
    <w:rsid w:val="00A67A2F"/>
  </w:style>
  <w:style w:type="paragraph" w:styleId="BodyTextIndent">
    <w:name w:val="Body Text Indent"/>
    <w:basedOn w:val="Normal"/>
    <w:link w:val="BodyTextIndentChar"/>
    <w:rsid w:val="00A67A2F"/>
    <w:pPr>
      <w:tabs>
        <w:tab w:val="left" w:pos="-1080"/>
        <w:tab w:val="left" w:pos="-720"/>
        <w:tab w:val="left" w:pos="0"/>
        <w:tab w:val="left" w:pos="540"/>
        <w:tab w:val="left" w:pos="1620"/>
        <w:tab w:val="left" w:pos="198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540" w:hanging="54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A67A2F"/>
    <w:rPr>
      <w:rFonts w:ascii="Arial Narrow" w:eastAsia="Times New Roman" w:hAnsi="Arial Narrow" w:cs="Times New Roman"/>
      <w:szCs w:val="24"/>
    </w:rPr>
  </w:style>
  <w:style w:type="paragraph" w:styleId="BodyTextIndent2">
    <w:name w:val="Body Text Indent 2"/>
    <w:basedOn w:val="Normal"/>
    <w:link w:val="BodyTextIndent2Char"/>
    <w:rsid w:val="00A67A2F"/>
    <w:pPr>
      <w:tabs>
        <w:tab w:val="left" w:pos="-1080"/>
        <w:tab w:val="left" w:pos="-720"/>
        <w:tab w:val="left" w:pos="0"/>
        <w:tab w:val="left" w:pos="540"/>
        <w:tab w:val="left" w:pos="1080"/>
        <w:tab w:val="left" w:pos="1620"/>
        <w:tab w:val="left" w:pos="198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1080" w:hanging="1080"/>
      <w:jc w:val="both"/>
    </w:pPr>
    <w:rPr>
      <w:rFonts w:ascii="Arial Narrow" w:eastAsia="Times New Roman" w:hAnsi="Arial Narrow" w:cs="Times New Roman"/>
      <w:szCs w:val="24"/>
    </w:rPr>
  </w:style>
  <w:style w:type="character" w:customStyle="1" w:styleId="BodyTextIndent2Char">
    <w:name w:val="Body Text Indent 2 Char"/>
    <w:basedOn w:val="DefaultParagraphFont"/>
    <w:link w:val="BodyTextIndent2"/>
    <w:rsid w:val="00A67A2F"/>
    <w:rPr>
      <w:rFonts w:ascii="Arial Narrow" w:eastAsia="Times New Roman" w:hAnsi="Arial Narrow" w:cs="Times New Roman"/>
      <w:szCs w:val="24"/>
    </w:rPr>
  </w:style>
  <w:style w:type="paragraph" w:styleId="BodyTextIndent3">
    <w:name w:val="Body Text Indent 3"/>
    <w:basedOn w:val="Normal"/>
    <w:link w:val="BodyTextIndent3Char"/>
    <w:rsid w:val="00A67A2F"/>
    <w:pPr>
      <w:tabs>
        <w:tab w:val="left" w:pos="-1080"/>
        <w:tab w:val="left" w:pos="-720"/>
        <w:tab w:val="left" w:pos="0"/>
        <w:tab w:val="left" w:pos="540"/>
        <w:tab w:val="left" w:pos="900"/>
        <w:tab w:val="left" w:pos="1080"/>
        <w:tab w:val="left" w:pos="198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900" w:hanging="360"/>
      <w:jc w:val="both"/>
    </w:pPr>
    <w:rPr>
      <w:rFonts w:ascii="Arial Narrow" w:eastAsia="Times New Roman" w:hAnsi="Arial Narrow" w:cs="Times New Roman"/>
      <w:szCs w:val="24"/>
    </w:rPr>
  </w:style>
  <w:style w:type="character" w:customStyle="1" w:styleId="BodyTextIndent3Char">
    <w:name w:val="Body Text Indent 3 Char"/>
    <w:basedOn w:val="DefaultParagraphFont"/>
    <w:link w:val="BodyTextIndent3"/>
    <w:rsid w:val="00A67A2F"/>
    <w:rPr>
      <w:rFonts w:ascii="Arial Narrow" w:eastAsia="Times New Roman" w:hAnsi="Arial Narrow" w:cs="Times New Roman"/>
      <w:szCs w:val="24"/>
    </w:rPr>
  </w:style>
  <w:style w:type="paragraph" w:styleId="Header">
    <w:name w:val="header"/>
    <w:basedOn w:val="Normal"/>
    <w:link w:val="HeaderChar"/>
    <w:uiPriority w:val="99"/>
    <w:rsid w:val="00A67A2F"/>
    <w:pPr>
      <w:tabs>
        <w:tab w:val="center" w:pos="4320"/>
        <w:tab w:val="right" w:pos="8640"/>
      </w:tabs>
      <w:spacing w:after="0" w:line="240" w:lineRule="auto"/>
      <w:jc w:val="both"/>
    </w:pPr>
    <w:rPr>
      <w:rFonts w:ascii="Arial" w:eastAsia="Times New Roman" w:hAnsi="Arial" w:cs="Times New Roman"/>
      <w:szCs w:val="24"/>
    </w:rPr>
  </w:style>
  <w:style w:type="character" w:customStyle="1" w:styleId="HeaderChar">
    <w:name w:val="Header Char"/>
    <w:basedOn w:val="DefaultParagraphFont"/>
    <w:link w:val="Header"/>
    <w:uiPriority w:val="99"/>
    <w:rsid w:val="00A67A2F"/>
    <w:rPr>
      <w:rFonts w:ascii="Arial" w:eastAsia="Times New Roman" w:hAnsi="Arial" w:cs="Times New Roman"/>
      <w:szCs w:val="24"/>
    </w:rPr>
  </w:style>
  <w:style w:type="paragraph" w:styleId="TOC2">
    <w:name w:val="toc 2"/>
    <w:basedOn w:val="Normal"/>
    <w:next w:val="Normal"/>
    <w:autoRedefine/>
    <w:uiPriority w:val="39"/>
    <w:qFormat/>
    <w:rsid w:val="006819CB"/>
    <w:pPr>
      <w:tabs>
        <w:tab w:val="left" w:pos="1200"/>
        <w:tab w:val="right" w:leader="dot" w:pos="9990"/>
      </w:tabs>
      <w:spacing w:after="0" w:line="240" w:lineRule="auto"/>
      <w:jc w:val="both"/>
    </w:pPr>
    <w:rPr>
      <w:rFonts w:ascii="Arial Narrow" w:eastAsia="Times New Roman" w:hAnsi="Arial Narrow" w:cs="Times New Roman"/>
      <w:caps/>
      <w:sz w:val="20"/>
      <w:szCs w:val="24"/>
    </w:rPr>
  </w:style>
  <w:style w:type="paragraph" w:styleId="TOC1">
    <w:name w:val="toc 1"/>
    <w:basedOn w:val="Normal"/>
    <w:next w:val="Normal"/>
    <w:autoRedefine/>
    <w:uiPriority w:val="39"/>
    <w:qFormat/>
    <w:rsid w:val="00A67A2F"/>
    <w:pPr>
      <w:tabs>
        <w:tab w:val="right" w:leader="dot" w:pos="9990"/>
      </w:tabs>
      <w:spacing w:before="120" w:after="120" w:line="240" w:lineRule="auto"/>
      <w:jc w:val="both"/>
    </w:pPr>
    <w:rPr>
      <w:rFonts w:ascii="Arial Narrow" w:eastAsia="Times New Roman" w:hAnsi="Arial Narrow" w:cs="Times New Roman"/>
      <w:b/>
      <w:bCs/>
      <w:caps/>
      <w:sz w:val="20"/>
      <w:szCs w:val="24"/>
    </w:rPr>
  </w:style>
  <w:style w:type="paragraph" w:styleId="TOC3">
    <w:name w:val="toc 3"/>
    <w:basedOn w:val="Normal"/>
    <w:next w:val="Normal"/>
    <w:autoRedefine/>
    <w:uiPriority w:val="39"/>
    <w:qFormat/>
    <w:rsid w:val="00A67A2F"/>
    <w:pPr>
      <w:tabs>
        <w:tab w:val="left" w:pos="1200"/>
        <w:tab w:val="right" w:leader="dot" w:pos="9990"/>
      </w:tabs>
      <w:spacing w:after="0" w:line="240" w:lineRule="auto"/>
      <w:ind w:left="475"/>
      <w:jc w:val="both"/>
    </w:pPr>
    <w:rPr>
      <w:rFonts w:ascii="Arial Narrow" w:eastAsia="Times New Roman" w:hAnsi="Arial Narrow" w:cs="Times New Roman"/>
      <w:iCs/>
      <w:caps/>
      <w:sz w:val="20"/>
      <w:szCs w:val="24"/>
    </w:rPr>
  </w:style>
  <w:style w:type="paragraph" w:styleId="TOC4">
    <w:name w:val="toc 4"/>
    <w:basedOn w:val="Normal"/>
    <w:next w:val="Normal"/>
    <w:autoRedefine/>
    <w:uiPriority w:val="39"/>
    <w:rsid w:val="00A67A2F"/>
    <w:pPr>
      <w:spacing w:after="0" w:line="240" w:lineRule="auto"/>
      <w:ind w:left="720"/>
      <w:jc w:val="both"/>
    </w:pPr>
    <w:rPr>
      <w:rFonts w:ascii="Arial Narrow" w:eastAsia="Times New Roman" w:hAnsi="Arial Narrow" w:cs="Times New Roman"/>
      <w:caps/>
      <w:sz w:val="20"/>
      <w:szCs w:val="21"/>
    </w:rPr>
  </w:style>
  <w:style w:type="paragraph" w:styleId="TOC5">
    <w:name w:val="toc 5"/>
    <w:basedOn w:val="Normal"/>
    <w:autoRedefine/>
    <w:uiPriority w:val="39"/>
    <w:rsid w:val="00A67A2F"/>
    <w:pPr>
      <w:spacing w:after="0" w:line="240" w:lineRule="auto"/>
      <w:jc w:val="both"/>
    </w:pPr>
    <w:rPr>
      <w:rFonts w:ascii="Arial Narrow" w:eastAsia="Times New Roman" w:hAnsi="Arial Narrow" w:cs="Times New Roman"/>
      <w:caps/>
      <w:sz w:val="20"/>
      <w:szCs w:val="21"/>
    </w:rPr>
  </w:style>
  <w:style w:type="paragraph" w:styleId="TOC6">
    <w:name w:val="toc 6"/>
    <w:basedOn w:val="Normal"/>
    <w:next w:val="Normal"/>
    <w:autoRedefine/>
    <w:uiPriority w:val="39"/>
    <w:rsid w:val="00A67A2F"/>
    <w:pPr>
      <w:spacing w:after="0" w:line="240" w:lineRule="auto"/>
      <w:ind w:left="1200"/>
      <w:jc w:val="both"/>
    </w:pPr>
    <w:rPr>
      <w:rFonts w:ascii="Arial" w:eastAsia="Times New Roman" w:hAnsi="Arial" w:cs="Times New Roman"/>
      <w:szCs w:val="21"/>
    </w:rPr>
  </w:style>
  <w:style w:type="paragraph" w:styleId="TOC7">
    <w:name w:val="toc 7"/>
    <w:basedOn w:val="Normal"/>
    <w:next w:val="Normal"/>
    <w:autoRedefine/>
    <w:uiPriority w:val="39"/>
    <w:rsid w:val="00A67A2F"/>
    <w:pPr>
      <w:spacing w:after="0" w:line="240" w:lineRule="auto"/>
      <w:ind w:left="1440"/>
      <w:jc w:val="both"/>
    </w:pPr>
    <w:rPr>
      <w:rFonts w:ascii="Arial" w:eastAsia="Times New Roman" w:hAnsi="Arial" w:cs="Times New Roman"/>
      <w:szCs w:val="21"/>
    </w:rPr>
  </w:style>
  <w:style w:type="paragraph" w:styleId="TOC8">
    <w:name w:val="toc 8"/>
    <w:basedOn w:val="Normal"/>
    <w:next w:val="Normal"/>
    <w:autoRedefine/>
    <w:uiPriority w:val="39"/>
    <w:rsid w:val="00A67A2F"/>
    <w:pPr>
      <w:spacing w:after="0" w:line="240" w:lineRule="auto"/>
      <w:ind w:left="1680"/>
      <w:jc w:val="both"/>
    </w:pPr>
    <w:rPr>
      <w:rFonts w:ascii="Arial" w:eastAsia="Times New Roman" w:hAnsi="Arial" w:cs="Times New Roman"/>
      <w:szCs w:val="21"/>
    </w:rPr>
  </w:style>
  <w:style w:type="paragraph" w:styleId="TOC9">
    <w:name w:val="toc 9"/>
    <w:basedOn w:val="Normal"/>
    <w:next w:val="Normal"/>
    <w:autoRedefine/>
    <w:uiPriority w:val="39"/>
    <w:rsid w:val="00A67A2F"/>
    <w:pPr>
      <w:spacing w:after="0" w:line="240" w:lineRule="auto"/>
      <w:ind w:left="1920"/>
      <w:jc w:val="both"/>
    </w:pPr>
    <w:rPr>
      <w:rFonts w:ascii="Arial" w:eastAsia="Times New Roman" w:hAnsi="Arial" w:cs="Times New Roman"/>
      <w:szCs w:val="21"/>
    </w:rPr>
  </w:style>
  <w:style w:type="paragraph" w:styleId="BodyText3">
    <w:name w:val="Body Text 3"/>
    <w:basedOn w:val="BodyText2"/>
    <w:link w:val="BodyText3Char"/>
    <w:uiPriority w:val="99"/>
    <w:rsid w:val="00A67A2F"/>
  </w:style>
  <w:style w:type="character" w:customStyle="1" w:styleId="BodyText3Char">
    <w:name w:val="Body Text 3 Char"/>
    <w:basedOn w:val="DefaultParagraphFont"/>
    <w:link w:val="BodyText3"/>
    <w:uiPriority w:val="99"/>
    <w:rsid w:val="00A67A2F"/>
    <w:rPr>
      <w:rFonts w:ascii="Arial" w:eastAsia="MS Mincho" w:hAnsi="Arial" w:cs="Times New Roman"/>
    </w:rPr>
  </w:style>
  <w:style w:type="paragraph" w:customStyle="1" w:styleId="Style0">
    <w:name w:val="Style0"/>
    <w:rsid w:val="00A67A2F"/>
    <w:pPr>
      <w:autoSpaceDE w:val="0"/>
      <w:autoSpaceDN w:val="0"/>
      <w:adjustRightInd w:val="0"/>
      <w:spacing w:after="0" w:line="240" w:lineRule="auto"/>
    </w:pPr>
    <w:rPr>
      <w:rFonts w:ascii="Arial" w:eastAsia="Times New Roman" w:hAnsi="Arial" w:cs="Times New Roman"/>
      <w:sz w:val="20"/>
      <w:szCs w:val="24"/>
    </w:rPr>
  </w:style>
  <w:style w:type="character" w:styleId="FollowedHyperlink">
    <w:name w:val="FollowedHyperlink"/>
    <w:rsid w:val="00A67A2F"/>
    <w:rPr>
      <w:color w:val="800080"/>
      <w:u w:val="single"/>
    </w:rPr>
  </w:style>
  <w:style w:type="paragraph" w:styleId="Title">
    <w:name w:val="Title"/>
    <w:basedOn w:val="Normal"/>
    <w:link w:val="TitleChar"/>
    <w:qFormat/>
    <w:rsid w:val="00A67A2F"/>
    <w:pPr>
      <w:autoSpaceDE w:val="0"/>
      <w:autoSpaceDN w:val="0"/>
      <w:adjustRightInd w:val="0"/>
      <w:spacing w:after="0" w:line="240" w:lineRule="auto"/>
      <w:jc w:val="center"/>
    </w:pPr>
    <w:rPr>
      <w:rFonts w:ascii="Arial" w:eastAsia="Times New Roman" w:hAnsi="Arial" w:cs="Arial"/>
      <w:b/>
      <w:bCs/>
      <w:szCs w:val="24"/>
    </w:rPr>
  </w:style>
  <w:style w:type="character" w:customStyle="1" w:styleId="TitleChar">
    <w:name w:val="Title Char"/>
    <w:basedOn w:val="DefaultParagraphFont"/>
    <w:link w:val="Title"/>
    <w:rsid w:val="00A67A2F"/>
    <w:rPr>
      <w:rFonts w:ascii="Arial" w:eastAsia="Times New Roman" w:hAnsi="Arial" w:cs="Arial"/>
      <w:b/>
      <w:bCs/>
      <w:szCs w:val="24"/>
    </w:rPr>
  </w:style>
  <w:style w:type="paragraph" w:customStyle="1" w:styleId="TxBrp2">
    <w:name w:val="TxBr_p2"/>
    <w:basedOn w:val="Normal"/>
    <w:rsid w:val="00A67A2F"/>
    <w:pPr>
      <w:widowControl w:val="0"/>
      <w:tabs>
        <w:tab w:val="left" w:pos="204"/>
      </w:tabs>
      <w:autoSpaceDE w:val="0"/>
      <w:autoSpaceDN w:val="0"/>
      <w:adjustRightInd w:val="0"/>
      <w:spacing w:after="0" w:line="255" w:lineRule="atLeast"/>
      <w:jc w:val="both"/>
    </w:pPr>
    <w:rPr>
      <w:rFonts w:ascii="Arial" w:eastAsia="Times New Roman" w:hAnsi="Arial" w:cs="Times New Roman"/>
      <w:szCs w:val="24"/>
    </w:rPr>
  </w:style>
  <w:style w:type="paragraph" w:styleId="Subtitle">
    <w:name w:val="Subtitle"/>
    <w:basedOn w:val="Normal"/>
    <w:link w:val="SubtitleChar"/>
    <w:qFormat/>
    <w:rsid w:val="00A67A2F"/>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rPr>
  </w:style>
  <w:style w:type="character" w:customStyle="1" w:styleId="SubtitleChar">
    <w:name w:val="Subtitle Char"/>
    <w:basedOn w:val="DefaultParagraphFont"/>
    <w:link w:val="Subtitle"/>
    <w:rsid w:val="00A67A2F"/>
    <w:rPr>
      <w:rFonts w:ascii="Arial" w:eastAsia="Times New Roman" w:hAnsi="Arial" w:cs="Times New Roman"/>
      <w:b/>
      <w:sz w:val="20"/>
      <w:szCs w:val="20"/>
    </w:rPr>
  </w:style>
  <w:style w:type="paragraph" w:styleId="DocumentMap">
    <w:name w:val="Document Map"/>
    <w:basedOn w:val="Normal"/>
    <w:link w:val="DocumentMapChar"/>
    <w:semiHidden/>
    <w:rsid w:val="00A67A2F"/>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A67A2F"/>
    <w:rPr>
      <w:rFonts w:ascii="Tahoma" w:eastAsia="Times New Roman" w:hAnsi="Tahoma" w:cs="Tahoma"/>
      <w:sz w:val="20"/>
      <w:szCs w:val="20"/>
      <w:shd w:val="clear" w:color="auto" w:fill="000080"/>
    </w:rPr>
  </w:style>
  <w:style w:type="paragraph" w:styleId="NormalWeb">
    <w:name w:val="Normal (Web)"/>
    <w:basedOn w:val="Normal"/>
    <w:uiPriority w:val="99"/>
    <w:rsid w:val="00A67A2F"/>
    <w:pPr>
      <w:spacing w:before="100" w:beforeAutospacing="1" w:after="100" w:afterAutospacing="1" w:line="240" w:lineRule="auto"/>
      <w:jc w:val="both"/>
    </w:pPr>
    <w:rPr>
      <w:rFonts w:ascii="Arial" w:eastAsia="Times New Roman" w:hAnsi="Arial" w:cs="Times New Roman"/>
      <w:szCs w:val="24"/>
    </w:rPr>
  </w:style>
  <w:style w:type="character" w:styleId="Strong">
    <w:name w:val="Strong"/>
    <w:uiPriority w:val="22"/>
    <w:qFormat/>
    <w:rsid w:val="00A67A2F"/>
    <w:rPr>
      <w:b/>
      <w:bCs/>
    </w:rPr>
  </w:style>
  <w:style w:type="character" w:customStyle="1" w:styleId="Heading3Char1">
    <w:name w:val="Heading 3 Char1"/>
    <w:aliases w:val="Heading 3 Char Char1"/>
    <w:rsid w:val="00A67A2F"/>
    <w:rPr>
      <w:rFonts w:ascii="Arial Narrow" w:hAnsi="Arial Narrow" w:cs="Arial"/>
      <w:b/>
      <w:bCs/>
      <w:caps/>
      <w:sz w:val="24"/>
      <w:szCs w:val="26"/>
      <w:u w:val="single"/>
      <w:lang w:val="en-US" w:eastAsia="en-US" w:bidi="ar-SA"/>
    </w:rPr>
  </w:style>
  <w:style w:type="paragraph" w:styleId="FootnoteText">
    <w:name w:val="footnote text"/>
    <w:basedOn w:val="Normal"/>
    <w:link w:val="FootnoteTextChar"/>
    <w:unhideWhenUsed/>
    <w:rsid w:val="00A67A2F"/>
    <w:pPr>
      <w:spacing w:after="0" w:line="240" w:lineRule="auto"/>
      <w:jc w:val="both"/>
    </w:pPr>
    <w:rPr>
      <w:rFonts w:ascii="Verdana" w:eastAsia="Times New Roman" w:hAnsi="Verdana" w:cs="Times New Roman"/>
      <w:sz w:val="20"/>
      <w:szCs w:val="20"/>
      <w:lang w:val="x-none" w:eastAsia="x-none"/>
    </w:rPr>
  </w:style>
  <w:style w:type="character" w:customStyle="1" w:styleId="FootnoteTextChar">
    <w:name w:val="Footnote Text Char"/>
    <w:basedOn w:val="DefaultParagraphFont"/>
    <w:link w:val="FootnoteText"/>
    <w:rsid w:val="00A67A2F"/>
    <w:rPr>
      <w:rFonts w:ascii="Verdana" w:eastAsia="Times New Roman" w:hAnsi="Verdana" w:cs="Times New Roman"/>
      <w:sz w:val="20"/>
      <w:szCs w:val="20"/>
      <w:lang w:val="x-none" w:eastAsia="x-none"/>
    </w:rPr>
  </w:style>
  <w:style w:type="character" w:styleId="FootnoteReference">
    <w:name w:val="footnote reference"/>
    <w:unhideWhenUsed/>
    <w:rsid w:val="00A67A2F"/>
    <w:rPr>
      <w:vertAlign w:val="superscript"/>
    </w:rPr>
  </w:style>
  <w:style w:type="paragraph" w:styleId="NoSpacing">
    <w:name w:val="No Spacing"/>
    <w:uiPriority w:val="1"/>
    <w:qFormat/>
    <w:rsid w:val="00A67A2F"/>
    <w:pPr>
      <w:spacing w:after="0" w:line="240" w:lineRule="auto"/>
    </w:pPr>
    <w:rPr>
      <w:rFonts w:ascii="Times New Roman" w:eastAsia="Times New Roman" w:hAnsi="Times New Roman" w:cs="Times New Roman"/>
      <w:sz w:val="24"/>
      <w:szCs w:val="24"/>
    </w:rPr>
  </w:style>
  <w:style w:type="paragraph" w:styleId="ListBullet">
    <w:name w:val="List Bullet"/>
    <w:basedOn w:val="Normal"/>
    <w:rsid w:val="00A67A2F"/>
    <w:pPr>
      <w:numPr>
        <w:numId w:val="4"/>
      </w:numPr>
      <w:spacing w:after="0" w:line="240" w:lineRule="auto"/>
      <w:contextualSpacing/>
      <w:jc w:val="both"/>
    </w:pPr>
    <w:rPr>
      <w:rFonts w:ascii="Arial" w:eastAsia="Times New Roman" w:hAnsi="Arial" w:cs="Times New Roman"/>
      <w:szCs w:val="24"/>
    </w:rPr>
  </w:style>
  <w:style w:type="paragraph" w:customStyle="1" w:styleId="bodytext20">
    <w:name w:val="bodytext2"/>
    <w:basedOn w:val="Normal"/>
    <w:rsid w:val="00A67A2F"/>
    <w:pPr>
      <w:spacing w:after="0" w:line="360" w:lineRule="auto"/>
      <w:jc w:val="both"/>
    </w:pPr>
    <w:rPr>
      <w:rFonts w:ascii="Arial" w:eastAsia="Times New Roman" w:hAnsi="Arial" w:cs="Times New Roman"/>
      <w:spacing w:val="-4"/>
      <w:sz w:val="20"/>
      <w:szCs w:val="20"/>
    </w:rPr>
  </w:style>
  <w:style w:type="character" w:styleId="Emphasis">
    <w:name w:val="Emphasis"/>
    <w:basedOn w:val="DefaultParagraphFont"/>
    <w:qFormat/>
    <w:rsid w:val="00A67A2F"/>
    <w:rPr>
      <w:i/>
      <w:iCs/>
    </w:rPr>
  </w:style>
  <w:style w:type="paragraph" w:customStyle="1" w:styleId="Legal2Noindent">
    <w:name w:val="Legal 2 No indent"/>
    <w:basedOn w:val="Normal"/>
    <w:rsid w:val="00A67A2F"/>
    <w:pPr>
      <w:widowControl w:val="0"/>
      <w:snapToGrid w:val="0"/>
      <w:spacing w:after="120" w:line="240" w:lineRule="auto"/>
      <w:ind w:left="360"/>
    </w:pPr>
    <w:rPr>
      <w:rFonts w:ascii="Times New Roman" w:eastAsia="Times New Roman" w:hAnsi="Times New Roman" w:cs="Times New Roman"/>
      <w:szCs w:val="20"/>
    </w:rPr>
  </w:style>
  <w:style w:type="character" w:customStyle="1" w:styleId="ssparacontent">
    <w:name w:val="ss_paracontent"/>
    <w:basedOn w:val="DefaultParagraphFont"/>
    <w:rsid w:val="00A6146B"/>
  </w:style>
  <w:style w:type="character" w:customStyle="1" w:styleId="ssparalabel">
    <w:name w:val="ss_paralabel"/>
    <w:basedOn w:val="DefaultParagraphFont"/>
    <w:rsid w:val="00A6146B"/>
  </w:style>
  <w:style w:type="character" w:customStyle="1" w:styleId="ssbf">
    <w:name w:val="ss_bf"/>
    <w:basedOn w:val="DefaultParagraphFont"/>
    <w:rsid w:val="00A6146B"/>
  </w:style>
  <w:style w:type="paragraph" w:customStyle="1" w:styleId="11-text">
    <w:name w:val="1.1 - text"/>
    <w:basedOn w:val="Normal"/>
    <w:link w:val="11-textChar"/>
    <w:autoRedefine/>
    <w:qFormat/>
    <w:rsid w:val="007153B8"/>
    <w:pPr>
      <w:widowControl w:val="0"/>
      <w:tabs>
        <w:tab w:val="left" w:pos="720"/>
      </w:tabs>
      <w:spacing w:after="0" w:line="240" w:lineRule="auto"/>
    </w:pPr>
    <w:rPr>
      <w:rFonts w:ascii="Calibri" w:eastAsia="Times New Roman" w:hAnsi="Calibri" w:cs="Times New Roman"/>
      <w:b/>
      <w:spacing w:val="-5"/>
      <w:szCs w:val="20"/>
    </w:rPr>
  </w:style>
  <w:style w:type="character" w:customStyle="1" w:styleId="11-textChar">
    <w:name w:val="1.1 - text Char"/>
    <w:basedOn w:val="DefaultParagraphFont"/>
    <w:link w:val="11-text"/>
    <w:rsid w:val="007153B8"/>
    <w:rPr>
      <w:rFonts w:ascii="Calibri" w:eastAsia="Times New Roman" w:hAnsi="Calibri" w:cs="Times New Roman"/>
      <w:b/>
      <w:spacing w:val="-5"/>
      <w:szCs w:val="20"/>
    </w:rPr>
  </w:style>
  <w:style w:type="paragraph" w:styleId="TOCHeading">
    <w:name w:val="TOC Heading"/>
    <w:basedOn w:val="Heading1"/>
    <w:next w:val="Normal"/>
    <w:uiPriority w:val="39"/>
    <w:unhideWhenUsed/>
    <w:qFormat/>
    <w:rsid w:val="00EA5ED8"/>
    <w:pPr>
      <w:keepNext/>
      <w:keepLines/>
      <w:spacing w:before="240" w:line="259" w:lineRule="auto"/>
      <w:outlineLvl w:val="9"/>
    </w:pPr>
    <w:rPr>
      <w:b w:val="0"/>
      <w:color w:val="2E74B5" w:themeColor="accent1" w:themeShade="BF"/>
      <w:sz w:val="32"/>
    </w:rPr>
  </w:style>
  <w:style w:type="character" w:customStyle="1" w:styleId="normaltextrun">
    <w:name w:val="normaltextrun"/>
    <w:basedOn w:val="DefaultParagraphFont"/>
    <w:rsid w:val="00C203BB"/>
  </w:style>
  <w:style w:type="paragraph" w:styleId="Revision">
    <w:name w:val="Revision"/>
    <w:hidden/>
    <w:uiPriority w:val="99"/>
    <w:semiHidden/>
    <w:rsid w:val="00B30465"/>
    <w:pPr>
      <w:spacing w:after="0" w:line="240" w:lineRule="auto"/>
    </w:pPr>
  </w:style>
  <w:style w:type="character" w:customStyle="1" w:styleId="ui-provider">
    <w:name w:val="ui-provider"/>
    <w:basedOn w:val="DefaultParagraphFont"/>
    <w:rsid w:val="00897D94"/>
  </w:style>
  <w:style w:type="paragraph" w:customStyle="1" w:styleId="BodyText0">
    <w:name w:val="BodyText"/>
    <w:basedOn w:val="Normal"/>
    <w:link w:val="BodyTextChar0"/>
    <w:qFormat/>
    <w:rsid w:val="005F7349"/>
    <w:pPr>
      <w:spacing w:after="240" w:line="240" w:lineRule="auto"/>
      <w:jc w:val="both"/>
    </w:pPr>
    <w:rPr>
      <w:rFonts w:ascii="Arial" w:hAnsi="Arial" w:cs="Arial"/>
    </w:rPr>
  </w:style>
  <w:style w:type="character" w:customStyle="1" w:styleId="BodyTextChar0">
    <w:name w:val="BodyText Char"/>
    <w:basedOn w:val="DefaultParagraphFont"/>
    <w:link w:val="BodyText0"/>
    <w:rsid w:val="005F7349"/>
    <w:rPr>
      <w:rFonts w:ascii="Arial" w:hAnsi="Arial" w:cs="Arial"/>
    </w:rPr>
  </w:style>
  <w:style w:type="character" w:customStyle="1" w:styleId="eop">
    <w:name w:val="eop"/>
    <w:basedOn w:val="DefaultParagraphFont"/>
    <w:rsid w:val="005F7349"/>
  </w:style>
  <w:style w:type="character" w:customStyle="1" w:styleId="UnresolvedMention1">
    <w:name w:val="Unresolved Mention1"/>
    <w:basedOn w:val="DefaultParagraphFont"/>
    <w:uiPriority w:val="99"/>
    <w:semiHidden/>
    <w:unhideWhenUsed/>
    <w:rsid w:val="005F7349"/>
    <w:rPr>
      <w:color w:val="605E5C"/>
      <w:shd w:val="clear" w:color="auto" w:fill="E1DFDD"/>
    </w:rPr>
  </w:style>
  <w:style w:type="character" w:customStyle="1" w:styleId="cf01">
    <w:name w:val="cf01"/>
    <w:basedOn w:val="DefaultParagraphFont"/>
    <w:rsid w:val="005F7349"/>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rsid w:val="005F7349"/>
    <w:rPr>
      <w:color w:val="605E5C"/>
      <w:shd w:val="clear" w:color="auto" w:fill="E1DFDD"/>
    </w:rPr>
  </w:style>
  <w:style w:type="character" w:customStyle="1" w:styleId="UnresolvedMention3">
    <w:name w:val="Unresolved Mention3"/>
    <w:basedOn w:val="DefaultParagraphFont"/>
    <w:uiPriority w:val="99"/>
    <w:semiHidden/>
    <w:unhideWhenUsed/>
    <w:rsid w:val="005F7349"/>
    <w:rPr>
      <w:color w:val="605E5C"/>
      <w:shd w:val="clear" w:color="auto" w:fill="E1DFDD"/>
    </w:rPr>
  </w:style>
  <w:style w:type="character" w:customStyle="1" w:styleId="UnresolvedMention4">
    <w:name w:val="Unresolved Mention4"/>
    <w:basedOn w:val="DefaultParagraphFont"/>
    <w:uiPriority w:val="99"/>
    <w:semiHidden/>
    <w:unhideWhenUsed/>
    <w:rsid w:val="005F7349"/>
    <w:rPr>
      <w:color w:val="605E5C"/>
      <w:shd w:val="clear" w:color="auto" w:fill="E1DFDD"/>
    </w:rPr>
  </w:style>
  <w:style w:type="character" w:customStyle="1" w:styleId="UnresolvedMention5">
    <w:name w:val="Unresolved Mention5"/>
    <w:basedOn w:val="DefaultParagraphFont"/>
    <w:uiPriority w:val="99"/>
    <w:semiHidden/>
    <w:unhideWhenUsed/>
    <w:rsid w:val="005F7349"/>
    <w:rPr>
      <w:color w:val="605E5C"/>
      <w:shd w:val="clear" w:color="auto" w:fill="E1DFDD"/>
    </w:rPr>
  </w:style>
  <w:style w:type="character" w:customStyle="1" w:styleId="UnresolvedMention6">
    <w:name w:val="Unresolved Mention6"/>
    <w:basedOn w:val="DefaultParagraphFont"/>
    <w:uiPriority w:val="99"/>
    <w:semiHidden/>
    <w:unhideWhenUsed/>
    <w:rsid w:val="005F7349"/>
    <w:rPr>
      <w:color w:val="605E5C"/>
      <w:shd w:val="clear" w:color="auto" w:fill="E1DFDD"/>
    </w:rPr>
  </w:style>
  <w:style w:type="character" w:customStyle="1" w:styleId="UnresolvedMention7">
    <w:name w:val="Unresolved Mention7"/>
    <w:basedOn w:val="DefaultParagraphFont"/>
    <w:uiPriority w:val="99"/>
    <w:semiHidden/>
    <w:unhideWhenUsed/>
    <w:rsid w:val="005F7349"/>
    <w:rPr>
      <w:color w:val="605E5C"/>
      <w:shd w:val="clear" w:color="auto" w:fill="E1DFDD"/>
    </w:rPr>
  </w:style>
  <w:style w:type="character" w:customStyle="1" w:styleId="UnresolvedMention8">
    <w:name w:val="Unresolved Mention8"/>
    <w:basedOn w:val="DefaultParagraphFont"/>
    <w:uiPriority w:val="99"/>
    <w:semiHidden/>
    <w:unhideWhenUsed/>
    <w:rsid w:val="00FE2148"/>
    <w:rPr>
      <w:color w:val="605E5C"/>
      <w:shd w:val="clear" w:color="auto" w:fill="E1DFDD"/>
    </w:rPr>
  </w:style>
  <w:style w:type="character" w:customStyle="1" w:styleId="Mention1">
    <w:name w:val="Mention1"/>
    <w:basedOn w:val="DefaultParagraphFont"/>
    <w:uiPriority w:val="99"/>
    <w:unhideWhenUsed/>
    <w:rsid w:val="00F869AF"/>
    <w:rPr>
      <w:color w:val="2B579A"/>
      <w:shd w:val="clear" w:color="auto" w:fill="E1DFDD"/>
    </w:rPr>
  </w:style>
  <w:style w:type="character" w:customStyle="1" w:styleId="UnresolvedMention9">
    <w:name w:val="Unresolved Mention9"/>
    <w:basedOn w:val="DefaultParagraphFont"/>
    <w:uiPriority w:val="99"/>
    <w:semiHidden/>
    <w:unhideWhenUsed/>
    <w:rsid w:val="00FE309E"/>
    <w:rPr>
      <w:color w:val="605E5C"/>
      <w:shd w:val="clear" w:color="auto" w:fill="E1DFDD"/>
    </w:rPr>
  </w:style>
  <w:style w:type="character" w:customStyle="1" w:styleId="Mention2">
    <w:name w:val="Mention2"/>
    <w:basedOn w:val="DefaultParagraphFont"/>
    <w:uiPriority w:val="99"/>
    <w:unhideWhenUsed/>
    <w:rsid w:val="005F54D0"/>
    <w:rPr>
      <w:color w:val="2B579A"/>
      <w:shd w:val="clear" w:color="auto" w:fill="E1DFDD"/>
    </w:rPr>
  </w:style>
  <w:style w:type="character" w:customStyle="1" w:styleId="UnresolvedMention10">
    <w:name w:val="Unresolved Mention10"/>
    <w:basedOn w:val="DefaultParagraphFont"/>
    <w:uiPriority w:val="99"/>
    <w:semiHidden/>
    <w:unhideWhenUsed/>
    <w:rsid w:val="008D0288"/>
    <w:rPr>
      <w:color w:val="605E5C"/>
      <w:shd w:val="clear" w:color="auto" w:fill="E1DFDD"/>
    </w:rPr>
  </w:style>
  <w:style w:type="character" w:customStyle="1" w:styleId="Mention3">
    <w:name w:val="Mention3"/>
    <w:basedOn w:val="DefaultParagraphFont"/>
    <w:uiPriority w:val="99"/>
    <w:unhideWhenUsed/>
    <w:rsid w:val="00A06C42"/>
    <w:rPr>
      <w:color w:val="2B579A"/>
      <w:shd w:val="clear" w:color="auto" w:fill="E1DFDD"/>
    </w:rPr>
  </w:style>
  <w:style w:type="character" w:customStyle="1" w:styleId="UnresolvedMention11">
    <w:name w:val="Unresolved Mention11"/>
    <w:basedOn w:val="DefaultParagraphFont"/>
    <w:uiPriority w:val="99"/>
    <w:semiHidden/>
    <w:unhideWhenUsed/>
    <w:rsid w:val="00C14F1A"/>
    <w:rPr>
      <w:color w:val="605E5C"/>
      <w:shd w:val="clear" w:color="auto" w:fill="E1DFDD"/>
    </w:rPr>
  </w:style>
  <w:style w:type="character" w:customStyle="1" w:styleId="UnresolvedMention12">
    <w:name w:val="Unresolved Mention12"/>
    <w:basedOn w:val="DefaultParagraphFont"/>
    <w:uiPriority w:val="99"/>
    <w:semiHidden/>
    <w:unhideWhenUsed/>
    <w:rsid w:val="00825A4C"/>
    <w:rPr>
      <w:color w:val="605E5C"/>
      <w:shd w:val="clear" w:color="auto" w:fill="E1DFDD"/>
    </w:rPr>
  </w:style>
  <w:style w:type="character" w:customStyle="1" w:styleId="UnresolvedMention13">
    <w:name w:val="Unresolved Mention13"/>
    <w:basedOn w:val="DefaultParagraphFont"/>
    <w:uiPriority w:val="99"/>
    <w:semiHidden/>
    <w:unhideWhenUsed/>
    <w:rsid w:val="00C82FC2"/>
    <w:rPr>
      <w:color w:val="605E5C"/>
      <w:shd w:val="clear" w:color="auto" w:fill="E1DFDD"/>
    </w:rPr>
  </w:style>
  <w:style w:type="character" w:styleId="Mention">
    <w:name w:val="Mention"/>
    <w:basedOn w:val="DefaultParagraphFont"/>
    <w:uiPriority w:val="99"/>
    <w:unhideWhenUsed/>
    <w:rsid w:val="00A250E2"/>
    <w:rPr>
      <w:color w:val="2B579A"/>
      <w:shd w:val="clear" w:color="auto" w:fill="E1DFDD"/>
    </w:rPr>
  </w:style>
  <w:style w:type="character" w:styleId="UnresolvedMention">
    <w:name w:val="Unresolved Mention"/>
    <w:basedOn w:val="DefaultParagraphFont"/>
    <w:uiPriority w:val="99"/>
    <w:semiHidden/>
    <w:unhideWhenUsed/>
    <w:rsid w:val="004B46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84701">
      <w:bodyDiv w:val="1"/>
      <w:marLeft w:val="0"/>
      <w:marRight w:val="0"/>
      <w:marTop w:val="0"/>
      <w:marBottom w:val="0"/>
      <w:divBdr>
        <w:top w:val="none" w:sz="0" w:space="0" w:color="auto"/>
        <w:left w:val="none" w:sz="0" w:space="0" w:color="auto"/>
        <w:bottom w:val="none" w:sz="0" w:space="0" w:color="auto"/>
        <w:right w:val="none" w:sz="0" w:space="0" w:color="auto"/>
      </w:divBdr>
    </w:div>
    <w:div w:id="259070780">
      <w:bodyDiv w:val="1"/>
      <w:marLeft w:val="0"/>
      <w:marRight w:val="0"/>
      <w:marTop w:val="0"/>
      <w:marBottom w:val="0"/>
      <w:divBdr>
        <w:top w:val="none" w:sz="0" w:space="0" w:color="auto"/>
        <w:left w:val="none" w:sz="0" w:space="0" w:color="auto"/>
        <w:bottom w:val="none" w:sz="0" w:space="0" w:color="auto"/>
        <w:right w:val="none" w:sz="0" w:space="0" w:color="auto"/>
      </w:divBdr>
    </w:div>
    <w:div w:id="351959401">
      <w:bodyDiv w:val="1"/>
      <w:marLeft w:val="0"/>
      <w:marRight w:val="0"/>
      <w:marTop w:val="0"/>
      <w:marBottom w:val="0"/>
      <w:divBdr>
        <w:top w:val="none" w:sz="0" w:space="0" w:color="auto"/>
        <w:left w:val="none" w:sz="0" w:space="0" w:color="auto"/>
        <w:bottom w:val="none" w:sz="0" w:space="0" w:color="auto"/>
        <w:right w:val="none" w:sz="0" w:space="0" w:color="auto"/>
      </w:divBdr>
    </w:div>
    <w:div w:id="434859908">
      <w:bodyDiv w:val="1"/>
      <w:marLeft w:val="0"/>
      <w:marRight w:val="0"/>
      <w:marTop w:val="0"/>
      <w:marBottom w:val="0"/>
      <w:divBdr>
        <w:top w:val="none" w:sz="0" w:space="0" w:color="auto"/>
        <w:left w:val="none" w:sz="0" w:space="0" w:color="auto"/>
        <w:bottom w:val="none" w:sz="0" w:space="0" w:color="auto"/>
        <w:right w:val="none" w:sz="0" w:space="0" w:color="auto"/>
      </w:divBdr>
    </w:div>
    <w:div w:id="443310283">
      <w:bodyDiv w:val="1"/>
      <w:marLeft w:val="0"/>
      <w:marRight w:val="0"/>
      <w:marTop w:val="0"/>
      <w:marBottom w:val="0"/>
      <w:divBdr>
        <w:top w:val="none" w:sz="0" w:space="0" w:color="auto"/>
        <w:left w:val="none" w:sz="0" w:space="0" w:color="auto"/>
        <w:bottom w:val="none" w:sz="0" w:space="0" w:color="auto"/>
        <w:right w:val="none" w:sz="0" w:space="0" w:color="auto"/>
      </w:divBdr>
    </w:div>
    <w:div w:id="482087195">
      <w:bodyDiv w:val="1"/>
      <w:marLeft w:val="0"/>
      <w:marRight w:val="0"/>
      <w:marTop w:val="0"/>
      <w:marBottom w:val="0"/>
      <w:divBdr>
        <w:top w:val="none" w:sz="0" w:space="0" w:color="auto"/>
        <w:left w:val="none" w:sz="0" w:space="0" w:color="auto"/>
        <w:bottom w:val="none" w:sz="0" w:space="0" w:color="auto"/>
        <w:right w:val="none" w:sz="0" w:space="0" w:color="auto"/>
      </w:divBdr>
    </w:div>
    <w:div w:id="494145541">
      <w:bodyDiv w:val="1"/>
      <w:marLeft w:val="0"/>
      <w:marRight w:val="0"/>
      <w:marTop w:val="0"/>
      <w:marBottom w:val="0"/>
      <w:divBdr>
        <w:top w:val="none" w:sz="0" w:space="0" w:color="auto"/>
        <w:left w:val="none" w:sz="0" w:space="0" w:color="auto"/>
        <w:bottom w:val="none" w:sz="0" w:space="0" w:color="auto"/>
        <w:right w:val="none" w:sz="0" w:space="0" w:color="auto"/>
      </w:divBdr>
    </w:div>
    <w:div w:id="532234280">
      <w:bodyDiv w:val="1"/>
      <w:marLeft w:val="0"/>
      <w:marRight w:val="0"/>
      <w:marTop w:val="0"/>
      <w:marBottom w:val="0"/>
      <w:divBdr>
        <w:top w:val="none" w:sz="0" w:space="0" w:color="auto"/>
        <w:left w:val="none" w:sz="0" w:space="0" w:color="auto"/>
        <w:bottom w:val="none" w:sz="0" w:space="0" w:color="auto"/>
        <w:right w:val="none" w:sz="0" w:space="0" w:color="auto"/>
      </w:divBdr>
    </w:div>
    <w:div w:id="862551475">
      <w:bodyDiv w:val="1"/>
      <w:marLeft w:val="0"/>
      <w:marRight w:val="0"/>
      <w:marTop w:val="0"/>
      <w:marBottom w:val="0"/>
      <w:divBdr>
        <w:top w:val="none" w:sz="0" w:space="0" w:color="auto"/>
        <w:left w:val="none" w:sz="0" w:space="0" w:color="auto"/>
        <w:bottom w:val="none" w:sz="0" w:space="0" w:color="auto"/>
        <w:right w:val="none" w:sz="0" w:space="0" w:color="auto"/>
      </w:divBdr>
    </w:div>
    <w:div w:id="880365754">
      <w:bodyDiv w:val="1"/>
      <w:marLeft w:val="0"/>
      <w:marRight w:val="0"/>
      <w:marTop w:val="0"/>
      <w:marBottom w:val="0"/>
      <w:divBdr>
        <w:top w:val="none" w:sz="0" w:space="0" w:color="auto"/>
        <w:left w:val="none" w:sz="0" w:space="0" w:color="auto"/>
        <w:bottom w:val="none" w:sz="0" w:space="0" w:color="auto"/>
        <w:right w:val="none" w:sz="0" w:space="0" w:color="auto"/>
      </w:divBdr>
    </w:div>
    <w:div w:id="942998798">
      <w:bodyDiv w:val="1"/>
      <w:marLeft w:val="0"/>
      <w:marRight w:val="0"/>
      <w:marTop w:val="0"/>
      <w:marBottom w:val="0"/>
      <w:divBdr>
        <w:top w:val="none" w:sz="0" w:space="0" w:color="auto"/>
        <w:left w:val="none" w:sz="0" w:space="0" w:color="auto"/>
        <w:bottom w:val="none" w:sz="0" w:space="0" w:color="auto"/>
        <w:right w:val="none" w:sz="0" w:space="0" w:color="auto"/>
      </w:divBdr>
      <w:divsChild>
        <w:div w:id="370424099">
          <w:marLeft w:val="480"/>
          <w:marRight w:val="0"/>
          <w:marTop w:val="0"/>
          <w:marBottom w:val="0"/>
          <w:divBdr>
            <w:top w:val="none" w:sz="0" w:space="0" w:color="auto"/>
            <w:left w:val="none" w:sz="0" w:space="0" w:color="auto"/>
            <w:bottom w:val="none" w:sz="0" w:space="0" w:color="auto"/>
            <w:right w:val="none" w:sz="0" w:space="0" w:color="auto"/>
          </w:divBdr>
        </w:div>
        <w:div w:id="516844670">
          <w:marLeft w:val="480"/>
          <w:marRight w:val="0"/>
          <w:marTop w:val="0"/>
          <w:marBottom w:val="0"/>
          <w:divBdr>
            <w:top w:val="none" w:sz="0" w:space="0" w:color="auto"/>
            <w:left w:val="none" w:sz="0" w:space="0" w:color="auto"/>
            <w:bottom w:val="none" w:sz="0" w:space="0" w:color="auto"/>
            <w:right w:val="none" w:sz="0" w:space="0" w:color="auto"/>
          </w:divBdr>
        </w:div>
        <w:div w:id="1447232087">
          <w:marLeft w:val="480"/>
          <w:marRight w:val="0"/>
          <w:marTop w:val="0"/>
          <w:marBottom w:val="0"/>
          <w:divBdr>
            <w:top w:val="none" w:sz="0" w:space="0" w:color="auto"/>
            <w:left w:val="none" w:sz="0" w:space="0" w:color="auto"/>
            <w:bottom w:val="none" w:sz="0" w:space="0" w:color="auto"/>
            <w:right w:val="none" w:sz="0" w:space="0" w:color="auto"/>
          </w:divBdr>
        </w:div>
        <w:div w:id="1521895199">
          <w:marLeft w:val="480"/>
          <w:marRight w:val="0"/>
          <w:marTop w:val="0"/>
          <w:marBottom w:val="0"/>
          <w:divBdr>
            <w:top w:val="none" w:sz="0" w:space="0" w:color="auto"/>
            <w:left w:val="none" w:sz="0" w:space="0" w:color="auto"/>
            <w:bottom w:val="none" w:sz="0" w:space="0" w:color="auto"/>
            <w:right w:val="none" w:sz="0" w:space="0" w:color="auto"/>
          </w:divBdr>
        </w:div>
        <w:div w:id="1921137170">
          <w:marLeft w:val="480"/>
          <w:marRight w:val="0"/>
          <w:marTop w:val="0"/>
          <w:marBottom w:val="0"/>
          <w:divBdr>
            <w:top w:val="none" w:sz="0" w:space="0" w:color="auto"/>
            <w:left w:val="none" w:sz="0" w:space="0" w:color="auto"/>
            <w:bottom w:val="none" w:sz="0" w:space="0" w:color="auto"/>
            <w:right w:val="none" w:sz="0" w:space="0" w:color="auto"/>
          </w:divBdr>
        </w:div>
      </w:divsChild>
    </w:div>
    <w:div w:id="1115710243">
      <w:bodyDiv w:val="1"/>
      <w:marLeft w:val="0"/>
      <w:marRight w:val="0"/>
      <w:marTop w:val="0"/>
      <w:marBottom w:val="0"/>
      <w:divBdr>
        <w:top w:val="none" w:sz="0" w:space="0" w:color="auto"/>
        <w:left w:val="none" w:sz="0" w:space="0" w:color="auto"/>
        <w:bottom w:val="none" w:sz="0" w:space="0" w:color="auto"/>
        <w:right w:val="none" w:sz="0" w:space="0" w:color="auto"/>
      </w:divBdr>
    </w:div>
    <w:div w:id="1431202329">
      <w:bodyDiv w:val="1"/>
      <w:marLeft w:val="0"/>
      <w:marRight w:val="0"/>
      <w:marTop w:val="0"/>
      <w:marBottom w:val="0"/>
      <w:divBdr>
        <w:top w:val="none" w:sz="0" w:space="0" w:color="auto"/>
        <w:left w:val="none" w:sz="0" w:space="0" w:color="auto"/>
        <w:bottom w:val="none" w:sz="0" w:space="0" w:color="auto"/>
        <w:right w:val="none" w:sz="0" w:space="0" w:color="auto"/>
      </w:divBdr>
    </w:div>
    <w:div w:id="1435401568">
      <w:bodyDiv w:val="1"/>
      <w:marLeft w:val="0"/>
      <w:marRight w:val="0"/>
      <w:marTop w:val="0"/>
      <w:marBottom w:val="0"/>
      <w:divBdr>
        <w:top w:val="none" w:sz="0" w:space="0" w:color="auto"/>
        <w:left w:val="none" w:sz="0" w:space="0" w:color="auto"/>
        <w:bottom w:val="none" w:sz="0" w:space="0" w:color="auto"/>
        <w:right w:val="none" w:sz="0" w:space="0" w:color="auto"/>
      </w:divBdr>
    </w:div>
    <w:div w:id="1680736946">
      <w:bodyDiv w:val="1"/>
      <w:marLeft w:val="0"/>
      <w:marRight w:val="0"/>
      <w:marTop w:val="0"/>
      <w:marBottom w:val="0"/>
      <w:divBdr>
        <w:top w:val="none" w:sz="0" w:space="0" w:color="auto"/>
        <w:left w:val="none" w:sz="0" w:space="0" w:color="auto"/>
        <w:bottom w:val="none" w:sz="0" w:space="0" w:color="auto"/>
        <w:right w:val="none" w:sz="0" w:space="0" w:color="auto"/>
      </w:divBdr>
    </w:div>
    <w:div w:id="1736658240">
      <w:bodyDiv w:val="1"/>
      <w:marLeft w:val="0"/>
      <w:marRight w:val="0"/>
      <w:marTop w:val="0"/>
      <w:marBottom w:val="0"/>
      <w:divBdr>
        <w:top w:val="none" w:sz="0" w:space="0" w:color="auto"/>
        <w:left w:val="none" w:sz="0" w:space="0" w:color="auto"/>
        <w:bottom w:val="none" w:sz="0" w:space="0" w:color="auto"/>
        <w:right w:val="none" w:sz="0" w:space="0" w:color="auto"/>
      </w:divBdr>
    </w:div>
    <w:div w:id="1777401965">
      <w:bodyDiv w:val="1"/>
      <w:marLeft w:val="0"/>
      <w:marRight w:val="0"/>
      <w:marTop w:val="0"/>
      <w:marBottom w:val="0"/>
      <w:divBdr>
        <w:top w:val="none" w:sz="0" w:space="0" w:color="auto"/>
        <w:left w:val="none" w:sz="0" w:space="0" w:color="auto"/>
        <w:bottom w:val="none" w:sz="0" w:space="0" w:color="auto"/>
        <w:right w:val="none" w:sz="0" w:space="0" w:color="auto"/>
      </w:divBdr>
    </w:div>
    <w:div w:id="2036346649">
      <w:bodyDiv w:val="1"/>
      <w:marLeft w:val="0"/>
      <w:marRight w:val="0"/>
      <w:marTop w:val="0"/>
      <w:marBottom w:val="0"/>
      <w:divBdr>
        <w:top w:val="none" w:sz="0" w:space="0" w:color="auto"/>
        <w:left w:val="none" w:sz="0" w:space="0" w:color="auto"/>
        <w:bottom w:val="none" w:sz="0" w:space="0" w:color="auto"/>
        <w:right w:val="none" w:sz="0" w:space="0" w:color="auto"/>
      </w:divBdr>
    </w:div>
    <w:div w:id="208255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j.gov/bpu/pdf/publicnotice/NJBPU_EMP.pdf" TargetMode="External"/><Relationship Id="rId117" Type="http://schemas.openxmlformats.org/officeDocument/2006/relationships/hyperlink" Target="https://www.bpu.state.nj.us/bpu/pdf/publicnotice/NJBPU_EMP.pdf" TargetMode="External"/><Relationship Id="rId21" Type="http://schemas.openxmlformats.org/officeDocument/2006/relationships/hyperlink" Target="https://publicaccess.bpu.state.nj.us/Search.aspx" TargetMode="External"/><Relationship Id="rId42" Type="http://schemas.openxmlformats.org/officeDocument/2006/relationships/hyperlink" Target="https://cleanenergy.nj.gov/resources/solar-proceedings" TargetMode="External"/><Relationship Id="rId47" Type="http://schemas.openxmlformats.org/officeDocument/2006/relationships/hyperlink" Target="https://neep.org/sites/default/files/media-files/2022_annual_report_v3-compressed.pdf" TargetMode="External"/><Relationship Id="rId63" Type="http://schemas.openxmlformats.org/officeDocument/2006/relationships/hyperlink" Target="https://www.state.nj.us/treasury/purchase/vendor.shtml" TargetMode="External"/><Relationship Id="rId68" Type="http://schemas.openxmlformats.org/officeDocument/2006/relationships/hyperlink" Target="https://www.state.nj.us/treasury/purchase/forms/MacBridePrinciples.pdf" TargetMode="External"/><Relationship Id="rId84" Type="http://schemas.openxmlformats.org/officeDocument/2006/relationships/hyperlink" Target="https://cleanenergy.nj.gov/resources/solar-activity-reports" TargetMode="External"/><Relationship Id="rId89" Type="http://schemas.openxmlformats.org/officeDocument/2006/relationships/hyperlink" Target="https://www.energy.gov/femp/articles/annual-energy-management-data-report" TargetMode="External"/><Relationship Id="rId112" Type="http://schemas.openxmlformats.org/officeDocument/2006/relationships/footer" Target="footer4.xml"/><Relationship Id="rId16" Type="http://schemas.openxmlformats.org/officeDocument/2006/relationships/footer" Target="footer2.xml"/><Relationship Id="rId107" Type="http://schemas.openxmlformats.org/officeDocument/2006/relationships/header" Target="header7.xml"/><Relationship Id="rId11" Type="http://schemas.openxmlformats.org/officeDocument/2006/relationships/image" Target="media/image1.png"/><Relationship Id="rId32" Type="http://schemas.openxmlformats.org/officeDocument/2006/relationships/hyperlink" Target="https://cleanenergy.nj.gov/programs/other-initiatives/resource-adequacy" TargetMode="External"/><Relationship Id="rId37" Type="http://schemas.openxmlformats.org/officeDocument/2006/relationships/hyperlink" Target="https://www.nj.gov/bpu/pdf/boardorders/2023/20230524/8B%20ORDER%20Energy%20Efficiency%20Triennium%202.pdf" TargetMode="External"/><Relationship Id="rId53" Type="http://schemas.openxmlformats.org/officeDocument/2006/relationships/hyperlink" Target="https://www.wcag.com/resource/what-is-wcag/" TargetMode="External"/><Relationship Id="rId58" Type="http://schemas.openxmlformats.org/officeDocument/2006/relationships/hyperlink" Target="https://gars.gasb.org/Home" TargetMode="External"/><Relationship Id="rId74" Type="http://schemas.openxmlformats.org/officeDocument/2006/relationships/hyperlink" Target="https://www.state.nj.us/treasury/contract_compliance/index.shtml" TargetMode="External"/><Relationship Id="rId79" Type="http://schemas.openxmlformats.org/officeDocument/2006/relationships/hyperlink" Target="https://www.energy.gov/eere/communicationstandards/21st-century-integrated-digital-experience-act" TargetMode="External"/><Relationship Id="rId102" Type="http://schemas.openxmlformats.org/officeDocument/2006/relationships/header" Target="header4.xml"/><Relationship Id="rId5" Type="http://schemas.openxmlformats.org/officeDocument/2006/relationships/numbering" Target="numbering.xml"/><Relationship Id="rId61" Type="http://schemas.openxmlformats.org/officeDocument/2006/relationships/hyperlink" Target="https://cleanenergy.nj.gov/resources/evaluation-reports-market-analysis-baseline-reports-and-trms" TargetMode="External"/><Relationship Id="rId82" Type="http://schemas.openxmlformats.org/officeDocument/2006/relationships/hyperlink" Target="https://cleanenergy.nj.gov/support/solar/dispute-resolution-process" TargetMode="External"/><Relationship Id="rId90" Type="http://schemas.openxmlformats.org/officeDocument/2006/relationships/hyperlink" Target="https://neep.org/sites/default/files/media-files/2022_annual_report_v3-compressed.pdf" TargetMode="External"/><Relationship Id="rId95" Type="http://schemas.openxmlformats.org/officeDocument/2006/relationships/hyperlink" Target="https://cleanenergy.nj.gov/resources/evaluation-reports-market-analysis-baseline-reports-and-trms" TargetMode="External"/><Relationship Id="rId19" Type="http://schemas.openxmlformats.org/officeDocument/2006/relationships/hyperlink" Target="mailto:njstart@treas.nj.gov" TargetMode="External"/><Relationship Id="rId14" Type="http://schemas.openxmlformats.org/officeDocument/2006/relationships/header" Target="header1.xml"/><Relationship Id="rId22" Type="http://schemas.openxmlformats.org/officeDocument/2006/relationships/hyperlink" Target="https://pub.njleg.gov/bills/2020/PL21/169_.HTM" TargetMode="External"/><Relationship Id="rId27" Type="http://schemas.openxmlformats.org/officeDocument/2006/relationships/hyperlink" Target="https://pub.njleg.gov/bills/2020/PL21/169_.HTM" TargetMode="External"/><Relationship Id="rId30" Type="http://schemas.openxmlformats.org/officeDocument/2006/relationships/hyperlink" Target="https://cleanenergy.nj.gov/resources/program-reports-evaluations-market-analysis-and-trms" TargetMode="External"/><Relationship Id="rId35" Type="http://schemas.openxmlformats.org/officeDocument/2006/relationships/hyperlink" Target="https://cleanenergy.nj.gov/programs/energy-efficiency/energy-savings-improvement-program-esip" TargetMode="External"/><Relationship Id="rId43" Type="http://schemas.openxmlformats.org/officeDocument/2006/relationships/hyperlink" Target="https://cleanenergy.nj.gov/resources/statewide-compilation-and-utility-quarterly-reports" TargetMode="External"/><Relationship Id="rId48" Type="http://schemas.openxmlformats.org/officeDocument/2006/relationships/hyperlink" Target="https://emp.lbl.gov/tracking-the-sun" TargetMode="External"/><Relationship Id="rId56" Type="http://schemas.openxmlformats.org/officeDocument/2006/relationships/hyperlink" Target="https://dep.nj.gov/wp-content/uploads/gis/njdep_gis_spatial_data_standards_edition_2_7_2021-1.pdf" TargetMode="External"/><Relationship Id="rId64" Type="http://schemas.openxmlformats.org/officeDocument/2006/relationships/hyperlink" Target="https://www.state.nj.us/treasury/purchase/forms/OfferandAcceptance.pdf" TargetMode="External"/><Relationship Id="rId69" Type="http://schemas.openxmlformats.org/officeDocument/2006/relationships/hyperlink" Target="https://www.state.nj.us/treasury/purchase/forms/SourceDisclosureCertification.pdf" TargetMode="External"/><Relationship Id="rId77" Type="http://schemas.openxmlformats.org/officeDocument/2006/relationships/hyperlink" Target="https://www.tech.nj.gov/it/docs/NJ_Web_Presence_Guidelines.pdf" TargetMode="External"/><Relationship Id="rId100" Type="http://schemas.openxmlformats.org/officeDocument/2006/relationships/hyperlink" Target="https://asc.fasb.org/Home" TargetMode="External"/><Relationship Id="rId105" Type="http://schemas.openxmlformats.org/officeDocument/2006/relationships/header" Target="header6.xml"/><Relationship Id="rId113" Type="http://schemas.openxmlformats.org/officeDocument/2006/relationships/header" Target="header12.xml"/><Relationship Id="rId118" Type="http://schemas.openxmlformats.org/officeDocument/2006/relationships/hyperlink" Target="https://www.pjm.com/" TargetMode="External"/><Relationship Id="rId8" Type="http://schemas.openxmlformats.org/officeDocument/2006/relationships/webSettings" Target="webSettings.xml"/><Relationship Id="rId51" Type="http://schemas.openxmlformats.org/officeDocument/2006/relationships/hyperlink" Target="https://www.cyber.nj.gov/home/showpublisheddocument/1021/638767859725630000" TargetMode="External"/><Relationship Id="rId72" Type="http://schemas.openxmlformats.org/officeDocument/2006/relationships/hyperlink" Target="https://data.nj.gov/stories/s/NJSAVI-Dataset-Story/9k98-6fqb/" TargetMode="External"/><Relationship Id="rId80" Type="http://schemas.openxmlformats.org/officeDocument/2006/relationships/hyperlink" Target="https://www.pmi.org/standards/about" TargetMode="External"/><Relationship Id="rId85" Type="http://schemas.openxmlformats.org/officeDocument/2006/relationships/hyperlink" Target="https://cleanenergy.nj.gov/resources/statewide-compilation-and-utility-quarterly-reports" TargetMode="External"/><Relationship Id="rId93" Type="http://schemas.openxmlformats.org/officeDocument/2006/relationships/hyperlink" Target="https://cleanenergy.nj.gov" TargetMode="External"/><Relationship Id="rId98" Type="http://schemas.openxmlformats.org/officeDocument/2006/relationships/hyperlink" Target="https://njgin.nj.gov/njgin/sharing/support/index.html" TargetMode="External"/><Relationship Id="rId121"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hyperlink" Target="http://www.njstart.gov" TargetMode="External"/><Relationship Id="rId17" Type="http://schemas.openxmlformats.org/officeDocument/2006/relationships/header" Target="header3.xml"/><Relationship Id="rId25" Type="http://schemas.openxmlformats.org/officeDocument/2006/relationships/hyperlink" Target="https://teams.microsoft.com/meet/285368898559680?p=5qLdB4fSO4KmJUGz2n" TargetMode="External"/><Relationship Id="rId33" Type="http://schemas.openxmlformats.org/officeDocument/2006/relationships/hyperlink" Target="https://cleanenergy.nj.gov/programs/solar" TargetMode="External"/><Relationship Id="rId38" Type="http://schemas.openxmlformats.org/officeDocument/2006/relationships/hyperlink" Target="https://www.nj.gov/bpu/pdf/boardorders/2023/20230726/8C%20ORDER%20Second%20Triennium.pdf" TargetMode="External"/><Relationship Id="rId46" Type="http://schemas.openxmlformats.org/officeDocument/2006/relationships/hyperlink" Target="https://www.energy.gov/femp/articles/annual-energy-management-data-report" TargetMode="External"/><Relationship Id="rId59" Type="http://schemas.openxmlformats.org/officeDocument/2006/relationships/hyperlink" Target="https://asc.fasb.org/Home" TargetMode="External"/><Relationship Id="rId67" Type="http://schemas.openxmlformats.org/officeDocument/2006/relationships/hyperlink" Target="https://www.state.nj.us/treasury/purchase/forms/DisclosureofInvestigations.pdf" TargetMode="External"/><Relationship Id="rId103" Type="http://schemas.openxmlformats.org/officeDocument/2006/relationships/header" Target="header5.xml"/><Relationship Id="rId108" Type="http://schemas.openxmlformats.org/officeDocument/2006/relationships/header" Target="header8.xml"/><Relationship Id="rId116" Type="http://schemas.openxmlformats.org/officeDocument/2006/relationships/hyperlink" Target="https://www.state.nj.us/nj/about/facts/holidays/" TargetMode="External"/><Relationship Id="rId20" Type="http://schemas.openxmlformats.org/officeDocument/2006/relationships/hyperlink" Target="http://www.njstart.gov" TargetMode="External"/><Relationship Id="rId41" Type="http://schemas.openxmlformats.org/officeDocument/2006/relationships/hyperlink" Target="https://cleanenergy.nj.gov/support/solar/dispute-resolution-process" TargetMode="External"/><Relationship Id="rId54" Type="http://schemas.openxmlformats.org/officeDocument/2006/relationships/hyperlink" Target="https://www.energy.gov/eere/communicationstandards/21st-century-integrated-digital-experience-act" TargetMode="External"/><Relationship Id="rId62" Type="http://schemas.openxmlformats.org/officeDocument/2006/relationships/hyperlink" Target="mailto:Procurement.Bureau@treas.nj.gov" TargetMode="External"/><Relationship Id="rId70" Type="http://schemas.openxmlformats.org/officeDocument/2006/relationships/hyperlink" Target="https://www.state.nj.us/treasury/purchase/forms/ConfidentialityForm.pdf" TargetMode="External"/><Relationship Id="rId75" Type="http://schemas.openxmlformats.org/officeDocument/2006/relationships/hyperlink" Target="https://www.state.nj.us/treasury/revenue/busregcert.shtml" TargetMode="External"/><Relationship Id="rId83" Type="http://schemas.openxmlformats.org/officeDocument/2006/relationships/hyperlink" Target="https://cleanenergy.nj.gov/resources/njcep-quarterly-reports" TargetMode="External"/><Relationship Id="rId88" Type="http://schemas.openxmlformats.org/officeDocument/2006/relationships/hyperlink" Target="https://emp.lbl.gov/tracking-the-sun" TargetMode="External"/><Relationship Id="rId91" Type="http://schemas.openxmlformats.org/officeDocument/2006/relationships/hyperlink" Target="https://cleanenergy.nj.gov/files/d0qy0d77/production/f4fe7e55edd980335a3b71e16ef707ebae478cb2.pdf" TargetMode="External"/><Relationship Id="rId96" Type="http://schemas.openxmlformats.org/officeDocument/2006/relationships/hyperlink" Target="https://nj.gov/it/whatwedo/sar/" TargetMode="External"/><Relationship Id="rId11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www.bpu.state.nj.us/" TargetMode="External"/><Relationship Id="rId28" Type="http://schemas.openxmlformats.org/officeDocument/2006/relationships/hyperlink" Target="http://www.njcleanenergy.com/filings" TargetMode="External"/><Relationship Id="rId36" Type="http://schemas.openxmlformats.org/officeDocument/2006/relationships/hyperlink" Target="https://www.state.nj.us/bpu/pdf/boardorders/2020/20200610/8D--Order%20Directing%20the%20Utilities%20to%20Establish%20Energy%20Efficiency%20and%20Peak%20Demand%20Reduction%20Programs.pdf" TargetMode="External"/><Relationship Id="rId49" Type="http://schemas.openxmlformats.org/officeDocument/2006/relationships/hyperlink" Target="https://cleanenergy.nj.gov/resources/solar-activity-reports" TargetMode="External"/><Relationship Id="rId57" Type="http://schemas.openxmlformats.org/officeDocument/2006/relationships/hyperlink" Target="https://njgin.nj.gov/njgin/sharing/support/index.html" TargetMode="External"/><Relationship Id="rId106" Type="http://schemas.openxmlformats.org/officeDocument/2006/relationships/hyperlink" Target="https://www.state.nj.us/treasury/purchase/vendor.shtml" TargetMode="External"/><Relationship Id="rId114" Type="http://schemas.openxmlformats.org/officeDocument/2006/relationships/hyperlink" Target="https://dep.nj.gov/wp-content/uploads/gis/njdep_gis_spatial_data_standards_edition_2_7_2021-1.pdf" TargetMode="External"/><Relationship Id="rId119"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njcleanenergy.com/EEP" TargetMode="External"/><Relationship Id="rId44" Type="http://schemas.openxmlformats.org/officeDocument/2006/relationships/hyperlink" Target="https://www.aceee.org/sites/default/files/pdfs/Annual_Report_2024.pdf" TargetMode="External"/><Relationship Id="rId52" Type="http://schemas.openxmlformats.org/officeDocument/2006/relationships/hyperlink" Target="https://www.tech.nj.gov/it/docs/NJ_Web_Presence_Guidelines.pdf" TargetMode="External"/><Relationship Id="rId60" Type="http://schemas.openxmlformats.org/officeDocument/2006/relationships/hyperlink" Target="http://web.nvd.nist.gov/view/ncp/repository" TargetMode="External"/><Relationship Id="rId65" Type="http://schemas.openxmlformats.org/officeDocument/2006/relationships/hyperlink" Target="https://www.state.nj.us/treasury/purchase/forms/OwnershipDisclosure.pdf" TargetMode="External"/><Relationship Id="rId73" Type="http://schemas.openxmlformats.org/officeDocument/2006/relationships/hyperlink" Target="https://www.state.nj.us/treasury/contract_compliance/index.shtml" TargetMode="External"/><Relationship Id="rId78" Type="http://schemas.openxmlformats.org/officeDocument/2006/relationships/hyperlink" Target="https://www.wcag.com/resource/what-is-wcag/" TargetMode="External"/><Relationship Id="rId81" Type="http://schemas.openxmlformats.org/officeDocument/2006/relationships/hyperlink" Target="https://pub.njleg.gov/bills/2020/PL21/169_.HTM" TargetMode="External"/><Relationship Id="rId86" Type="http://schemas.openxmlformats.org/officeDocument/2006/relationships/hyperlink" Target="https://www.aceee.org/sites/default/files/pdfs/Annual_Report_2024.pdf" TargetMode="External"/><Relationship Id="rId94" Type="http://schemas.openxmlformats.org/officeDocument/2006/relationships/hyperlink" Target="https://cleanenergy.nj.gov/resources/solar-activity-reports" TargetMode="External"/><Relationship Id="rId99" Type="http://schemas.openxmlformats.org/officeDocument/2006/relationships/hyperlink" Target="https://gars.gasb.org/Home" TargetMode="External"/><Relationship Id="rId101" Type="http://schemas.openxmlformats.org/officeDocument/2006/relationships/hyperlink" Target="http://web.nvd.nist.gov/view/ncp/repository"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state.nj.us/treasury/purchase/vendor.shtml" TargetMode="External"/><Relationship Id="rId39" Type="http://schemas.openxmlformats.org/officeDocument/2006/relationships/hyperlink" Target="https://www.nj.gov/bpu/pdf/boardorders/2023/20231025/8G%20ORDER%20EE%20Triennium%202.pdf" TargetMode="External"/><Relationship Id="rId109" Type="http://schemas.openxmlformats.org/officeDocument/2006/relationships/header" Target="header9.xml"/><Relationship Id="rId34" Type="http://schemas.openxmlformats.org/officeDocument/2006/relationships/hyperlink" Target="https://cleanenergy.nj.gov/programs/solar/community-solar-energy-program-csep" TargetMode="External"/><Relationship Id="rId50" Type="http://schemas.openxmlformats.org/officeDocument/2006/relationships/hyperlink" Target="https://nj.gov/it/whatwedo/sar/" TargetMode="External"/><Relationship Id="rId55" Type="http://schemas.openxmlformats.org/officeDocument/2006/relationships/hyperlink" Target="https://www.pmi.org/standards/about" TargetMode="External"/><Relationship Id="rId76" Type="http://schemas.openxmlformats.org/officeDocument/2006/relationships/hyperlink" Target="https://nj.gov/it/whatwedo/sar/" TargetMode="External"/><Relationship Id="rId97" Type="http://schemas.openxmlformats.org/officeDocument/2006/relationships/hyperlink" Target="https://dep.nj.gov/wp-content/uploads/gis/njdep_gis_spatial_data_standards_edition_2_7_2021-1.pdf" TargetMode="External"/><Relationship Id="rId104" Type="http://schemas.openxmlformats.org/officeDocument/2006/relationships/footer" Target="footer3.xml"/><Relationship Id="rId120"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state.nj.us/treasury/purchase/forms/SubcontractorUtilizationPlan.pdf" TargetMode="External"/><Relationship Id="rId92" Type="http://schemas.openxmlformats.org/officeDocument/2006/relationships/hyperlink" Target="http://www.njcleanenergy.com/filings" TargetMode="External"/><Relationship Id="rId2" Type="http://schemas.openxmlformats.org/officeDocument/2006/relationships/customXml" Target="../customXml/item2.xml"/><Relationship Id="rId29" Type="http://schemas.openxmlformats.org/officeDocument/2006/relationships/hyperlink" Target="https://cleanenergy.nj.gov/resources/program-literature" TargetMode="External"/><Relationship Id="rId24" Type="http://schemas.openxmlformats.org/officeDocument/2006/relationships/hyperlink" Target="http://www.cleanenergy.nj.gov" TargetMode="External"/><Relationship Id="rId40" Type="http://schemas.openxmlformats.org/officeDocument/2006/relationships/hyperlink" Target="https://www.bpu.state.nj.us/bpu/pdf/publicnotice/NJBPU_EMP.pdf" TargetMode="External"/><Relationship Id="rId45" Type="http://schemas.openxmlformats.org/officeDocument/2006/relationships/hyperlink" Target="https://www.eia.gov/outlooks/aeo/" TargetMode="External"/><Relationship Id="rId66" Type="http://schemas.openxmlformats.org/officeDocument/2006/relationships/hyperlink" Target="https://www.state.nj.us/treasury/purchase/forms/DisclosureofInvestmentActivitiesinIran.pdf" TargetMode="External"/><Relationship Id="rId87" Type="http://schemas.openxmlformats.org/officeDocument/2006/relationships/hyperlink" Target="https://www.eia.gov/outlooks/aeo/" TargetMode="External"/><Relationship Id="rId110" Type="http://schemas.openxmlformats.org/officeDocument/2006/relationships/header" Target="header10.xml"/><Relationship Id="rId115" Type="http://schemas.openxmlformats.org/officeDocument/2006/relationships/hyperlink" Target="https://www.njleg.gov/bill-search/2020/A4554" TargetMode="External"/></Relationships>
</file>

<file path=word/documenttasks/documenttasks1.xml><?xml version="1.0" encoding="utf-8"?>
<t:Tasks xmlns:t="http://schemas.microsoft.com/office/tasks/2019/documenttasks" xmlns:oel="http://schemas.microsoft.com/office/2019/extlst">
  <t:Task id="{28C65D26-357D-423F-9C65-33C44C7FB629}">
    <t:Anchor>
      <t:Comment id="1278398991"/>
    </t:Anchor>
    <t:History>
      <t:Event id="{0FC3D51E-EF74-4E87-B564-6B251C536A79}" time="2025-06-02T14:58:00.509Z">
        <t:Attribution userId="S::Isabella.Falzone@bpu.nj.gov::79fd616d-6cce-4aab-9b6f-b6bda516404c" userProvider="AD" userName="Falzone, Isabella [BPU]"/>
        <t:Anchor>
          <t:Comment id="2144395504"/>
        </t:Anchor>
        <t:Create/>
      </t:Event>
      <t:Event id="{0FC7116A-85C0-4BDF-92C9-476300FCB047}" time="2025-06-02T14:58:00.509Z">
        <t:Attribution userId="S::Isabella.Falzone@bpu.nj.gov::79fd616d-6cce-4aab-9b6f-b6bda516404c" userProvider="AD" userName="Falzone, Isabella [BPU]"/>
        <t:Anchor>
          <t:Comment id="2144395504"/>
        </t:Anchor>
        <t:Assign userId="S::Dustin.Wang@bpu.nj.gov::87a04b6b-0162-468e-ac4d-6070e6223770" userProvider="AD" userName="Wang, Dustin [BPU]"/>
      </t:Event>
      <t:Event id="{9A871A9A-7894-4E04-AA36-55FF51A66947}" time="2025-06-02T14:58:00.509Z">
        <t:Attribution userId="S::Isabella.Falzone@bpu.nj.gov::79fd616d-6cce-4aab-9b6f-b6bda516404c" userProvider="AD" userName="Falzone, Isabella [BPU]"/>
        <t:Anchor>
          <t:Comment id="2144395504"/>
        </t:Anchor>
        <t:SetTitle title="@Wang, Dustin [BPU] Would you be able to define/explain the incentives? "/>
      </t:Event>
      <t:Event id="{F83281A6-E884-4AAC-AFFA-C5AC084C161F}" time="2025-06-03T17:26:09.421Z">
        <t:Attribution userId="S::dustin.wang@bpu.nj.gov::87a04b6b-0162-468e-ac4d-6070e6223770" userProvider="AD" userName="Wang, Dustin [BPU]"/>
        <t:Progress percentComplete="100"/>
      </t:Event>
      <t:Event id="{0A6B65F5-95DB-4382-92A5-8BADA431736F}" time="2025-06-04T14:30:54.193Z">
        <t:Attribution userId="S::Isabella.Falzone@bpu.nj.gov::79fd616d-6cce-4aab-9b6f-b6bda516404c" userProvider="AD" userName="Falzone, Isabella [BPU]"/>
        <t:Progress percentComplete="0"/>
      </t:Event>
    </t:History>
  </t:Task>
  <t:Task id="{C363A15F-1ABA-4194-9398-AC2919F40BA3}">
    <t:Anchor>
      <t:Comment id="778914367"/>
    </t:Anchor>
    <t:History>
      <t:Event id="{0DFA038A-4BAB-4AC3-BBBE-31D23EE19005}" time="2025-05-30T15:43:25.737Z">
        <t:Attribution userId="S::Isabella.Falzone@bpu.nj.gov::79fd616d-6cce-4aab-9b6f-b6bda516404c" userProvider="AD" userName="Falzone, Isabella [BPU]"/>
        <t:Anchor>
          <t:Comment id="571255091"/>
        </t:Anchor>
        <t:Create/>
      </t:Event>
      <t:Event id="{B98EEF1B-AC05-4F27-AE09-C85D70962A0F}" time="2025-05-30T15:43:25.737Z">
        <t:Attribution userId="S::Isabella.Falzone@bpu.nj.gov::79fd616d-6cce-4aab-9b6f-b6bda516404c" userProvider="AD" userName="Falzone, Isabella [BPU]"/>
        <t:Anchor>
          <t:Comment id="571255091"/>
        </t:Anchor>
        <t:Assign userId="S::Dustin.Wang@bpu.nj.gov::87a04b6b-0162-468e-ac4d-6070e6223770" userProvider="AD" userName="Wang, Dustin [BPU]"/>
      </t:Event>
      <t:Event id="{CE6381C7-9E7C-4C3A-BDFA-DD7E0780DC82}" time="2025-05-30T15:43:25.737Z">
        <t:Attribution userId="S::Isabella.Falzone@bpu.nj.gov::79fd616d-6cce-4aab-9b6f-b6bda516404c" userProvider="AD" userName="Falzone, Isabella [BPU]"/>
        <t:Anchor>
          <t:Comment id="571255091"/>
        </t:Anchor>
        <t:SetTitle title="@Wang, Dustin [BPU] DI went to the utilities, right? Should LGEA remain open to co-ops?"/>
      </t:Event>
      <t:Event id="{84B9AE60-450F-4DF8-8812-725F9257E05B}" time="2025-06-02T14:05:49.805Z">
        <t:Attribution userId="S::Isabella.Falzone@bpu.nj.gov::79fd616d-6cce-4aab-9b6f-b6bda516404c" userProvider="AD" userName="Falzone, Isabella [BPU]"/>
        <t:Anchor>
          <t:Comment id="1358637412"/>
        </t:Anchor>
        <t:UnassignAll/>
      </t:Event>
      <t:Event id="{0FCF2684-B753-47B4-8E57-0A194E2388ED}" time="2025-06-02T14:05:49.805Z">
        <t:Attribution userId="S::Isabella.Falzone@bpu.nj.gov::79fd616d-6cce-4aab-9b6f-b6bda516404c" userProvider="AD" userName="Falzone, Isabella [BPU]"/>
        <t:Anchor>
          <t:Comment id="1358637412"/>
        </t:Anchor>
        <t:Assign userId="S::Stacy.Richardson@bpu.nj.gov::67acaa8a-b1d9-4da4-a778-aa9f532265b1" userProvider="AD" userName="Richardson, Stacy [BPU]"/>
      </t:Event>
    </t:History>
  </t:Task>
  <t:Task id="{809E1482-8F55-4389-BF9F-C67D73D39E75}">
    <t:Anchor>
      <t:Comment id="801567446"/>
    </t:Anchor>
    <t:History>
      <t:Event id="{D4299B20-E14F-44F0-ABA9-487FBDCB2C8C}" time="2025-07-15T15:34:57.736Z">
        <t:Attribution userId="S::Isabella.Falzone@bpu.nj.gov::79fd616d-6cce-4aab-9b6f-b6bda516404c" userProvider="AD" userName="Falzone, Isabella [BPU]"/>
        <t:Anchor>
          <t:Comment id="339635793"/>
        </t:Anchor>
        <t:Create/>
      </t:Event>
      <t:Event id="{2A2A0F54-753C-411D-8662-47809977A756}" time="2025-07-15T15:34:57.736Z">
        <t:Attribution userId="S::Isabella.Falzone@bpu.nj.gov::79fd616d-6cce-4aab-9b6f-b6bda516404c" userProvider="AD" userName="Falzone, Isabella [BPU]"/>
        <t:Anchor>
          <t:Comment id="339635793"/>
        </t:Anchor>
        <t:Assign userId="S::Isabella.Falzone@bpu.nj.gov::79fd616d-6cce-4aab-9b6f-b6bda516404c" userProvider="AD" userName="Falzone, Isabella [BPU]"/>
      </t:Event>
      <t:Event id="{C7D7A369-5A10-4B61-8963-1C84BE61F17C}" time="2025-07-15T15:34:57.736Z">
        <t:Attribution userId="S::Isabella.Falzone@bpu.nj.gov::79fd616d-6cce-4aab-9b6f-b6bda516404c" userProvider="AD" userName="Falzone, Isabella [BPU]"/>
        <t:Anchor>
          <t:Comment id="339635793"/>
        </t:Anchor>
        <t:SetTitle title="@Falzone, Isabella [BPU] define"/>
      </t:Event>
      <t:Event id="{70DCBB0E-A0D2-4364-B6CF-ADC7A3BE27D2}" time="2025-07-15T17:55:25.466Z">
        <t:Attribution userId="S::Isabella.Falzone@bpu.nj.gov::79fd616d-6cce-4aab-9b6f-b6bda516404c" userProvider="AD" userName="Falzone, Isabella [BPU]"/>
        <t:Progress percentComplete="100"/>
      </t:Event>
      <t:Event id="{14290604-E678-459C-B3D6-D249EF667AB8}" time="2025-07-15T17:55:40.939Z">
        <t:Attribution userId="S::Isabella.Falzone@bpu.nj.gov::79fd616d-6cce-4aab-9b6f-b6bda516404c" userProvider="AD" userName="Falzone, Isabella [BPU]"/>
        <t:Undo id="{70DCBB0E-A0D2-4364-B6CF-ADC7A3BE27D2}"/>
      </t:Event>
    </t:History>
  </t:Task>
  <t:Task id="{1109F3CA-3933-4EEB-914C-6FED9DD3D94C}">
    <t:Anchor>
      <t:Comment id="1474723341"/>
    </t:Anchor>
    <t:History>
      <t:Event id="{657C04BD-7F19-453A-871F-F67D0527AD9D}" time="2025-06-02T14:54:45.615Z">
        <t:Attribution userId="S::Isabella.Falzone@bpu.nj.gov::79fd616d-6cce-4aab-9b6f-b6bda516404c" userProvider="AD" userName="Falzone, Isabella [BPU]"/>
        <t:Anchor>
          <t:Comment id="1662044131"/>
        </t:Anchor>
        <t:Create/>
      </t:Event>
      <t:Event id="{DDA95ECA-D240-43BC-ABC0-49432F5CD428}" time="2025-06-02T14:54:45.615Z">
        <t:Attribution userId="S::Isabella.Falzone@bpu.nj.gov::79fd616d-6cce-4aab-9b6f-b6bda516404c" userProvider="AD" userName="Falzone, Isabella [BPU]"/>
        <t:Anchor>
          <t:Comment id="1662044131"/>
        </t:Anchor>
        <t:Assign userId="S::Dustin.Wang@bpu.nj.gov::87a04b6b-0162-468e-ac4d-6070e6223770" userProvider="AD" userName="Wang, Dustin [BPU]"/>
      </t:Event>
      <t:Event id="{98B1747F-D8B2-4456-987F-6D5EB61D1F93}" time="2025-06-02T14:54:45.615Z">
        <t:Attribution userId="S::Isabella.Falzone@bpu.nj.gov::79fd616d-6cce-4aab-9b6f-b6bda516404c" userProvider="AD" userName="Falzone, Isabella [BPU]"/>
        <t:Anchor>
          <t:Comment id="1662044131"/>
        </t:Anchor>
        <t:SetTitle title="@Wang, Dustin [BPU] Do we still ha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1dcd7ac-5837-458b-b479-b242964171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83CA724B3DBDC4895CA529372ACC4EA" ma:contentTypeVersion="18" ma:contentTypeDescription="Create a new document." ma:contentTypeScope="" ma:versionID="2fb98367ce51d238d244fc072519af2f">
  <xsd:schema xmlns:xsd="http://www.w3.org/2001/XMLSchema" xmlns:xs="http://www.w3.org/2001/XMLSchema" xmlns:p="http://schemas.microsoft.com/office/2006/metadata/properties" xmlns:ns3="60625c03-4bfb-4fbb-a268-418e163bbee2" xmlns:ns4="81dcd7ac-5837-458b-b479-b2429641712e" targetNamespace="http://schemas.microsoft.com/office/2006/metadata/properties" ma:root="true" ma:fieldsID="06405a2607da84cf4ebbf9e990902037" ns3:_="" ns4:_="">
    <xsd:import namespace="60625c03-4bfb-4fbb-a268-418e163bbee2"/>
    <xsd:import namespace="81dcd7ac-5837-458b-b479-b2429641712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5c03-4bfb-4fbb-a268-418e163bbee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dcd7ac-5837-458b-b479-b2429641712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F30EF7-27EC-4838-9F29-F671E38DBE86}">
  <ds:schemaRefs>
    <ds:schemaRef ds:uri="http://schemas.openxmlformats.org/officeDocument/2006/bibliography"/>
  </ds:schemaRefs>
</ds:datastoreItem>
</file>

<file path=customXml/itemProps2.xml><?xml version="1.0" encoding="utf-8"?>
<ds:datastoreItem xmlns:ds="http://schemas.openxmlformats.org/officeDocument/2006/customXml" ds:itemID="{3058BD77-4D64-4594-93F0-E0834D10E421}">
  <ds:schemaRefs>
    <ds:schemaRef ds:uri="http://schemas.microsoft.com/sharepoint/v3/contenttype/forms"/>
  </ds:schemaRefs>
</ds:datastoreItem>
</file>

<file path=customXml/itemProps3.xml><?xml version="1.0" encoding="utf-8"?>
<ds:datastoreItem xmlns:ds="http://schemas.openxmlformats.org/officeDocument/2006/customXml" ds:itemID="{EEACCA6F-6D75-4E7D-AA13-2A9D5E394A98}">
  <ds:schemaRefs>
    <ds:schemaRef ds:uri="http://schemas.microsoft.com/office/2006/metadata/properties"/>
    <ds:schemaRef ds:uri="http://schemas.microsoft.com/office/infopath/2007/PartnerControls"/>
    <ds:schemaRef ds:uri="81dcd7ac-5837-458b-b479-b2429641712e"/>
  </ds:schemaRefs>
</ds:datastoreItem>
</file>

<file path=customXml/itemProps4.xml><?xml version="1.0" encoding="utf-8"?>
<ds:datastoreItem xmlns:ds="http://schemas.openxmlformats.org/officeDocument/2006/customXml" ds:itemID="{1265ED20-8051-4F2C-A147-0787FA8B5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625c03-4bfb-4fbb-a268-418e163bbee2"/>
    <ds:schemaRef ds:uri="81dcd7ac-5837-458b-b479-b242964171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68</Pages>
  <Words>45685</Words>
  <Characters>260409</Characters>
  <Application>Microsoft Office Word</Application>
  <DocSecurity>8</DocSecurity>
  <Lines>2170</Lines>
  <Paragraphs>610</Paragraphs>
  <ScaleCrop>false</ScaleCrop>
  <HeadingPairs>
    <vt:vector size="2" baseType="variant">
      <vt:variant>
        <vt:lpstr>Title</vt:lpstr>
      </vt:variant>
      <vt:variant>
        <vt:i4>1</vt:i4>
      </vt:variant>
    </vt:vector>
  </HeadingPairs>
  <TitlesOfParts>
    <vt:vector size="1" baseType="lpstr">
      <vt:lpstr/>
    </vt:vector>
  </TitlesOfParts>
  <Company>Division of Revenue and Enterprise Services</Company>
  <LinksUpToDate>false</LinksUpToDate>
  <CharactersWithSpaces>305484</CharactersWithSpaces>
  <SharedDoc>false</SharedDoc>
  <HLinks>
    <vt:vector size="1584" baseType="variant">
      <vt:variant>
        <vt:i4>4980819</vt:i4>
      </vt:variant>
      <vt:variant>
        <vt:i4>1266</vt:i4>
      </vt:variant>
      <vt:variant>
        <vt:i4>0</vt:i4>
      </vt:variant>
      <vt:variant>
        <vt:i4>5</vt:i4>
      </vt:variant>
      <vt:variant>
        <vt:lpwstr>https://www.pjm.com/</vt:lpwstr>
      </vt:variant>
      <vt:variant>
        <vt:lpwstr/>
      </vt:variant>
      <vt:variant>
        <vt:i4>8323165</vt:i4>
      </vt:variant>
      <vt:variant>
        <vt:i4>1263</vt:i4>
      </vt:variant>
      <vt:variant>
        <vt:i4>0</vt:i4>
      </vt:variant>
      <vt:variant>
        <vt:i4>5</vt:i4>
      </vt:variant>
      <vt:variant>
        <vt:lpwstr>https://www.bpu.state.nj.us/bpu/pdf/publicnotice/NJBPU_EMP.pdf</vt:lpwstr>
      </vt:variant>
      <vt:variant>
        <vt:lpwstr/>
      </vt:variant>
      <vt:variant>
        <vt:i4>393299</vt:i4>
      </vt:variant>
      <vt:variant>
        <vt:i4>1260</vt:i4>
      </vt:variant>
      <vt:variant>
        <vt:i4>0</vt:i4>
      </vt:variant>
      <vt:variant>
        <vt:i4>5</vt:i4>
      </vt:variant>
      <vt:variant>
        <vt:lpwstr>https://www.state.nj.us/nj/about/facts/holidays/</vt:lpwstr>
      </vt:variant>
      <vt:variant>
        <vt:lpwstr/>
      </vt:variant>
      <vt:variant>
        <vt:i4>1179718</vt:i4>
      </vt:variant>
      <vt:variant>
        <vt:i4>1257</vt:i4>
      </vt:variant>
      <vt:variant>
        <vt:i4>0</vt:i4>
      </vt:variant>
      <vt:variant>
        <vt:i4>5</vt:i4>
      </vt:variant>
      <vt:variant>
        <vt:lpwstr>https://www.njleg.gov/bill-search/2020/A4554</vt:lpwstr>
      </vt:variant>
      <vt:variant>
        <vt:lpwstr/>
      </vt:variant>
      <vt:variant>
        <vt:i4>7405617</vt:i4>
      </vt:variant>
      <vt:variant>
        <vt:i4>1254</vt:i4>
      </vt:variant>
      <vt:variant>
        <vt:i4>0</vt:i4>
      </vt:variant>
      <vt:variant>
        <vt:i4>5</vt:i4>
      </vt:variant>
      <vt:variant>
        <vt:lpwstr>https://dep.nj.gov/wp-content/uploads/gis/njdep_gis_spatial_data_standards_edition_2_7_2021-1.pdf</vt:lpwstr>
      </vt:variant>
      <vt:variant>
        <vt:lpwstr/>
      </vt:variant>
      <vt:variant>
        <vt:i4>6750325</vt:i4>
      </vt:variant>
      <vt:variant>
        <vt:i4>1251</vt:i4>
      </vt:variant>
      <vt:variant>
        <vt:i4>0</vt:i4>
      </vt:variant>
      <vt:variant>
        <vt:i4>5</vt:i4>
      </vt:variant>
      <vt:variant>
        <vt:lpwstr>https://www.state.nj.us/treasury/purchase/vendor.shtml</vt:lpwstr>
      </vt:variant>
      <vt:variant>
        <vt:lpwstr/>
      </vt:variant>
      <vt:variant>
        <vt:i4>3145834</vt:i4>
      </vt:variant>
      <vt:variant>
        <vt:i4>1248</vt:i4>
      </vt:variant>
      <vt:variant>
        <vt:i4>0</vt:i4>
      </vt:variant>
      <vt:variant>
        <vt:i4>5</vt:i4>
      </vt:variant>
      <vt:variant>
        <vt:lpwstr>http://web.nvd.nist.gov/view/ncp/repository</vt:lpwstr>
      </vt:variant>
      <vt:variant>
        <vt:lpwstr/>
      </vt:variant>
      <vt:variant>
        <vt:i4>4325451</vt:i4>
      </vt:variant>
      <vt:variant>
        <vt:i4>1245</vt:i4>
      </vt:variant>
      <vt:variant>
        <vt:i4>0</vt:i4>
      </vt:variant>
      <vt:variant>
        <vt:i4>5</vt:i4>
      </vt:variant>
      <vt:variant>
        <vt:lpwstr>https://asc.fasb.org/Home</vt:lpwstr>
      </vt:variant>
      <vt:variant>
        <vt:lpwstr/>
      </vt:variant>
      <vt:variant>
        <vt:i4>7209077</vt:i4>
      </vt:variant>
      <vt:variant>
        <vt:i4>1242</vt:i4>
      </vt:variant>
      <vt:variant>
        <vt:i4>0</vt:i4>
      </vt:variant>
      <vt:variant>
        <vt:i4>5</vt:i4>
      </vt:variant>
      <vt:variant>
        <vt:lpwstr>https://gars.gasb.org/Home</vt:lpwstr>
      </vt:variant>
      <vt:variant>
        <vt:lpwstr/>
      </vt:variant>
      <vt:variant>
        <vt:i4>5505113</vt:i4>
      </vt:variant>
      <vt:variant>
        <vt:i4>1239</vt:i4>
      </vt:variant>
      <vt:variant>
        <vt:i4>0</vt:i4>
      </vt:variant>
      <vt:variant>
        <vt:i4>5</vt:i4>
      </vt:variant>
      <vt:variant>
        <vt:lpwstr>https://njgin.nj.gov/njgin/sharing/support/index.html</vt:lpwstr>
      </vt:variant>
      <vt:variant>
        <vt:lpwstr/>
      </vt:variant>
      <vt:variant>
        <vt:i4>7405617</vt:i4>
      </vt:variant>
      <vt:variant>
        <vt:i4>1236</vt:i4>
      </vt:variant>
      <vt:variant>
        <vt:i4>0</vt:i4>
      </vt:variant>
      <vt:variant>
        <vt:i4>5</vt:i4>
      </vt:variant>
      <vt:variant>
        <vt:lpwstr>https://dep.nj.gov/wp-content/uploads/gis/njdep_gis_spatial_data_standards_edition_2_7_2021-1.pdf</vt:lpwstr>
      </vt:variant>
      <vt:variant>
        <vt:lpwstr/>
      </vt:variant>
      <vt:variant>
        <vt:i4>3866751</vt:i4>
      </vt:variant>
      <vt:variant>
        <vt:i4>1233</vt:i4>
      </vt:variant>
      <vt:variant>
        <vt:i4>0</vt:i4>
      </vt:variant>
      <vt:variant>
        <vt:i4>5</vt:i4>
      </vt:variant>
      <vt:variant>
        <vt:lpwstr>https://nj.gov/it/whatwedo/sar/</vt:lpwstr>
      </vt:variant>
      <vt:variant>
        <vt:lpwstr/>
      </vt:variant>
      <vt:variant>
        <vt:i4>6488118</vt:i4>
      </vt:variant>
      <vt:variant>
        <vt:i4>1230</vt:i4>
      </vt:variant>
      <vt:variant>
        <vt:i4>0</vt:i4>
      </vt:variant>
      <vt:variant>
        <vt:i4>5</vt:i4>
      </vt:variant>
      <vt:variant>
        <vt:lpwstr>https://cleanenergy.nj.gov/resources/solar-activity-reports</vt:lpwstr>
      </vt:variant>
      <vt:variant>
        <vt:lpwstr/>
      </vt:variant>
      <vt:variant>
        <vt:i4>3014754</vt:i4>
      </vt:variant>
      <vt:variant>
        <vt:i4>1227</vt:i4>
      </vt:variant>
      <vt:variant>
        <vt:i4>0</vt:i4>
      </vt:variant>
      <vt:variant>
        <vt:i4>5</vt:i4>
      </vt:variant>
      <vt:variant>
        <vt:lpwstr>https://cleanenergy.nj.gov/</vt:lpwstr>
      </vt:variant>
      <vt:variant>
        <vt:lpwstr/>
      </vt:variant>
      <vt:variant>
        <vt:i4>5308505</vt:i4>
      </vt:variant>
      <vt:variant>
        <vt:i4>1224</vt:i4>
      </vt:variant>
      <vt:variant>
        <vt:i4>0</vt:i4>
      </vt:variant>
      <vt:variant>
        <vt:i4>5</vt:i4>
      </vt:variant>
      <vt:variant>
        <vt:lpwstr>http://www.njcleanenergy.com/filings</vt:lpwstr>
      </vt:variant>
      <vt:variant>
        <vt:lpwstr/>
      </vt:variant>
      <vt:variant>
        <vt:i4>458870</vt:i4>
      </vt:variant>
      <vt:variant>
        <vt:i4>1221</vt:i4>
      </vt:variant>
      <vt:variant>
        <vt:i4>0</vt:i4>
      </vt:variant>
      <vt:variant>
        <vt:i4>5</vt:i4>
      </vt:variant>
      <vt:variant>
        <vt:lpwstr>https://neep.org/sites/default/files/media-files/2022_annual_report_v3-compressed.pdf</vt:lpwstr>
      </vt:variant>
      <vt:variant>
        <vt:lpwstr/>
      </vt:variant>
      <vt:variant>
        <vt:i4>30</vt:i4>
      </vt:variant>
      <vt:variant>
        <vt:i4>1218</vt:i4>
      </vt:variant>
      <vt:variant>
        <vt:i4>0</vt:i4>
      </vt:variant>
      <vt:variant>
        <vt:i4>5</vt:i4>
      </vt:variant>
      <vt:variant>
        <vt:lpwstr>https://www.energy.gov/femp/articles/annual-energy-management-data-report</vt:lpwstr>
      </vt:variant>
      <vt:variant>
        <vt:lpwstr/>
      </vt:variant>
      <vt:variant>
        <vt:i4>5046345</vt:i4>
      </vt:variant>
      <vt:variant>
        <vt:i4>1215</vt:i4>
      </vt:variant>
      <vt:variant>
        <vt:i4>0</vt:i4>
      </vt:variant>
      <vt:variant>
        <vt:i4>5</vt:i4>
      </vt:variant>
      <vt:variant>
        <vt:lpwstr>https://emp.lbl.gov/tracking-the-sun</vt:lpwstr>
      </vt:variant>
      <vt:variant>
        <vt:lpwstr/>
      </vt:variant>
      <vt:variant>
        <vt:i4>4456448</vt:i4>
      </vt:variant>
      <vt:variant>
        <vt:i4>1212</vt:i4>
      </vt:variant>
      <vt:variant>
        <vt:i4>0</vt:i4>
      </vt:variant>
      <vt:variant>
        <vt:i4>5</vt:i4>
      </vt:variant>
      <vt:variant>
        <vt:lpwstr>https://www.eia.gov/outlooks/aeo/</vt:lpwstr>
      </vt:variant>
      <vt:variant>
        <vt:lpwstr/>
      </vt:variant>
      <vt:variant>
        <vt:i4>6815794</vt:i4>
      </vt:variant>
      <vt:variant>
        <vt:i4>1209</vt:i4>
      </vt:variant>
      <vt:variant>
        <vt:i4>0</vt:i4>
      </vt:variant>
      <vt:variant>
        <vt:i4>5</vt:i4>
      </vt:variant>
      <vt:variant>
        <vt:lpwstr>https://www.aceee.org/sites/default/files/pdfs/Annual_Report_2024.pdf</vt:lpwstr>
      </vt:variant>
      <vt:variant>
        <vt:lpwstr/>
      </vt:variant>
      <vt:variant>
        <vt:i4>5570651</vt:i4>
      </vt:variant>
      <vt:variant>
        <vt:i4>1206</vt:i4>
      </vt:variant>
      <vt:variant>
        <vt:i4>0</vt:i4>
      </vt:variant>
      <vt:variant>
        <vt:i4>5</vt:i4>
      </vt:variant>
      <vt:variant>
        <vt:lpwstr>https://cleanenergy.nj.gov/resources/statewide-compilation-and-utility-quarterly-reports</vt:lpwstr>
      </vt:variant>
      <vt:variant>
        <vt:lpwstr/>
      </vt:variant>
      <vt:variant>
        <vt:i4>6488118</vt:i4>
      </vt:variant>
      <vt:variant>
        <vt:i4>1203</vt:i4>
      </vt:variant>
      <vt:variant>
        <vt:i4>0</vt:i4>
      </vt:variant>
      <vt:variant>
        <vt:i4>5</vt:i4>
      </vt:variant>
      <vt:variant>
        <vt:lpwstr>https://cleanenergy.nj.gov/resources/solar-activity-reports</vt:lpwstr>
      </vt:variant>
      <vt:variant>
        <vt:lpwstr/>
      </vt:variant>
      <vt:variant>
        <vt:i4>5963776</vt:i4>
      </vt:variant>
      <vt:variant>
        <vt:i4>1200</vt:i4>
      </vt:variant>
      <vt:variant>
        <vt:i4>0</vt:i4>
      </vt:variant>
      <vt:variant>
        <vt:i4>5</vt:i4>
      </vt:variant>
      <vt:variant>
        <vt:lpwstr>https://cleanenergy.nj.gov/resources/njcep-quarterly-reports</vt:lpwstr>
      </vt:variant>
      <vt:variant>
        <vt:lpwstr/>
      </vt:variant>
      <vt:variant>
        <vt:i4>6619254</vt:i4>
      </vt:variant>
      <vt:variant>
        <vt:i4>1197</vt:i4>
      </vt:variant>
      <vt:variant>
        <vt:i4>0</vt:i4>
      </vt:variant>
      <vt:variant>
        <vt:i4>5</vt:i4>
      </vt:variant>
      <vt:variant>
        <vt:lpwstr>https://cleanenergy.nj.gov/support/solar/dispute-resolution-process</vt:lpwstr>
      </vt:variant>
      <vt:variant>
        <vt:lpwstr/>
      </vt:variant>
      <vt:variant>
        <vt:i4>123</vt:i4>
      </vt:variant>
      <vt:variant>
        <vt:i4>1194</vt:i4>
      </vt:variant>
      <vt:variant>
        <vt:i4>0</vt:i4>
      </vt:variant>
      <vt:variant>
        <vt:i4>5</vt:i4>
      </vt:variant>
      <vt:variant>
        <vt:lpwstr>https://pub.njleg.gov/bills/2020/PL21/169_.HTM</vt:lpwstr>
      </vt:variant>
      <vt:variant>
        <vt:lpwstr/>
      </vt:variant>
      <vt:variant>
        <vt:i4>5177416</vt:i4>
      </vt:variant>
      <vt:variant>
        <vt:i4>1191</vt:i4>
      </vt:variant>
      <vt:variant>
        <vt:i4>0</vt:i4>
      </vt:variant>
      <vt:variant>
        <vt:i4>5</vt:i4>
      </vt:variant>
      <vt:variant>
        <vt:lpwstr>https://www.pmi.org/standards/about</vt:lpwstr>
      </vt:variant>
      <vt:variant>
        <vt:lpwstr>current-pmi-standards-projects</vt:lpwstr>
      </vt:variant>
      <vt:variant>
        <vt:i4>1572936</vt:i4>
      </vt:variant>
      <vt:variant>
        <vt:i4>1188</vt:i4>
      </vt:variant>
      <vt:variant>
        <vt:i4>0</vt:i4>
      </vt:variant>
      <vt:variant>
        <vt:i4>5</vt:i4>
      </vt:variant>
      <vt:variant>
        <vt:lpwstr>https://www.energy.gov/eere/communicationstandards/21st-century-integrated-digital-experience-act</vt:lpwstr>
      </vt:variant>
      <vt:variant>
        <vt:lpwstr/>
      </vt:variant>
      <vt:variant>
        <vt:i4>2490491</vt:i4>
      </vt:variant>
      <vt:variant>
        <vt:i4>1185</vt:i4>
      </vt:variant>
      <vt:variant>
        <vt:i4>0</vt:i4>
      </vt:variant>
      <vt:variant>
        <vt:i4>5</vt:i4>
      </vt:variant>
      <vt:variant>
        <vt:lpwstr>https://www.wcag.com/resource/what-is-wcag/</vt:lpwstr>
      </vt:variant>
      <vt:variant>
        <vt:lpwstr/>
      </vt:variant>
      <vt:variant>
        <vt:i4>6029428</vt:i4>
      </vt:variant>
      <vt:variant>
        <vt:i4>1182</vt:i4>
      </vt:variant>
      <vt:variant>
        <vt:i4>0</vt:i4>
      </vt:variant>
      <vt:variant>
        <vt:i4>5</vt:i4>
      </vt:variant>
      <vt:variant>
        <vt:lpwstr>https://www.tech.nj.gov/it/docs/NJ_Web_Presence_Guidelines.pdf</vt:lpwstr>
      </vt:variant>
      <vt:variant>
        <vt:lpwstr/>
      </vt:variant>
      <vt:variant>
        <vt:i4>3866751</vt:i4>
      </vt:variant>
      <vt:variant>
        <vt:i4>1179</vt:i4>
      </vt:variant>
      <vt:variant>
        <vt:i4>0</vt:i4>
      </vt:variant>
      <vt:variant>
        <vt:i4>5</vt:i4>
      </vt:variant>
      <vt:variant>
        <vt:lpwstr>https://nj.gov/it/whatwedo/sar/</vt:lpwstr>
      </vt:variant>
      <vt:variant>
        <vt:lpwstr/>
      </vt:variant>
      <vt:variant>
        <vt:i4>5570624</vt:i4>
      </vt:variant>
      <vt:variant>
        <vt:i4>1176</vt:i4>
      </vt:variant>
      <vt:variant>
        <vt:i4>0</vt:i4>
      </vt:variant>
      <vt:variant>
        <vt:i4>5</vt:i4>
      </vt:variant>
      <vt:variant>
        <vt:lpwstr>https://www.nj.gov/treasury/administration/pdf/DisclosureofProhibitedActivitesinRussiaBelarus.pdf</vt:lpwstr>
      </vt:variant>
      <vt:variant>
        <vt:lpwstr/>
      </vt:variant>
      <vt:variant>
        <vt:i4>524311</vt:i4>
      </vt:variant>
      <vt:variant>
        <vt:i4>1173</vt:i4>
      </vt:variant>
      <vt:variant>
        <vt:i4>0</vt:i4>
      </vt:variant>
      <vt:variant>
        <vt:i4>5</vt:i4>
      </vt:variant>
      <vt:variant>
        <vt:lpwstr>https://www.state.nj.us/treasury/revenue/busregcert.shtml</vt:lpwstr>
      </vt:variant>
      <vt:variant>
        <vt:lpwstr/>
      </vt:variant>
      <vt:variant>
        <vt:i4>6881370</vt:i4>
      </vt:variant>
      <vt:variant>
        <vt:i4>1170</vt:i4>
      </vt:variant>
      <vt:variant>
        <vt:i4>0</vt:i4>
      </vt:variant>
      <vt:variant>
        <vt:i4>5</vt:i4>
      </vt:variant>
      <vt:variant>
        <vt:lpwstr>https://www.state.nj.us/treasury/contract_compliance/index.shtml</vt:lpwstr>
      </vt:variant>
      <vt:variant>
        <vt:lpwstr/>
      </vt:variant>
      <vt:variant>
        <vt:i4>6881370</vt:i4>
      </vt:variant>
      <vt:variant>
        <vt:i4>1167</vt:i4>
      </vt:variant>
      <vt:variant>
        <vt:i4>0</vt:i4>
      </vt:variant>
      <vt:variant>
        <vt:i4>5</vt:i4>
      </vt:variant>
      <vt:variant>
        <vt:lpwstr>https://www.state.nj.us/treasury/contract_compliance/index.shtml</vt:lpwstr>
      </vt:variant>
      <vt:variant>
        <vt:lpwstr/>
      </vt:variant>
      <vt:variant>
        <vt:i4>4915267</vt:i4>
      </vt:variant>
      <vt:variant>
        <vt:i4>1164</vt:i4>
      </vt:variant>
      <vt:variant>
        <vt:i4>0</vt:i4>
      </vt:variant>
      <vt:variant>
        <vt:i4>5</vt:i4>
      </vt:variant>
      <vt:variant>
        <vt:lpwstr>https://data.nj.gov/stories/s/NJSAVI-Dataset-Story/9k98-6fqb/</vt:lpwstr>
      </vt:variant>
      <vt:variant>
        <vt:lpwstr/>
      </vt:variant>
      <vt:variant>
        <vt:i4>5439489</vt:i4>
      </vt:variant>
      <vt:variant>
        <vt:i4>1161</vt:i4>
      </vt:variant>
      <vt:variant>
        <vt:i4>0</vt:i4>
      </vt:variant>
      <vt:variant>
        <vt:i4>5</vt:i4>
      </vt:variant>
      <vt:variant>
        <vt:lpwstr>https://www.state.nj.us/treasury/purchase/forms/SubcontractorUtilizationPlan.pdf</vt:lpwstr>
      </vt:variant>
      <vt:variant>
        <vt:lpwstr/>
      </vt:variant>
      <vt:variant>
        <vt:i4>8257592</vt:i4>
      </vt:variant>
      <vt:variant>
        <vt:i4>1158</vt:i4>
      </vt:variant>
      <vt:variant>
        <vt:i4>0</vt:i4>
      </vt:variant>
      <vt:variant>
        <vt:i4>5</vt:i4>
      </vt:variant>
      <vt:variant>
        <vt:lpwstr>https://www.state.nj.us/treasury/purchase/forms/ConfidentialityForm.pdf</vt:lpwstr>
      </vt:variant>
      <vt:variant>
        <vt:lpwstr/>
      </vt:variant>
      <vt:variant>
        <vt:i4>1704022</vt:i4>
      </vt:variant>
      <vt:variant>
        <vt:i4>1155</vt:i4>
      </vt:variant>
      <vt:variant>
        <vt:i4>0</vt:i4>
      </vt:variant>
      <vt:variant>
        <vt:i4>5</vt:i4>
      </vt:variant>
      <vt:variant>
        <vt:lpwstr>https://www.state.nj.us/treasury/purchase/forms/SourceDisclosureCertification.pdf</vt:lpwstr>
      </vt:variant>
      <vt:variant>
        <vt:lpwstr/>
      </vt:variant>
      <vt:variant>
        <vt:i4>2162803</vt:i4>
      </vt:variant>
      <vt:variant>
        <vt:i4>1152</vt:i4>
      </vt:variant>
      <vt:variant>
        <vt:i4>0</vt:i4>
      </vt:variant>
      <vt:variant>
        <vt:i4>5</vt:i4>
      </vt:variant>
      <vt:variant>
        <vt:lpwstr>https://www.state.nj.us/treasury/purchase/forms/MacBridePrinciples.pdf</vt:lpwstr>
      </vt:variant>
      <vt:variant>
        <vt:lpwstr/>
      </vt:variant>
      <vt:variant>
        <vt:i4>2556018</vt:i4>
      </vt:variant>
      <vt:variant>
        <vt:i4>1149</vt:i4>
      </vt:variant>
      <vt:variant>
        <vt:i4>0</vt:i4>
      </vt:variant>
      <vt:variant>
        <vt:i4>5</vt:i4>
      </vt:variant>
      <vt:variant>
        <vt:lpwstr>https://www.state.nj.us/treasury/purchase/forms/DisclosureofInvestigations.pdf</vt:lpwstr>
      </vt:variant>
      <vt:variant>
        <vt:lpwstr/>
      </vt:variant>
      <vt:variant>
        <vt:i4>3276909</vt:i4>
      </vt:variant>
      <vt:variant>
        <vt:i4>1146</vt:i4>
      </vt:variant>
      <vt:variant>
        <vt:i4>0</vt:i4>
      </vt:variant>
      <vt:variant>
        <vt:i4>5</vt:i4>
      </vt:variant>
      <vt:variant>
        <vt:lpwstr>https://www.state.nj.us/treasury/purchase/forms/DisclosureofInvestmentActivitiesinIran.pdf</vt:lpwstr>
      </vt:variant>
      <vt:variant>
        <vt:lpwstr/>
      </vt:variant>
      <vt:variant>
        <vt:i4>6946848</vt:i4>
      </vt:variant>
      <vt:variant>
        <vt:i4>1143</vt:i4>
      </vt:variant>
      <vt:variant>
        <vt:i4>0</vt:i4>
      </vt:variant>
      <vt:variant>
        <vt:i4>5</vt:i4>
      </vt:variant>
      <vt:variant>
        <vt:lpwstr>https://www.state.nj.us/treasury/purchase/forms/OwnershipDisclosure.pdf</vt:lpwstr>
      </vt:variant>
      <vt:variant>
        <vt:lpwstr/>
      </vt:variant>
      <vt:variant>
        <vt:i4>3866721</vt:i4>
      </vt:variant>
      <vt:variant>
        <vt:i4>1140</vt:i4>
      </vt:variant>
      <vt:variant>
        <vt:i4>0</vt:i4>
      </vt:variant>
      <vt:variant>
        <vt:i4>5</vt:i4>
      </vt:variant>
      <vt:variant>
        <vt:lpwstr>https://www.state.nj.us/treasury/purchase/forms/OfferandAcceptance.pdf</vt:lpwstr>
      </vt:variant>
      <vt:variant>
        <vt:lpwstr/>
      </vt:variant>
      <vt:variant>
        <vt:i4>6750325</vt:i4>
      </vt:variant>
      <vt:variant>
        <vt:i4>1137</vt:i4>
      </vt:variant>
      <vt:variant>
        <vt:i4>0</vt:i4>
      </vt:variant>
      <vt:variant>
        <vt:i4>5</vt:i4>
      </vt:variant>
      <vt:variant>
        <vt:lpwstr>https://www.state.nj.us/treasury/purchase/vendor.shtml</vt:lpwstr>
      </vt:variant>
      <vt:variant>
        <vt:lpwstr/>
      </vt:variant>
      <vt:variant>
        <vt:i4>720940</vt:i4>
      </vt:variant>
      <vt:variant>
        <vt:i4>1134</vt:i4>
      </vt:variant>
      <vt:variant>
        <vt:i4>0</vt:i4>
      </vt:variant>
      <vt:variant>
        <vt:i4>5</vt:i4>
      </vt:variant>
      <vt:variant>
        <vt:lpwstr>mailto:Procurement.Bureau@treas.nj.gov</vt:lpwstr>
      </vt:variant>
      <vt:variant>
        <vt:lpwstr/>
      </vt:variant>
      <vt:variant>
        <vt:i4>3145834</vt:i4>
      </vt:variant>
      <vt:variant>
        <vt:i4>1131</vt:i4>
      </vt:variant>
      <vt:variant>
        <vt:i4>0</vt:i4>
      </vt:variant>
      <vt:variant>
        <vt:i4>5</vt:i4>
      </vt:variant>
      <vt:variant>
        <vt:lpwstr>http://web.nvd.nist.gov/view/ncp/repository</vt:lpwstr>
      </vt:variant>
      <vt:variant>
        <vt:lpwstr/>
      </vt:variant>
      <vt:variant>
        <vt:i4>4325451</vt:i4>
      </vt:variant>
      <vt:variant>
        <vt:i4>1128</vt:i4>
      </vt:variant>
      <vt:variant>
        <vt:i4>0</vt:i4>
      </vt:variant>
      <vt:variant>
        <vt:i4>5</vt:i4>
      </vt:variant>
      <vt:variant>
        <vt:lpwstr>https://asc.fasb.org/Home</vt:lpwstr>
      </vt:variant>
      <vt:variant>
        <vt:lpwstr/>
      </vt:variant>
      <vt:variant>
        <vt:i4>7209077</vt:i4>
      </vt:variant>
      <vt:variant>
        <vt:i4>1125</vt:i4>
      </vt:variant>
      <vt:variant>
        <vt:i4>0</vt:i4>
      </vt:variant>
      <vt:variant>
        <vt:i4>5</vt:i4>
      </vt:variant>
      <vt:variant>
        <vt:lpwstr>https://gars.gasb.org/Home</vt:lpwstr>
      </vt:variant>
      <vt:variant>
        <vt:lpwstr/>
      </vt:variant>
      <vt:variant>
        <vt:i4>5505113</vt:i4>
      </vt:variant>
      <vt:variant>
        <vt:i4>1122</vt:i4>
      </vt:variant>
      <vt:variant>
        <vt:i4>0</vt:i4>
      </vt:variant>
      <vt:variant>
        <vt:i4>5</vt:i4>
      </vt:variant>
      <vt:variant>
        <vt:lpwstr>https://njgin.nj.gov/njgin/sharing/support/index.html</vt:lpwstr>
      </vt:variant>
      <vt:variant>
        <vt:lpwstr/>
      </vt:variant>
      <vt:variant>
        <vt:i4>7405617</vt:i4>
      </vt:variant>
      <vt:variant>
        <vt:i4>1119</vt:i4>
      </vt:variant>
      <vt:variant>
        <vt:i4>0</vt:i4>
      </vt:variant>
      <vt:variant>
        <vt:i4>5</vt:i4>
      </vt:variant>
      <vt:variant>
        <vt:lpwstr>https://dep.nj.gov/wp-content/uploads/gis/njdep_gis_spatial_data_standards_edition_2_7_2021-1.pdf</vt:lpwstr>
      </vt:variant>
      <vt:variant>
        <vt:lpwstr/>
      </vt:variant>
      <vt:variant>
        <vt:i4>5177416</vt:i4>
      </vt:variant>
      <vt:variant>
        <vt:i4>1116</vt:i4>
      </vt:variant>
      <vt:variant>
        <vt:i4>0</vt:i4>
      </vt:variant>
      <vt:variant>
        <vt:i4>5</vt:i4>
      </vt:variant>
      <vt:variant>
        <vt:lpwstr>https://www.pmi.org/standards/about</vt:lpwstr>
      </vt:variant>
      <vt:variant>
        <vt:lpwstr>current-pmi-standards-projects.</vt:lpwstr>
      </vt:variant>
      <vt:variant>
        <vt:i4>1572936</vt:i4>
      </vt:variant>
      <vt:variant>
        <vt:i4>1113</vt:i4>
      </vt:variant>
      <vt:variant>
        <vt:i4>0</vt:i4>
      </vt:variant>
      <vt:variant>
        <vt:i4>5</vt:i4>
      </vt:variant>
      <vt:variant>
        <vt:lpwstr>https://www.energy.gov/eere/communicationstandards/21st-century-integrated-digital-experience-act</vt:lpwstr>
      </vt:variant>
      <vt:variant>
        <vt:lpwstr/>
      </vt:variant>
      <vt:variant>
        <vt:i4>2490491</vt:i4>
      </vt:variant>
      <vt:variant>
        <vt:i4>1110</vt:i4>
      </vt:variant>
      <vt:variant>
        <vt:i4>0</vt:i4>
      </vt:variant>
      <vt:variant>
        <vt:i4>5</vt:i4>
      </vt:variant>
      <vt:variant>
        <vt:lpwstr>https://www.wcag.com/resource/what-is-wcag/</vt:lpwstr>
      </vt:variant>
      <vt:variant>
        <vt:lpwstr/>
      </vt:variant>
      <vt:variant>
        <vt:i4>6029428</vt:i4>
      </vt:variant>
      <vt:variant>
        <vt:i4>1107</vt:i4>
      </vt:variant>
      <vt:variant>
        <vt:i4>0</vt:i4>
      </vt:variant>
      <vt:variant>
        <vt:i4>5</vt:i4>
      </vt:variant>
      <vt:variant>
        <vt:lpwstr>https://www.tech.nj.gov/it/docs/NJ_Web_Presence_Guidelines.pdf</vt:lpwstr>
      </vt:variant>
      <vt:variant>
        <vt:lpwstr/>
      </vt:variant>
      <vt:variant>
        <vt:i4>2883698</vt:i4>
      </vt:variant>
      <vt:variant>
        <vt:i4>1104</vt:i4>
      </vt:variant>
      <vt:variant>
        <vt:i4>0</vt:i4>
      </vt:variant>
      <vt:variant>
        <vt:i4>5</vt:i4>
      </vt:variant>
      <vt:variant>
        <vt:lpwstr>https://www.cyber.nj.gov/home/showpublisheddocument/1021/638767859725630000</vt:lpwstr>
      </vt:variant>
      <vt:variant>
        <vt:lpwstr/>
      </vt:variant>
      <vt:variant>
        <vt:i4>3866751</vt:i4>
      </vt:variant>
      <vt:variant>
        <vt:i4>1101</vt:i4>
      </vt:variant>
      <vt:variant>
        <vt:i4>0</vt:i4>
      </vt:variant>
      <vt:variant>
        <vt:i4>5</vt:i4>
      </vt:variant>
      <vt:variant>
        <vt:lpwstr>https://nj.gov/it/whatwedo/sar/</vt:lpwstr>
      </vt:variant>
      <vt:variant>
        <vt:lpwstr/>
      </vt:variant>
      <vt:variant>
        <vt:i4>6488118</vt:i4>
      </vt:variant>
      <vt:variant>
        <vt:i4>1098</vt:i4>
      </vt:variant>
      <vt:variant>
        <vt:i4>0</vt:i4>
      </vt:variant>
      <vt:variant>
        <vt:i4>5</vt:i4>
      </vt:variant>
      <vt:variant>
        <vt:lpwstr>https://cleanenergy.nj.gov/resources/solar-activity-reports</vt:lpwstr>
      </vt:variant>
      <vt:variant>
        <vt:lpwstr/>
      </vt:variant>
      <vt:variant>
        <vt:i4>5046345</vt:i4>
      </vt:variant>
      <vt:variant>
        <vt:i4>1095</vt:i4>
      </vt:variant>
      <vt:variant>
        <vt:i4>0</vt:i4>
      </vt:variant>
      <vt:variant>
        <vt:i4>5</vt:i4>
      </vt:variant>
      <vt:variant>
        <vt:lpwstr>https://emp.lbl.gov/tracking-the-sun</vt:lpwstr>
      </vt:variant>
      <vt:variant>
        <vt:lpwstr/>
      </vt:variant>
      <vt:variant>
        <vt:i4>458870</vt:i4>
      </vt:variant>
      <vt:variant>
        <vt:i4>1092</vt:i4>
      </vt:variant>
      <vt:variant>
        <vt:i4>0</vt:i4>
      </vt:variant>
      <vt:variant>
        <vt:i4>5</vt:i4>
      </vt:variant>
      <vt:variant>
        <vt:lpwstr>https://neep.org/sites/default/files/media-files/2022_annual_report_v3-compressed.pdf</vt:lpwstr>
      </vt:variant>
      <vt:variant>
        <vt:lpwstr/>
      </vt:variant>
      <vt:variant>
        <vt:i4>30</vt:i4>
      </vt:variant>
      <vt:variant>
        <vt:i4>1089</vt:i4>
      </vt:variant>
      <vt:variant>
        <vt:i4>0</vt:i4>
      </vt:variant>
      <vt:variant>
        <vt:i4>5</vt:i4>
      </vt:variant>
      <vt:variant>
        <vt:lpwstr>https://www.energy.gov/femp/articles/annual-energy-management-data-report</vt:lpwstr>
      </vt:variant>
      <vt:variant>
        <vt:lpwstr/>
      </vt:variant>
      <vt:variant>
        <vt:i4>4456448</vt:i4>
      </vt:variant>
      <vt:variant>
        <vt:i4>1086</vt:i4>
      </vt:variant>
      <vt:variant>
        <vt:i4>0</vt:i4>
      </vt:variant>
      <vt:variant>
        <vt:i4>5</vt:i4>
      </vt:variant>
      <vt:variant>
        <vt:lpwstr>https://www.eia.gov/outlooks/aeo/</vt:lpwstr>
      </vt:variant>
      <vt:variant>
        <vt:lpwstr/>
      </vt:variant>
      <vt:variant>
        <vt:i4>6815794</vt:i4>
      </vt:variant>
      <vt:variant>
        <vt:i4>1083</vt:i4>
      </vt:variant>
      <vt:variant>
        <vt:i4>0</vt:i4>
      </vt:variant>
      <vt:variant>
        <vt:i4>5</vt:i4>
      </vt:variant>
      <vt:variant>
        <vt:lpwstr>https://www.aceee.org/sites/default/files/pdfs/Annual_Report_2024.pdf</vt:lpwstr>
      </vt:variant>
      <vt:variant>
        <vt:lpwstr/>
      </vt:variant>
      <vt:variant>
        <vt:i4>5570651</vt:i4>
      </vt:variant>
      <vt:variant>
        <vt:i4>1080</vt:i4>
      </vt:variant>
      <vt:variant>
        <vt:i4>0</vt:i4>
      </vt:variant>
      <vt:variant>
        <vt:i4>5</vt:i4>
      </vt:variant>
      <vt:variant>
        <vt:lpwstr>https://cleanenergy.nj.gov/resources/statewide-compilation-and-utility-quarterly-reports</vt:lpwstr>
      </vt:variant>
      <vt:variant>
        <vt:lpwstr/>
      </vt:variant>
      <vt:variant>
        <vt:i4>2359334</vt:i4>
      </vt:variant>
      <vt:variant>
        <vt:i4>1077</vt:i4>
      </vt:variant>
      <vt:variant>
        <vt:i4>0</vt:i4>
      </vt:variant>
      <vt:variant>
        <vt:i4>5</vt:i4>
      </vt:variant>
      <vt:variant>
        <vt:lpwstr>https://cleanenergy.nj.gov/resources/solar-proceedings</vt:lpwstr>
      </vt:variant>
      <vt:variant>
        <vt:lpwstr/>
      </vt:variant>
      <vt:variant>
        <vt:i4>6619254</vt:i4>
      </vt:variant>
      <vt:variant>
        <vt:i4>1074</vt:i4>
      </vt:variant>
      <vt:variant>
        <vt:i4>0</vt:i4>
      </vt:variant>
      <vt:variant>
        <vt:i4>5</vt:i4>
      </vt:variant>
      <vt:variant>
        <vt:lpwstr>https://cleanenergy.nj.gov/support/solar/dispute-resolution-process</vt:lpwstr>
      </vt:variant>
      <vt:variant>
        <vt:lpwstr/>
      </vt:variant>
      <vt:variant>
        <vt:i4>8323165</vt:i4>
      </vt:variant>
      <vt:variant>
        <vt:i4>1071</vt:i4>
      </vt:variant>
      <vt:variant>
        <vt:i4>0</vt:i4>
      </vt:variant>
      <vt:variant>
        <vt:i4>5</vt:i4>
      </vt:variant>
      <vt:variant>
        <vt:lpwstr>https://www.bpu.state.nj.us/bpu/pdf/publicnotice/NJBPU_EMP.pdf</vt:lpwstr>
      </vt:variant>
      <vt:variant>
        <vt:lpwstr/>
      </vt:variant>
      <vt:variant>
        <vt:i4>65549</vt:i4>
      </vt:variant>
      <vt:variant>
        <vt:i4>1068</vt:i4>
      </vt:variant>
      <vt:variant>
        <vt:i4>0</vt:i4>
      </vt:variant>
      <vt:variant>
        <vt:i4>5</vt:i4>
      </vt:variant>
      <vt:variant>
        <vt:lpwstr>https://www.nj.gov/bpu/pdf/boardorders/2023/20231025/8G ORDER EE Triennium 2.pdf</vt:lpwstr>
      </vt:variant>
      <vt:variant>
        <vt:lpwstr/>
      </vt:variant>
      <vt:variant>
        <vt:i4>3932211</vt:i4>
      </vt:variant>
      <vt:variant>
        <vt:i4>1065</vt:i4>
      </vt:variant>
      <vt:variant>
        <vt:i4>0</vt:i4>
      </vt:variant>
      <vt:variant>
        <vt:i4>5</vt:i4>
      </vt:variant>
      <vt:variant>
        <vt:lpwstr>https://www.nj.gov/bpu/pdf/boardorders/2023/20230726/8C ORDER Second Triennium.pdf</vt:lpwstr>
      </vt:variant>
      <vt:variant>
        <vt:lpwstr/>
      </vt:variant>
      <vt:variant>
        <vt:i4>7733289</vt:i4>
      </vt:variant>
      <vt:variant>
        <vt:i4>1062</vt:i4>
      </vt:variant>
      <vt:variant>
        <vt:i4>0</vt:i4>
      </vt:variant>
      <vt:variant>
        <vt:i4>5</vt:i4>
      </vt:variant>
      <vt:variant>
        <vt:lpwstr>https://www.nj.gov/bpu/pdf/boardorders/2023/20230524/8B ORDER Energy Efficiency Triennium 2.pdf</vt:lpwstr>
      </vt:variant>
      <vt:variant>
        <vt:lpwstr/>
      </vt:variant>
      <vt:variant>
        <vt:i4>4784199</vt:i4>
      </vt:variant>
      <vt:variant>
        <vt:i4>1059</vt:i4>
      </vt:variant>
      <vt:variant>
        <vt:i4>0</vt:i4>
      </vt:variant>
      <vt:variant>
        <vt:i4>5</vt:i4>
      </vt:variant>
      <vt:variant>
        <vt:lpwstr>https://www.state.nj.us/bpu/pdf/boardorders/2020/20200610/8D--Order Directing the Utilities to Establish Energy Efficiency and Peak Demand Reduction Programs.pdf</vt:lpwstr>
      </vt:variant>
      <vt:variant>
        <vt:lpwstr/>
      </vt:variant>
      <vt:variant>
        <vt:i4>6160404</vt:i4>
      </vt:variant>
      <vt:variant>
        <vt:i4>1056</vt:i4>
      </vt:variant>
      <vt:variant>
        <vt:i4>0</vt:i4>
      </vt:variant>
      <vt:variant>
        <vt:i4>5</vt:i4>
      </vt:variant>
      <vt:variant>
        <vt:lpwstr>https://cleanenergy.nj.gov/programs/energy-efficiency/energy-savings-improvement-program-esip</vt:lpwstr>
      </vt:variant>
      <vt:variant>
        <vt:lpwstr/>
      </vt:variant>
      <vt:variant>
        <vt:i4>5570625</vt:i4>
      </vt:variant>
      <vt:variant>
        <vt:i4>1053</vt:i4>
      </vt:variant>
      <vt:variant>
        <vt:i4>0</vt:i4>
      </vt:variant>
      <vt:variant>
        <vt:i4>5</vt:i4>
      </vt:variant>
      <vt:variant>
        <vt:lpwstr>https://cleanenergy.nj.gov/programs/solar/community-solar-energy-program-csep</vt:lpwstr>
      </vt:variant>
      <vt:variant>
        <vt:lpwstr/>
      </vt:variant>
      <vt:variant>
        <vt:i4>983125</vt:i4>
      </vt:variant>
      <vt:variant>
        <vt:i4>1050</vt:i4>
      </vt:variant>
      <vt:variant>
        <vt:i4>0</vt:i4>
      </vt:variant>
      <vt:variant>
        <vt:i4>5</vt:i4>
      </vt:variant>
      <vt:variant>
        <vt:lpwstr>https://cleanenergy.nj.gov/programs/solar</vt:lpwstr>
      </vt:variant>
      <vt:variant>
        <vt:lpwstr/>
      </vt:variant>
      <vt:variant>
        <vt:i4>6946921</vt:i4>
      </vt:variant>
      <vt:variant>
        <vt:i4>1047</vt:i4>
      </vt:variant>
      <vt:variant>
        <vt:i4>0</vt:i4>
      </vt:variant>
      <vt:variant>
        <vt:i4>5</vt:i4>
      </vt:variant>
      <vt:variant>
        <vt:lpwstr>https://cleanenergy.nj.gov/programs/other-initiatives/resource-adequacy</vt:lpwstr>
      </vt:variant>
      <vt:variant>
        <vt:lpwstr/>
      </vt:variant>
      <vt:variant>
        <vt:i4>4390984</vt:i4>
      </vt:variant>
      <vt:variant>
        <vt:i4>1044</vt:i4>
      </vt:variant>
      <vt:variant>
        <vt:i4>0</vt:i4>
      </vt:variant>
      <vt:variant>
        <vt:i4>5</vt:i4>
      </vt:variant>
      <vt:variant>
        <vt:lpwstr>https://www.njcleanenergy.com/EEP</vt:lpwstr>
      </vt:variant>
      <vt:variant>
        <vt:lpwstr/>
      </vt:variant>
      <vt:variant>
        <vt:i4>1638486</vt:i4>
      </vt:variant>
      <vt:variant>
        <vt:i4>1041</vt:i4>
      </vt:variant>
      <vt:variant>
        <vt:i4>0</vt:i4>
      </vt:variant>
      <vt:variant>
        <vt:i4>5</vt:i4>
      </vt:variant>
      <vt:variant>
        <vt:lpwstr>https://cleanenergy.nj.gov/resources/program-reports-evaluations-market-analysis-and-trms</vt:lpwstr>
      </vt:variant>
      <vt:variant>
        <vt:lpwstr/>
      </vt:variant>
      <vt:variant>
        <vt:i4>2490430</vt:i4>
      </vt:variant>
      <vt:variant>
        <vt:i4>1038</vt:i4>
      </vt:variant>
      <vt:variant>
        <vt:i4>0</vt:i4>
      </vt:variant>
      <vt:variant>
        <vt:i4>5</vt:i4>
      </vt:variant>
      <vt:variant>
        <vt:lpwstr>https://cleanenergy.nj.gov/resources/program-literature</vt:lpwstr>
      </vt:variant>
      <vt:variant>
        <vt:lpwstr/>
      </vt:variant>
      <vt:variant>
        <vt:i4>5308505</vt:i4>
      </vt:variant>
      <vt:variant>
        <vt:i4>1035</vt:i4>
      </vt:variant>
      <vt:variant>
        <vt:i4>0</vt:i4>
      </vt:variant>
      <vt:variant>
        <vt:i4>5</vt:i4>
      </vt:variant>
      <vt:variant>
        <vt:lpwstr>http://www.njcleanenergy.com/filings</vt:lpwstr>
      </vt:variant>
      <vt:variant>
        <vt:lpwstr/>
      </vt:variant>
      <vt:variant>
        <vt:i4>123</vt:i4>
      </vt:variant>
      <vt:variant>
        <vt:i4>1032</vt:i4>
      </vt:variant>
      <vt:variant>
        <vt:i4>0</vt:i4>
      </vt:variant>
      <vt:variant>
        <vt:i4>5</vt:i4>
      </vt:variant>
      <vt:variant>
        <vt:lpwstr>https://pub.njleg.gov/bills/2020/PL21/169_.HTM</vt:lpwstr>
      </vt:variant>
      <vt:variant>
        <vt:lpwstr/>
      </vt:variant>
      <vt:variant>
        <vt:i4>2359377</vt:i4>
      </vt:variant>
      <vt:variant>
        <vt:i4>1029</vt:i4>
      </vt:variant>
      <vt:variant>
        <vt:i4>0</vt:i4>
      </vt:variant>
      <vt:variant>
        <vt:i4>5</vt:i4>
      </vt:variant>
      <vt:variant>
        <vt:lpwstr>https://nj.gov/bpu/pdf/publicnotice/NJBPU_EMP.pdf</vt:lpwstr>
      </vt:variant>
      <vt:variant>
        <vt:lpwstr/>
      </vt:variant>
      <vt:variant>
        <vt:i4>2490479</vt:i4>
      </vt:variant>
      <vt:variant>
        <vt:i4>1026</vt:i4>
      </vt:variant>
      <vt:variant>
        <vt:i4>0</vt:i4>
      </vt:variant>
      <vt:variant>
        <vt:i4>5</vt:i4>
      </vt:variant>
      <vt:variant>
        <vt:lpwstr>http://www.cleanenergy.nj.gov/</vt:lpwstr>
      </vt:variant>
      <vt:variant>
        <vt:lpwstr/>
      </vt:variant>
      <vt:variant>
        <vt:i4>7864383</vt:i4>
      </vt:variant>
      <vt:variant>
        <vt:i4>1023</vt:i4>
      </vt:variant>
      <vt:variant>
        <vt:i4>0</vt:i4>
      </vt:variant>
      <vt:variant>
        <vt:i4>5</vt:i4>
      </vt:variant>
      <vt:variant>
        <vt:lpwstr>http://www.bpu.state.nj.us/</vt:lpwstr>
      </vt:variant>
      <vt:variant>
        <vt:lpwstr/>
      </vt:variant>
      <vt:variant>
        <vt:i4>123</vt:i4>
      </vt:variant>
      <vt:variant>
        <vt:i4>1020</vt:i4>
      </vt:variant>
      <vt:variant>
        <vt:i4>0</vt:i4>
      </vt:variant>
      <vt:variant>
        <vt:i4>5</vt:i4>
      </vt:variant>
      <vt:variant>
        <vt:lpwstr>https://pub.njleg.gov/bills/2020/PL21/169_.HTM</vt:lpwstr>
      </vt:variant>
      <vt:variant>
        <vt:lpwstr/>
      </vt:variant>
      <vt:variant>
        <vt:i4>1638474</vt:i4>
      </vt:variant>
      <vt:variant>
        <vt:i4>1017</vt:i4>
      </vt:variant>
      <vt:variant>
        <vt:i4>0</vt:i4>
      </vt:variant>
      <vt:variant>
        <vt:i4>5</vt:i4>
      </vt:variant>
      <vt:variant>
        <vt:lpwstr>https://publicaccess.bpu.state.nj.us/Search.aspx</vt:lpwstr>
      </vt:variant>
      <vt:variant>
        <vt:lpwstr/>
      </vt:variant>
      <vt:variant>
        <vt:i4>3276925</vt:i4>
      </vt:variant>
      <vt:variant>
        <vt:i4>1014</vt:i4>
      </vt:variant>
      <vt:variant>
        <vt:i4>0</vt:i4>
      </vt:variant>
      <vt:variant>
        <vt:i4>5</vt:i4>
      </vt:variant>
      <vt:variant>
        <vt:lpwstr>http://www.njstart.gov/</vt:lpwstr>
      </vt:variant>
      <vt:variant>
        <vt:lpwstr/>
      </vt:variant>
      <vt:variant>
        <vt:i4>2555990</vt:i4>
      </vt:variant>
      <vt:variant>
        <vt:i4>1011</vt:i4>
      </vt:variant>
      <vt:variant>
        <vt:i4>0</vt:i4>
      </vt:variant>
      <vt:variant>
        <vt:i4>5</vt:i4>
      </vt:variant>
      <vt:variant>
        <vt:lpwstr>mailto:njstart@treas.nj.gov</vt:lpwstr>
      </vt:variant>
      <vt:variant>
        <vt:lpwstr/>
      </vt:variant>
      <vt:variant>
        <vt:i4>6750325</vt:i4>
      </vt:variant>
      <vt:variant>
        <vt:i4>1008</vt:i4>
      </vt:variant>
      <vt:variant>
        <vt:i4>0</vt:i4>
      </vt:variant>
      <vt:variant>
        <vt:i4>5</vt:i4>
      </vt:variant>
      <vt:variant>
        <vt:lpwstr>https://www.state.nj.us/treasury/purchase/vendor.shtml</vt:lpwstr>
      </vt:variant>
      <vt:variant>
        <vt:lpwstr/>
      </vt:variant>
      <vt:variant>
        <vt:i4>1769524</vt:i4>
      </vt:variant>
      <vt:variant>
        <vt:i4>1001</vt:i4>
      </vt:variant>
      <vt:variant>
        <vt:i4>0</vt:i4>
      </vt:variant>
      <vt:variant>
        <vt:i4>5</vt:i4>
      </vt:variant>
      <vt:variant>
        <vt:lpwstr/>
      </vt:variant>
      <vt:variant>
        <vt:lpwstr>_Toc222916514</vt:lpwstr>
      </vt:variant>
      <vt:variant>
        <vt:i4>1769524</vt:i4>
      </vt:variant>
      <vt:variant>
        <vt:i4>995</vt:i4>
      </vt:variant>
      <vt:variant>
        <vt:i4>0</vt:i4>
      </vt:variant>
      <vt:variant>
        <vt:i4>5</vt:i4>
      </vt:variant>
      <vt:variant>
        <vt:lpwstr/>
      </vt:variant>
      <vt:variant>
        <vt:lpwstr>_Toc222916513</vt:lpwstr>
      </vt:variant>
      <vt:variant>
        <vt:i4>1769524</vt:i4>
      </vt:variant>
      <vt:variant>
        <vt:i4>989</vt:i4>
      </vt:variant>
      <vt:variant>
        <vt:i4>0</vt:i4>
      </vt:variant>
      <vt:variant>
        <vt:i4>5</vt:i4>
      </vt:variant>
      <vt:variant>
        <vt:lpwstr/>
      </vt:variant>
      <vt:variant>
        <vt:lpwstr>_Toc222916512</vt:lpwstr>
      </vt:variant>
      <vt:variant>
        <vt:i4>1769524</vt:i4>
      </vt:variant>
      <vt:variant>
        <vt:i4>983</vt:i4>
      </vt:variant>
      <vt:variant>
        <vt:i4>0</vt:i4>
      </vt:variant>
      <vt:variant>
        <vt:i4>5</vt:i4>
      </vt:variant>
      <vt:variant>
        <vt:lpwstr/>
      </vt:variant>
      <vt:variant>
        <vt:lpwstr>_Toc222916511</vt:lpwstr>
      </vt:variant>
      <vt:variant>
        <vt:i4>1769524</vt:i4>
      </vt:variant>
      <vt:variant>
        <vt:i4>977</vt:i4>
      </vt:variant>
      <vt:variant>
        <vt:i4>0</vt:i4>
      </vt:variant>
      <vt:variant>
        <vt:i4>5</vt:i4>
      </vt:variant>
      <vt:variant>
        <vt:lpwstr/>
      </vt:variant>
      <vt:variant>
        <vt:lpwstr>_Toc222916510</vt:lpwstr>
      </vt:variant>
      <vt:variant>
        <vt:i4>1703988</vt:i4>
      </vt:variant>
      <vt:variant>
        <vt:i4>971</vt:i4>
      </vt:variant>
      <vt:variant>
        <vt:i4>0</vt:i4>
      </vt:variant>
      <vt:variant>
        <vt:i4>5</vt:i4>
      </vt:variant>
      <vt:variant>
        <vt:lpwstr/>
      </vt:variant>
      <vt:variant>
        <vt:lpwstr>_Toc222916509</vt:lpwstr>
      </vt:variant>
      <vt:variant>
        <vt:i4>1703988</vt:i4>
      </vt:variant>
      <vt:variant>
        <vt:i4>965</vt:i4>
      </vt:variant>
      <vt:variant>
        <vt:i4>0</vt:i4>
      </vt:variant>
      <vt:variant>
        <vt:i4>5</vt:i4>
      </vt:variant>
      <vt:variant>
        <vt:lpwstr/>
      </vt:variant>
      <vt:variant>
        <vt:lpwstr>_Toc222916508</vt:lpwstr>
      </vt:variant>
      <vt:variant>
        <vt:i4>1703988</vt:i4>
      </vt:variant>
      <vt:variant>
        <vt:i4>959</vt:i4>
      </vt:variant>
      <vt:variant>
        <vt:i4>0</vt:i4>
      </vt:variant>
      <vt:variant>
        <vt:i4>5</vt:i4>
      </vt:variant>
      <vt:variant>
        <vt:lpwstr/>
      </vt:variant>
      <vt:variant>
        <vt:lpwstr>_Toc222916507</vt:lpwstr>
      </vt:variant>
      <vt:variant>
        <vt:i4>1703988</vt:i4>
      </vt:variant>
      <vt:variant>
        <vt:i4>953</vt:i4>
      </vt:variant>
      <vt:variant>
        <vt:i4>0</vt:i4>
      </vt:variant>
      <vt:variant>
        <vt:i4>5</vt:i4>
      </vt:variant>
      <vt:variant>
        <vt:lpwstr/>
      </vt:variant>
      <vt:variant>
        <vt:lpwstr>_Toc222916506</vt:lpwstr>
      </vt:variant>
      <vt:variant>
        <vt:i4>1703988</vt:i4>
      </vt:variant>
      <vt:variant>
        <vt:i4>947</vt:i4>
      </vt:variant>
      <vt:variant>
        <vt:i4>0</vt:i4>
      </vt:variant>
      <vt:variant>
        <vt:i4>5</vt:i4>
      </vt:variant>
      <vt:variant>
        <vt:lpwstr/>
      </vt:variant>
      <vt:variant>
        <vt:lpwstr>_Toc222916505</vt:lpwstr>
      </vt:variant>
      <vt:variant>
        <vt:i4>1703988</vt:i4>
      </vt:variant>
      <vt:variant>
        <vt:i4>941</vt:i4>
      </vt:variant>
      <vt:variant>
        <vt:i4>0</vt:i4>
      </vt:variant>
      <vt:variant>
        <vt:i4>5</vt:i4>
      </vt:variant>
      <vt:variant>
        <vt:lpwstr/>
      </vt:variant>
      <vt:variant>
        <vt:lpwstr>_Toc222916504</vt:lpwstr>
      </vt:variant>
      <vt:variant>
        <vt:i4>1703988</vt:i4>
      </vt:variant>
      <vt:variant>
        <vt:i4>935</vt:i4>
      </vt:variant>
      <vt:variant>
        <vt:i4>0</vt:i4>
      </vt:variant>
      <vt:variant>
        <vt:i4>5</vt:i4>
      </vt:variant>
      <vt:variant>
        <vt:lpwstr/>
      </vt:variant>
      <vt:variant>
        <vt:lpwstr>_Toc222916503</vt:lpwstr>
      </vt:variant>
      <vt:variant>
        <vt:i4>1703988</vt:i4>
      </vt:variant>
      <vt:variant>
        <vt:i4>929</vt:i4>
      </vt:variant>
      <vt:variant>
        <vt:i4>0</vt:i4>
      </vt:variant>
      <vt:variant>
        <vt:i4>5</vt:i4>
      </vt:variant>
      <vt:variant>
        <vt:lpwstr/>
      </vt:variant>
      <vt:variant>
        <vt:lpwstr>_Toc222916502</vt:lpwstr>
      </vt:variant>
      <vt:variant>
        <vt:i4>1703988</vt:i4>
      </vt:variant>
      <vt:variant>
        <vt:i4>923</vt:i4>
      </vt:variant>
      <vt:variant>
        <vt:i4>0</vt:i4>
      </vt:variant>
      <vt:variant>
        <vt:i4>5</vt:i4>
      </vt:variant>
      <vt:variant>
        <vt:lpwstr/>
      </vt:variant>
      <vt:variant>
        <vt:lpwstr>_Toc222916501</vt:lpwstr>
      </vt:variant>
      <vt:variant>
        <vt:i4>1703988</vt:i4>
      </vt:variant>
      <vt:variant>
        <vt:i4>917</vt:i4>
      </vt:variant>
      <vt:variant>
        <vt:i4>0</vt:i4>
      </vt:variant>
      <vt:variant>
        <vt:i4>5</vt:i4>
      </vt:variant>
      <vt:variant>
        <vt:lpwstr/>
      </vt:variant>
      <vt:variant>
        <vt:lpwstr>_Toc222916500</vt:lpwstr>
      </vt:variant>
      <vt:variant>
        <vt:i4>1245237</vt:i4>
      </vt:variant>
      <vt:variant>
        <vt:i4>911</vt:i4>
      </vt:variant>
      <vt:variant>
        <vt:i4>0</vt:i4>
      </vt:variant>
      <vt:variant>
        <vt:i4>5</vt:i4>
      </vt:variant>
      <vt:variant>
        <vt:lpwstr/>
      </vt:variant>
      <vt:variant>
        <vt:lpwstr>_Toc222916499</vt:lpwstr>
      </vt:variant>
      <vt:variant>
        <vt:i4>1245237</vt:i4>
      </vt:variant>
      <vt:variant>
        <vt:i4>905</vt:i4>
      </vt:variant>
      <vt:variant>
        <vt:i4>0</vt:i4>
      </vt:variant>
      <vt:variant>
        <vt:i4>5</vt:i4>
      </vt:variant>
      <vt:variant>
        <vt:lpwstr/>
      </vt:variant>
      <vt:variant>
        <vt:lpwstr>_Toc222916498</vt:lpwstr>
      </vt:variant>
      <vt:variant>
        <vt:i4>1245237</vt:i4>
      </vt:variant>
      <vt:variant>
        <vt:i4>899</vt:i4>
      </vt:variant>
      <vt:variant>
        <vt:i4>0</vt:i4>
      </vt:variant>
      <vt:variant>
        <vt:i4>5</vt:i4>
      </vt:variant>
      <vt:variant>
        <vt:lpwstr/>
      </vt:variant>
      <vt:variant>
        <vt:lpwstr>_Toc222916497</vt:lpwstr>
      </vt:variant>
      <vt:variant>
        <vt:i4>1245237</vt:i4>
      </vt:variant>
      <vt:variant>
        <vt:i4>893</vt:i4>
      </vt:variant>
      <vt:variant>
        <vt:i4>0</vt:i4>
      </vt:variant>
      <vt:variant>
        <vt:i4>5</vt:i4>
      </vt:variant>
      <vt:variant>
        <vt:lpwstr/>
      </vt:variant>
      <vt:variant>
        <vt:lpwstr>_Toc222916496</vt:lpwstr>
      </vt:variant>
      <vt:variant>
        <vt:i4>1245237</vt:i4>
      </vt:variant>
      <vt:variant>
        <vt:i4>887</vt:i4>
      </vt:variant>
      <vt:variant>
        <vt:i4>0</vt:i4>
      </vt:variant>
      <vt:variant>
        <vt:i4>5</vt:i4>
      </vt:variant>
      <vt:variant>
        <vt:lpwstr/>
      </vt:variant>
      <vt:variant>
        <vt:lpwstr>_Toc222916495</vt:lpwstr>
      </vt:variant>
      <vt:variant>
        <vt:i4>1245237</vt:i4>
      </vt:variant>
      <vt:variant>
        <vt:i4>881</vt:i4>
      </vt:variant>
      <vt:variant>
        <vt:i4>0</vt:i4>
      </vt:variant>
      <vt:variant>
        <vt:i4>5</vt:i4>
      </vt:variant>
      <vt:variant>
        <vt:lpwstr/>
      </vt:variant>
      <vt:variant>
        <vt:lpwstr>_Toc222916494</vt:lpwstr>
      </vt:variant>
      <vt:variant>
        <vt:i4>1245237</vt:i4>
      </vt:variant>
      <vt:variant>
        <vt:i4>875</vt:i4>
      </vt:variant>
      <vt:variant>
        <vt:i4>0</vt:i4>
      </vt:variant>
      <vt:variant>
        <vt:i4>5</vt:i4>
      </vt:variant>
      <vt:variant>
        <vt:lpwstr/>
      </vt:variant>
      <vt:variant>
        <vt:lpwstr>_Toc222916493</vt:lpwstr>
      </vt:variant>
      <vt:variant>
        <vt:i4>1245237</vt:i4>
      </vt:variant>
      <vt:variant>
        <vt:i4>869</vt:i4>
      </vt:variant>
      <vt:variant>
        <vt:i4>0</vt:i4>
      </vt:variant>
      <vt:variant>
        <vt:i4>5</vt:i4>
      </vt:variant>
      <vt:variant>
        <vt:lpwstr/>
      </vt:variant>
      <vt:variant>
        <vt:lpwstr>_Toc222916492</vt:lpwstr>
      </vt:variant>
      <vt:variant>
        <vt:i4>1245237</vt:i4>
      </vt:variant>
      <vt:variant>
        <vt:i4>863</vt:i4>
      </vt:variant>
      <vt:variant>
        <vt:i4>0</vt:i4>
      </vt:variant>
      <vt:variant>
        <vt:i4>5</vt:i4>
      </vt:variant>
      <vt:variant>
        <vt:lpwstr/>
      </vt:variant>
      <vt:variant>
        <vt:lpwstr>_Toc222916491</vt:lpwstr>
      </vt:variant>
      <vt:variant>
        <vt:i4>1245237</vt:i4>
      </vt:variant>
      <vt:variant>
        <vt:i4>857</vt:i4>
      </vt:variant>
      <vt:variant>
        <vt:i4>0</vt:i4>
      </vt:variant>
      <vt:variant>
        <vt:i4>5</vt:i4>
      </vt:variant>
      <vt:variant>
        <vt:lpwstr/>
      </vt:variant>
      <vt:variant>
        <vt:lpwstr>_Toc222916490</vt:lpwstr>
      </vt:variant>
      <vt:variant>
        <vt:i4>1179701</vt:i4>
      </vt:variant>
      <vt:variant>
        <vt:i4>851</vt:i4>
      </vt:variant>
      <vt:variant>
        <vt:i4>0</vt:i4>
      </vt:variant>
      <vt:variant>
        <vt:i4>5</vt:i4>
      </vt:variant>
      <vt:variant>
        <vt:lpwstr/>
      </vt:variant>
      <vt:variant>
        <vt:lpwstr>_Toc222916489</vt:lpwstr>
      </vt:variant>
      <vt:variant>
        <vt:i4>1179701</vt:i4>
      </vt:variant>
      <vt:variant>
        <vt:i4>845</vt:i4>
      </vt:variant>
      <vt:variant>
        <vt:i4>0</vt:i4>
      </vt:variant>
      <vt:variant>
        <vt:i4>5</vt:i4>
      </vt:variant>
      <vt:variant>
        <vt:lpwstr/>
      </vt:variant>
      <vt:variant>
        <vt:lpwstr>_Toc222916488</vt:lpwstr>
      </vt:variant>
      <vt:variant>
        <vt:i4>1179701</vt:i4>
      </vt:variant>
      <vt:variant>
        <vt:i4>839</vt:i4>
      </vt:variant>
      <vt:variant>
        <vt:i4>0</vt:i4>
      </vt:variant>
      <vt:variant>
        <vt:i4>5</vt:i4>
      </vt:variant>
      <vt:variant>
        <vt:lpwstr/>
      </vt:variant>
      <vt:variant>
        <vt:lpwstr>_Toc222916487</vt:lpwstr>
      </vt:variant>
      <vt:variant>
        <vt:i4>1179701</vt:i4>
      </vt:variant>
      <vt:variant>
        <vt:i4>833</vt:i4>
      </vt:variant>
      <vt:variant>
        <vt:i4>0</vt:i4>
      </vt:variant>
      <vt:variant>
        <vt:i4>5</vt:i4>
      </vt:variant>
      <vt:variant>
        <vt:lpwstr/>
      </vt:variant>
      <vt:variant>
        <vt:lpwstr>_Toc222916486</vt:lpwstr>
      </vt:variant>
      <vt:variant>
        <vt:i4>1179701</vt:i4>
      </vt:variant>
      <vt:variant>
        <vt:i4>827</vt:i4>
      </vt:variant>
      <vt:variant>
        <vt:i4>0</vt:i4>
      </vt:variant>
      <vt:variant>
        <vt:i4>5</vt:i4>
      </vt:variant>
      <vt:variant>
        <vt:lpwstr/>
      </vt:variant>
      <vt:variant>
        <vt:lpwstr>_Toc222916485</vt:lpwstr>
      </vt:variant>
      <vt:variant>
        <vt:i4>1179701</vt:i4>
      </vt:variant>
      <vt:variant>
        <vt:i4>821</vt:i4>
      </vt:variant>
      <vt:variant>
        <vt:i4>0</vt:i4>
      </vt:variant>
      <vt:variant>
        <vt:i4>5</vt:i4>
      </vt:variant>
      <vt:variant>
        <vt:lpwstr/>
      </vt:variant>
      <vt:variant>
        <vt:lpwstr>_Toc222916484</vt:lpwstr>
      </vt:variant>
      <vt:variant>
        <vt:i4>1179701</vt:i4>
      </vt:variant>
      <vt:variant>
        <vt:i4>815</vt:i4>
      </vt:variant>
      <vt:variant>
        <vt:i4>0</vt:i4>
      </vt:variant>
      <vt:variant>
        <vt:i4>5</vt:i4>
      </vt:variant>
      <vt:variant>
        <vt:lpwstr/>
      </vt:variant>
      <vt:variant>
        <vt:lpwstr>_Toc222916483</vt:lpwstr>
      </vt:variant>
      <vt:variant>
        <vt:i4>1179701</vt:i4>
      </vt:variant>
      <vt:variant>
        <vt:i4>809</vt:i4>
      </vt:variant>
      <vt:variant>
        <vt:i4>0</vt:i4>
      </vt:variant>
      <vt:variant>
        <vt:i4>5</vt:i4>
      </vt:variant>
      <vt:variant>
        <vt:lpwstr/>
      </vt:variant>
      <vt:variant>
        <vt:lpwstr>_Toc222916482</vt:lpwstr>
      </vt:variant>
      <vt:variant>
        <vt:i4>1179701</vt:i4>
      </vt:variant>
      <vt:variant>
        <vt:i4>803</vt:i4>
      </vt:variant>
      <vt:variant>
        <vt:i4>0</vt:i4>
      </vt:variant>
      <vt:variant>
        <vt:i4>5</vt:i4>
      </vt:variant>
      <vt:variant>
        <vt:lpwstr/>
      </vt:variant>
      <vt:variant>
        <vt:lpwstr>_Toc222916481</vt:lpwstr>
      </vt:variant>
      <vt:variant>
        <vt:i4>1179701</vt:i4>
      </vt:variant>
      <vt:variant>
        <vt:i4>797</vt:i4>
      </vt:variant>
      <vt:variant>
        <vt:i4>0</vt:i4>
      </vt:variant>
      <vt:variant>
        <vt:i4>5</vt:i4>
      </vt:variant>
      <vt:variant>
        <vt:lpwstr/>
      </vt:variant>
      <vt:variant>
        <vt:lpwstr>_Toc222916480</vt:lpwstr>
      </vt:variant>
      <vt:variant>
        <vt:i4>1900597</vt:i4>
      </vt:variant>
      <vt:variant>
        <vt:i4>791</vt:i4>
      </vt:variant>
      <vt:variant>
        <vt:i4>0</vt:i4>
      </vt:variant>
      <vt:variant>
        <vt:i4>5</vt:i4>
      </vt:variant>
      <vt:variant>
        <vt:lpwstr/>
      </vt:variant>
      <vt:variant>
        <vt:lpwstr>_Toc222916479</vt:lpwstr>
      </vt:variant>
      <vt:variant>
        <vt:i4>1900597</vt:i4>
      </vt:variant>
      <vt:variant>
        <vt:i4>785</vt:i4>
      </vt:variant>
      <vt:variant>
        <vt:i4>0</vt:i4>
      </vt:variant>
      <vt:variant>
        <vt:i4>5</vt:i4>
      </vt:variant>
      <vt:variant>
        <vt:lpwstr/>
      </vt:variant>
      <vt:variant>
        <vt:lpwstr>_Toc222916478</vt:lpwstr>
      </vt:variant>
      <vt:variant>
        <vt:i4>1900597</vt:i4>
      </vt:variant>
      <vt:variant>
        <vt:i4>779</vt:i4>
      </vt:variant>
      <vt:variant>
        <vt:i4>0</vt:i4>
      </vt:variant>
      <vt:variant>
        <vt:i4>5</vt:i4>
      </vt:variant>
      <vt:variant>
        <vt:lpwstr/>
      </vt:variant>
      <vt:variant>
        <vt:lpwstr>_Toc222916477</vt:lpwstr>
      </vt:variant>
      <vt:variant>
        <vt:i4>1900597</vt:i4>
      </vt:variant>
      <vt:variant>
        <vt:i4>773</vt:i4>
      </vt:variant>
      <vt:variant>
        <vt:i4>0</vt:i4>
      </vt:variant>
      <vt:variant>
        <vt:i4>5</vt:i4>
      </vt:variant>
      <vt:variant>
        <vt:lpwstr/>
      </vt:variant>
      <vt:variant>
        <vt:lpwstr>_Toc222916476</vt:lpwstr>
      </vt:variant>
      <vt:variant>
        <vt:i4>1900597</vt:i4>
      </vt:variant>
      <vt:variant>
        <vt:i4>767</vt:i4>
      </vt:variant>
      <vt:variant>
        <vt:i4>0</vt:i4>
      </vt:variant>
      <vt:variant>
        <vt:i4>5</vt:i4>
      </vt:variant>
      <vt:variant>
        <vt:lpwstr/>
      </vt:variant>
      <vt:variant>
        <vt:lpwstr>_Toc222916475</vt:lpwstr>
      </vt:variant>
      <vt:variant>
        <vt:i4>1900597</vt:i4>
      </vt:variant>
      <vt:variant>
        <vt:i4>761</vt:i4>
      </vt:variant>
      <vt:variant>
        <vt:i4>0</vt:i4>
      </vt:variant>
      <vt:variant>
        <vt:i4>5</vt:i4>
      </vt:variant>
      <vt:variant>
        <vt:lpwstr/>
      </vt:variant>
      <vt:variant>
        <vt:lpwstr>_Toc222916474</vt:lpwstr>
      </vt:variant>
      <vt:variant>
        <vt:i4>1900597</vt:i4>
      </vt:variant>
      <vt:variant>
        <vt:i4>755</vt:i4>
      </vt:variant>
      <vt:variant>
        <vt:i4>0</vt:i4>
      </vt:variant>
      <vt:variant>
        <vt:i4>5</vt:i4>
      </vt:variant>
      <vt:variant>
        <vt:lpwstr/>
      </vt:variant>
      <vt:variant>
        <vt:lpwstr>_Toc222916473</vt:lpwstr>
      </vt:variant>
      <vt:variant>
        <vt:i4>1900597</vt:i4>
      </vt:variant>
      <vt:variant>
        <vt:i4>749</vt:i4>
      </vt:variant>
      <vt:variant>
        <vt:i4>0</vt:i4>
      </vt:variant>
      <vt:variant>
        <vt:i4>5</vt:i4>
      </vt:variant>
      <vt:variant>
        <vt:lpwstr/>
      </vt:variant>
      <vt:variant>
        <vt:lpwstr>_Toc222916472</vt:lpwstr>
      </vt:variant>
      <vt:variant>
        <vt:i4>1900597</vt:i4>
      </vt:variant>
      <vt:variant>
        <vt:i4>743</vt:i4>
      </vt:variant>
      <vt:variant>
        <vt:i4>0</vt:i4>
      </vt:variant>
      <vt:variant>
        <vt:i4>5</vt:i4>
      </vt:variant>
      <vt:variant>
        <vt:lpwstr/>
      </vt:variant>
      <vt:variant>
        <vt:lpwstr>_Toc222916471</vt:lpwstr>
      </vt:variant>
      <vt:variant>
        <vt:i4>1900597</vt:i4>
      </vt:variant>
      <vt:variant>
        <vt:i4>737</vt:i4>
      </vt:variant>
      <vt:variant>
        <vt:i4>0</vt:i4>
      </vt:variant>
      <vt:variant>
        <vt:i4>5</vt:i4>
      </vt:variant>
      <vt:variant>
        <vt:lpwstr/>
      </vt:variant>
      <vt:variant>
        <vt:lpwstr>_Toc222916470</vt:lpwstr>
      </vt:variant>
      <vt:variant>
        <vt:i4>1835061</vt:i4>
      </vt:variant>
      <vt:variant>
        <vt:i4>731</vt:i4>
      </vt:variant>
      <vt:variant>
        <vt:i4>0</vt:i4>
      </vt:variant>
      <vt:variant>
        <vt:i4>5</vt:i4>
      </vt:variant>
      <vt:variant>
        <vt:lpwstr/>
      </vt:variant>
      <vt:variant>
        <vt:lpwstr>_Toc222916469</vt:lpwstr>
      </vt:variant>
      <vt:variant>
        <vt:i4>1835061</vt:i4>
      </vt:variant>
      <vt:variant>
        <vt:i4>725</vt:i4>
      </vt:variant>
      <vt:variant>
        <vt:i4>0</vt:i4>
      </vt:variant>
      <vt:variant>
        <vt:i4>5</vt:i4>
      </vt:variant>
      <vt:variant>
        <vt:lpwstr/>
      </vt:variant>
      <vt:variant>
        <vt:lpwstr>_Toc222916468</vt:lpwstr>
      </vt:variant>
      <vt:variant>
        <vt:i4>1835061</vt:i4>
      </vt:variant>
      <vt:variant>
        <vt:i4>719</vt:i4>
      </vt:variant>
      <vt:variant>
        <vt:i4>0</vt:i4>
      </vt:variant>
      <vt:variant>
        <vt:i4>5</vt:i4>
      </vt:variant>
      <vt:variant>
        <vt:lpwstr/>
      </vt:variant>
      <vt:variant>
        <vt:lpwstr>_Toc222916467</vt:lpwstr>
      </vt:variant>
      <vt:variant>
        <vt:i4>1835061</vt:i4>
      </vt:variant>
      <vt:variant>
        <vt:i4>713</vt:i4>
      </vt:variant>
      <vt:variant>
        <vt:i4>0</vt:i4>
      </vt:variant>
      <vt:variant>
        <vt:i4>5</vt:i4>
      </vt:variant>
      <vt:variant>
        <vt:lpwstr/>
      </vt:variant>
      <vt:variant>
        <vt:lpwstr>_Toc222916466</vt:lpwstr>
      </vt:variant>
      <vt:variant>
        <vt:i4>1835061</vt:i4>
      </vt:variant>
      <vt:variant>
        <vt:i4>707</vt:i4>
      </vt:variant>
      <vt:variant>
        <vt:i4>0</vt:i4>
      </vt:variant>
      <vt:variant>
        <vt:i4>5</vt:i4>
      </vt:variant>
      <vt:variant>
        <vt:lpwstr/>
      </vt:variant>
      <vt:variant>
        <vt:lpwstr>_Toc222916465</vt:lpwstr>
      </vt:variant>
      <vt:variant>
        <vt:i4>1835061</vt:i4>
      </vt:variant>
      <vt:variant>
        <vt:i4>701</vt:i4>
      </vt:variant>
      <vt:variant>
        <vt:i4>0</vt:i4>
      </vt:variant>
      <vt:variant>
        <vt:i4>5</vt:i4>
      </vt:variant>
      <vt:variant>
        <vt:lpwstr/>
      </vt:variant>
      <vt:variant>
        <vt:lpwstr>_Toc222916464</vt:lpwstr>
      </vt:variant>
      <vt:variant>
        <vt:i4>1835061</vt:i4>
      </vt:variant>
      <vt:variant>
        <vt:i4>695</vt:i4>
      </vt:variant>
      <vt:variant>
        <vt:i4>0</vt:i4>
      </vt:variant>
      <vt:variant>
        <vt:i4>5</vt:i4>
      </vt:variant>
      <vt:variant>
        <vt:lpwstr/>
      </vt:variant>
      <vt:variant>
        <vt:lpwstr>_Toc222916463</vt:lpwstr>
      </vt:variant>
      <vt:variant>
        <vt:i4>1835061</vt:i4>
      </vt:variant>
      <vt:variant>
        <vt:i4>689</vt:i4>
      </vt:variant>
      <vt:variant>
        <vt:i4>0</vt:i4>
      </vt:variant>
      <vt:variant>
        <vt:i4>5</vt:i4>
      </vt:variant>
      <vt:variant>
        <vt:lpwstr/>
      </vt:variant>
      <vt:variant>
        <vt:lpwstr>_Toc222916462</vt:lpwstr>
      </vt:variant>
      <vt:variant>
        <vt:i4>1835061</vt:i4>
      </vt:variant>
      <vt:variant>
        <vt:i4>683</vt:i4>
      </vt:variant>
      <vt:variant>
        <vt:i4>0</vt:i4>
      </vt:variant>
      <vt:variant>
        <vt:i4>5</vt:i4>
      </vt:variant>
      <vt:variant>
        <vt:lpwstr/>
      </vt:variant>
      <vt:variant>
        <vt:lpwstr>_Toc222916461</vt:lpwstr>
      </vt:variant>
      <vt:variant>
        <vt:i4>1835061</vt:i4>
      </vt:variant>
      <vt:variant>
        <vt:i4>677</vt:i4>
      </vt:variant>
      <vt:variant>
        <vt:i4>0</vt:i4>
      </vt:variant>
      <vt:variant>
        <vt:i4>5</vt:i4>
      </vt:variant>
      <vt:variant>
        <vt:lpwstr/>
      </vt:variant>
      <vt:variant>
        <vt:lpwstr>_Toc222916460</vt:lpwstr>
      </vt:variant>
      <vt:variant>
        <vt:i4>2031669</vt:i4>
      </vt:variant>
      <vt:variant>
        <vt:i4>671</vt:i4>
      </vt:variant>
      <vt:variant>
        <vt:i4>0</vt:i4>
      </vt:variant>
      <vt:variant>
        <vt:i4>5</vt:i4>
      </vt:variant>
      <vt:variant>
        <vt:lpwstr/>
      </vt:variant>
      <vt:variant>
        <vt:lpwstr>_Toc222916459</vt:lpwstr>
      </vt:variant>
      <vt:variant>
        <vt:i4>2031669</vt:i4>
      </vt:variant>
      <vt:variant>
        <vt:i4>665</vt:i4>
      </vt:variant>
      <vt:variant>
        <vt:i4>0</vt:i4>
      </vt:variant>
      <vt:variant>
        <vt:i4>5</vt:i4>
      </vt:variant>
      <vt:variant>
        <vt:lpwstr/>
      </vt:variant>
      <vt:variant>
        <vt:lpwstr>_Toc222916458</vt:lpwstr>
      </vt:variant>
      <vt:variant>
        <vt:i4>2031669</vt:i4>
      </vt:variant>
      <vt:variant>
        <vt:i4>659</vt:i4>
      </vt:variant>
      <vt:variant>
        <vt:i4>0</vt:i4>
      </vt:variant>
      <vt:variant>
        <vt:i4>5</vt:i4>
      </vt:variant>
      <vt:variant>
        <vt:lpwstr/>
      </vt:variant>
      <vt:variant>
        <vt:lpwstr>_Toc222916457</vt:lpwstr>
      </vt:variant>
      <vt:variant>
        <vt:i4>2031669</vt:i4>
      </vt:variant>
      <vt:variant>
        <vt:i4>653</vt:i4>
      </vt:variant>
      <vt:variant>
        <vt:i4>0</vt:i4>
      </vt:variant>
      <vt:variant>
        <vt:i4>5</vt:i4>
      </vt:variant>
      <vt:variant>
        <vt:lpwstr/>
      </vt:variant>
      <vt:variant>
        <vt:lpwstr>_Toc222916456</vt:lpwstr>
      </vt:variant>
      <vt:variant>
        <vt:i4>2031669</vt:i4>
      </vt:variant>
      <vt:variant>
        <vt:i4>647</vt:i4>
      </vt:variant>
      <vt:variant>
        <vt:i4>0</vt:i4>
      </vt:variant>
      <vt:variant>
        <vt:i4>5</vt:i4>
      </vt:variant>
      <vt:variant>
        <vt:lpwstr/>
      </vt:variant>
      <vt:variant>
        <vt:lpwstr>_Toc222916455</vt:lpwstr>
      </vt:variant>
      <vt:variant>
        <vt:i4>2031669</vt:i4>
      </vt:variant>
      <vt:variant>
        <vt:i4>641</vt:i4>
      </vt:variant>
      <vt:variant>
        <vt:i4>0</vt:i4>
      </vt:variant>
      <vt:variant>
        <vt:i4>5</vt:i4>
      </vt:variant>
      <vt:variant>
        <vt:lpwstr/>
      </vt:variant>
      <vt:variant>
        <vt:lpwstr>_Toc222916454</vt:lpwstr>
      </vt:variant>
      <vt:variant>
        <vt:i4>2031669</vt:i4>
      </vt:variant>
      <vt:variant>
        <vt:i4>635</vt:i4>
      </vt:variant>
      <vt:variant>
        <vt:i4>0</vt:i4>
      </vt:variant>
      <vt:variant>
        <vt:i4>5</vt:i4>
      </vt:variant>
      <vt:variant>
        <vt:lpwstr/>
      </vt:variant>
      <vt:variant>
        <vt:lpwstr>_Toc222916453</vt:lpwstr>
      </vt:variant>
      <vt:variant>
        <vt:i4>2031669</vt:i4>
      </vt:variant>
      <vt:variant>
        <vt:i4>629</vt:i4>
      </vt:variant>
      <vt:variant>
        <vt:i4>0</vt:i4>
      </vt:variant>
      <vt:variant>
        <vt:i4>5</vt:i4>
      </vt:variant>
      <vt:variant>
        <vt:lpwstr/>
      </vt:variant>
      <vt:variant>
        <vt:lpwstr>_Toc222916452</vt:lpwstr>
      </vt:variant>
      <vt:variant>
        <vt:i4>2031669</vt:i4>
      </vt:variant>
      <vt:variant>
        <vt:i4>623</vt:i4>
      </vt:variant>
      <vt:variant>
        <vt:i4>0</vt:i4>
      </vt:variant>
      <vt:variant>
        <vt:i4>5</vt:i4>
      </vt:variant>
      <vt:variant>
        <vt:lpwstr/>
      </vt:variant>
      <vt:variant>
        <vt:lpwstr>_Toc222916451</vt:lpwstr>
      </vt:variant>
      <vt:variant>
        <vt:i4>2031669</vt:i4>
      </vt:variant>
      <vt:variant>
        <vt:i4>617</vt:i4>
      </vt:variant>
      <vt:variant>
        <vt:i4>0</vt:i4>
      </vt:variant>
      <vt:variant>
        <vt:i4>5</vt:i4>
      </vt:variant>
      <vt:variant>
        <vt:lpwstr/>
      </vt:variant>
      <vt:variant>
        <vt:lpwstr>_Toc222916450</vt:lpwstr>
      </vt:variant>
      <vt:variant>
        <vt:i4>1966133</vt:i4>
      </vt:variant>
      <vt:variant>
        <vt:i4>611</vt:i4>
      </vt:variant>
      <vt:variant>
        <vt:i4>0</vt:i4>
      </vt:variant>
      <vt:variant>
        <vt:i4>5</vt:i4>
      </vt:variant>
      <vt:variant>
        <vt:lpwstr/>
      </vt:variant>
      <vt:variant>
        <vt:lpwstr>_Toc222916449</vt:lpwstr>
      </vt:variant>
      <vt:variant>
        <vt:i4>1966133</vt:i4>
      </vt:variant>
      <vt:variant>
        <vt:i4>605</vt:i4>
      </vt:variant>
      <vt:variant>
        <vt:i4>0</vt:i4>
      </vt:variant>
      <vt:variant>
        <vt:i4>5</vt:i4>
      </vt:variant>
      <vt:variant>
        <vt:lpwstr/>
      </vt:variant>
      <vt:variant>
        <vt:lpwstr>_Toc222916448</vt:lpwstr>
      </vt:variant>
      <vt:variant>
        <vt:i4>1966133</vt:i4>
      </vt:variant>
      <vt:variant>
        <vt:i4>599</vt:i4>
      </vt:variant>
      <vt:variant>
        <vt:i4>0</vt:i4>
      </vt:variant>
      <vt:variant>
        <vt:i4>5</vt:i4>
      </vt:variant>
      <vt:variant>
        <vt:lpwstr/>
      </vt:variant>
      <vt:variant>
        <vt:lpwstr>_Toc222916447</vt:lpwstr>
      </vt:variant>
      <vt:variant>
        <vt:i4>1966133</vt:i4>
      </vt:variant>
      <vt:variant>
        <vt:i4>593</vt:i4>
      </vt:variant>
      <vt:variant>
        <vt:i4>0</vt:i4>
      </vt:variant>
      <vt:variant>
        <vt:i4>5</vt:i4>
      </vt:variant>
      <vt:variant>
        <vt:lpwstr/>
      </vt:variant>
      <vt:variant>
        <vt:lpwstr>_Toc222916446</vt:lpwstr>
      </vt:variant>
      <vt:variant>
        <vt:i4>1966133</vt:i4>
      </vt:variant>
      <vt:variant>
        <vt:i4>587</vt:i4>
      </vt:variant>
      <vt:variant>
        <vt:i4>0</vt:i4>
      </vt:variant>
      <vt:variant>
        <vt:i4>5</vt:i4>
      </vt:variant>
      <vt:variant>
        <vt:lpwstr/>
      </vt:variant>
      <vt:variant>
        <vt:lpwstr>_Toc222916445</vt:lpwstr>
      </vt:variant>
      <vt:variant>
        <vt:i4>1966133</vt:i4>
      </vt:variant>
      <vt:variant>
        <vt:i4>581</vt:i4>
      </vt:variant>
      <vt:variant>
        <vt:i4>0</vt:i4>
      </vt:variant>
      <vt:variant>
        <vt:i4>5</vt:i4>
      </vt:variant>
      <vt:variant>
        <vt:lpwstr/>
      </vt:variant>
      <vt:variant>
        <vt:lpwstr>_Toc222916444</vt:lpwstr>
      </vt:variant>
      <vt:variant>
        <vt:i4>1966133</vt:i4>
      </vt:variant>
      <vt:variant>
        <vt:i4>575</vt:i4>
      </vt:variant>
      <vt:variant>
        <vt:i4>0</vt:i4>
      </vt:variant>
      <vt:variant>
        <vt:i4>5</vt:i4>
      </vt:variant>
      <vt:variant>
        <vt:lpwstr/>
      </vt:variant>
      <vt:variant>
        <vt:lpwstr>_Toc222916443</vt:lpwstr>
      </vt:variant>
      <vt:variant>
        <vt:i4>1966133</vt:i4>
      </vt:variant>
      <vt:variant>
        <vt:i4>569</vt:i4>
      </vt:variant>
      <vt:variant>
        <vt:i4>0</vt:i4>
      </vt:variant>
      <vt:variant>
        <vt:i4>5</vt:i4>
      </vt:variant>
      <vt:variant>
        <vt:lpwstr/>
      </vt:variant>
      <vt:variant>
        <vt:lpwstr>_Toc222916442</vt:lpwstr>
      </vt:variant>
      <vt:variant>
        <vt:i4>1966133</vt:i4>
      </vt:variant>
      <vt:variant>
        <vt:i4>563</vt:i4>
      </vt:variant>
      <vt:variant>
        <vt:i4>0</vt:i4>
      </vt:variant>
      <vt:variant>
        <vt:i4>5</vt:i4>
      </vt:variant>
      <vt:variant>
        <vt:lpwstr/>
      </vt:variant>
      <vt:variant>
        <vt:lpwstr>_Toc222916441</vt:lpwstr>
      </vt:variant>
      <vt:variant>
        <vt:i4>1966133</vt:i4>
      </vt:variant>
      <vt:variant>
        <vt:i4>557</vt:i4>
      </vt:variant>
      <vt:variant>
        <vt:i4>0</vt:i4>
      </vt:variant>
      <vt:variant>
        <vt:i4>5</vt:i4>
      </vt:variant>
      <vt:variant>
        <vt:lpwstr/>
      </vt:variant>
      <vt:variant>
        <vt:lpwstr>_Toc222916440</vt:lpwstr>
      </vt:variant>
      <vt:variant>
        <vt:i4>1638453</vt:i4>
      </vt:variant>
      <vt:variant>
        <vt:i4>551</vt:i4>
      </vt:variant>
      <vt:variant>
        <vt:i4>0</vt:i4>
      </vt:variant>
      <vt:variant>
        <vt:i4>5</vt:i4>
      </vt:variant>
      <vt:variant>
        <vt:lpwstr/>
      </vt:variant>
      <vt:variant>
        <vt:lpwstr>_Toc222916439</vt:lpwstr>
      </vt:variant>
      <vt:variant>
        <vt:i4>1638453</vt:i4>
      </vt:variant>
      <vt:variant>
        <vt:i4>545</vt:i4>
      </vt:variant>
      <vt:variant>
        <vt:i4>0</vt:i4>
      </vt:variant>
      <vt:variant>
        <vt:i4>5</vt:i4>
      </vt:variant>
      <vt:variant>
        <vt:lpwstr/>
      </vt:variant>
      <vt:variant>
        <vt:lpwstr>_Toc222916438</vt:lpwstr>
      </vt:variant>
      <vt:variant>
        <vt:i4>1638453</vt:i4>
      </vt:variant>
      <vt:variant>
        <vt:i4>539</vt:i4>
      </vt:variant>
      <vt:variant>
        <vt:i4>0</vt:i4>
      </vt:variant>
      <vt:variant>
        <vt:i4>5</vt:i4>
      </vt:variant>
      <vt:variant>
        <vt:lpwstr/>
      </vt:variant>
      <vt:variant>
        <vt:lpwstr>_Toc222916437</vt:lpwstr>
      </vt:variant>
      <vt:variant>
        <vt:i4>1638453</vt:i4>
      </vt:variant>
      <vt:variant>
        <vt:i4>533</vt:i4>
      </vt:variant>
      <vt:variant>
        <vt:i4>0</vt:i4>
      </vt:variant>
      <vt:variant>
        <vt:i4>5</vt:i4>
      </vt:variant>
      <vt:variant>
        <vt:lpwstr/>
      </vt:variant>
      <vt:variant>
        <vt:lpwstr>_Toc222916436</vt:lpwstr>
      </vt:variant>
      <vt:variant>
        <vt:i4>1638453</vt:i4>
      </vt:variant>
      <vt:variant>
        <vt:i4>527</vt:i4>
      </vt:variant>
      <vt:variant>
        <vt:i4>0</vt:i4>
      </vt:variant>
      <vt:variant>
        <vt:i4>5</vt:i4>
      </vt:variant>
      <vt:variant>
        <vt:lpwstr/>
      </vt:variant>
      <vt:variant>
        <vt:lpwstr>_Toc222916435</vt:lpwstr>
      </vt:variant>
      <vt:variant>
        <vt:i4>1638453</vt:i4>
      </vt:variant>
      <vt:variant>
        <vt:i4>521</vt:i4>
      </vt:variant>
      <vt:variant>
        <vt:i4>0</vt:i4>
      </vt:variant>
      <vt:variant>
        <vt:i4>5</vt:i4>
      </vt:variant>
      <vt:variant>
        <vt:lpwstr/>
      </vt:variant>
      <vt:variant>
        <vt:lpwstr>_Toc222916434</vt:lpwstr>
      </vt:variant>
      <vt:variant>
        <vt:i4>1638453</vt:i4>
      </vt:variant>
      <vt:variant>
        <vt:i4>515</vt:i4>
      </vt:variant>
      <vt:variant>
        <vt:i4>0</vt:i4>
      </vt:variant>
      <vt:variant>
        <vt:i4>5</vt:i4>
      </vt:variant>
      <vt:variant>
        <vt:lpwstr/>
      </vt:variant>
      <vt:variant>
        <vt:lpwstr>_Toc222916433</vt:lpwstr>
      </vt:variant>
      <vt:variant>
        <vt:i4>1638453</vt:i4>
      </vt:variant>
      <vt:variant>
        <vt:i4>509</vt:i4>
      </vt:variant>
      <vt:variant>
        <vt:i4>0</vt:i4>
      </vt:variant>
      <vt:variant>
        <vt:i4>5</vt:i4>
      </vt:variant>
      <vt:variant>
        <vt:lpwstr/>
      </vt:variant>
      <vt:variant>
        <vt:lpwstr>_Toc222916432</vt:lpwstr>
      </vt:variant>
      <vt:variant>
        <vt:i4>1638453</vt:i4>
      </vt:variant>
      <vt:variant>
        <vt:i4>503</vt:i4>
      </vt:variant>
      <vt:variant>
        <vt:i4>0</vt:i4>
      </vt:variant>
      <vt:variant>
        <vt:i4>5</vt:i4>
      </vt:variant>
      <vt:variant>
        <vt:lpwstr/>
      </vt:variant>
      <vt:variant>
        <vt:lpwstr>_Toc222916431</vt:lpwstr>
      </vt:variant>
      <vt:variant>
        <vt:i4>1638453</vt:i4>
      </vt:variant>
      <vt:variant>
        <vt:i4>497</vt:i4>
      </vt:variant>
      <vt:variant>
        <vt:i4>0</vt:i4>
      </vt:variant>
      <vt:variant>
        <vt:i4>5</vt:i4>
      </vt:variant>
      <vt:variant>
        <vt:lpwstr/>
      </vt:variant>
      <vt:variant>
        <vt:lpwstr>_Toc222916430</vt:lpwstr>
      </vt:variant>
      <vt:variant>
        <vt:i4>1572917</vt:i4>
      </vt:variant>
      <vt:variant>
        <vt:i4>491</vt:i4>
      </vt:variant>
      <vt:variant>
        <vt:i4>0</vt:i4>
      </vt:variant>
      <vt:variant>
        <vt:i4>5</vt:i4>
      </vt:variant>
      <vt:variant>
        <vt:lpwstr/>
      </vt:variant>
      <vt:variant>
        <vt:lpwstr>_Toc222916429</vt:lpwstr>
      </vt:variant>
      <vt:variant>
        <vt:i4>1572917</vt:i4>
      </vt:variant>
      <vt:variant>
        <vt:i4>485</vt:i4>
      </vt:variant>
      <vt:variant>
        <vt:i4>0</vt:i4>
      </vt:variant>
      <vt:variant>
        <vt:i4>5</vt:i4>
      </vt:variant>
      <vt:variant>
        <vt:lpwstr/>
      </vt:variant>
      <vt:variant>
        <vt:lpwstr>_Toc222916428</vt:lpwstr>
      </vt:variant>
      <vt:variant>
        <vt:i4>1572917</vt:i4>
      </vt:variant>
      <vt:variant>
        <vt:i4>479</vt:i4>
      </vt:variant>
      <vt:variant>
        <vt:i4>0</vt:i4>
      </vt:variant>
      <vt:variant>
        <vt:i4>5</vt:i4>
      </vt:variant>
      <vt:variant>
        <vt:lpwstr/>
      </vt:variant>
      <vt:variant>
        <vt:lpwstr>_Toc222916427</vt:lpwstr>
      </vt:variant>
      <vt:variant>
        <vt:i4>1572917</vt:i4>
      </vt:variant>
      <vt:variant>
        <vt:i4>473</vt:i4>
      </vt:variant>
      <vt:variant>
        <vt:i4>0</vt:i4>
      </vt:variant>
      <vt:variant>
        <vt:i4>5</vt:i4>
      </vt:variant>
      <vt:variant>
        <vt:lpwstr/>
      </vt:variant>
      <vt:variant>
        <vt:lpwstr>_Toc222916426</vt:lpwstr>
      </vt:variant>
      <vt:variant>
        <vt:i4>1572917</vt:i4>
      </vt:variant>
      <vt:variant>
        <vt:i4>467</vt:i4>
      </vt:variant>
      <vt:variant>
        <vt:i4>0</vt:i4>
      </vt:variant>
      <vt:variant>
        <vt:i4>5</vt:i4>
      </vt:variant>
      <vt:variant>
        <vt:lpwstr/>
      </vt:variant>
      <vt:variant>
        <vt:lpwstr>_Toc222916425</vt:lpwstr>
      </vt:variant>
      <vt:variant>
        <vt:i4>1572917</vt:i4>
      </vt:variant>
      <vt:variant>
        <vt:i4>461</vt:i4>
      </vt:variant>
      <vt:variant>
        <vt:i4>0</vt:i4>
      </vt:variant>
      <vt:variant>
        <vt:i4>5</vt:i4>
      </vt:variant>
      <vt:variant>
        <vt:lpwstr/>
      </vt:variant>
      <vt:variant>
        <vt:lpwstr>_Toc222916424</vt:lpwstr>
      </vt:variant>
      <vt:variant>
        <vt:i4>1572917</vt:i4>
      </vt:variant>
      <vt:variant>
        <vt:i4>455</vt:i4>
      </vt:variant>
      <vt:variant>
        <vt:i4>0</vt:i4>
      </vt:variant>
      <vt:variant>
        <vt:i4>5</vt:i4>
      </vt:variant>
      <vt:variant>
        <vt:lpwstr/>
      </vt:variant>
      <vt:variant>
        <vt:lpwstr>_Toc222916423</vt:lpwstr>
      </vt:variant>
      <vt:variant>
        <vt:i4>1572917</vt:i4>
      </vt:variant>
      <vt:variant>
        <vt:i4>449</vt:i4>
      </vt:variant>
      <vt:variant>
        <vt:i4>0</vt:i4>
      </vt:variant>
      <vt:variant>
        <vt:i4>5</vt:i4>
      </vt:variant>
      <vt:variant>
        <vt:lpwstr/>
      </vt:variant>
      <vt:variant>
        <vt:lpwstr>_Toc222916422</vt:lpwstr>
      </vt:variant>
      <vt:variant>
        <vt:i4>1572917</vt:i4>
      </vt:variant>
      <vt:variant>
        <vt:i4>443</vt:i4>
      </vt:variant>
      <vt:variant>
        <vt:i4>0</vt:i4>
      </vt:variant>
      <vt:variant>
        <vt:i4>5</vt:i4>
      </vt:variant>
      <vt:variant>
        <vt:lpwstr/>
      </vt:variant>
      <vt:variant>
        <vt:lpwstr>_Toc222916421</vt:lpwstr>
      </vt:variant>
      <vt:variant>
        <vt:i4>1572917</vt:i4>
      </vt:variant>
      <vt:variant>
        <vt:i4>437</vt:i4>
      </vt:variant>
      <vt:variant>
        <vt:i4>0</vt:i4>
      </vt:variant>
      <vt:variant>
        <vt:i4>5</vt:i4>
      </vt:variant>
      <vt:variant>
        <vt:lpwstr/>
      </vt:variant>
      <vt:variant>
        <vt:lpwstr>_Toc222916420</vt:lpwstr>
      </vt:variant>
      <vt:variant>
        <vt:i4>1769525</vt:i4>
      </vt:variant>
      <vt:variant>
        <vt:i4>431</vt:i4>
      </vt:variant>
      <vt:variant>
        <vt:i4>0</vt:i4>
      </vt:variant>
      <vt:variant>
        <vt:i4>5</vt:i4>
      </vt:variant>
      <vt:variant>
        <vt:lpwstr/>
      </vt:variant>
      <vt:variant>
        <vt:lpwstr>_Toc222916419</vt:lpwstr>
      </vt:variant>
      <vt:variant>
        <vt:i4>1769525</vt:i4>
      </vt:variant>
      <vt:variant>
        <vt:i4>425</vt:i4>
      </vt:variant>
      <vt:variant>
        <vt:i4>0</vt:i4>
      </vt:variant>
      <vt:variant>
        <vt:i4>5</vt:i4>
      </vt:variant>
      <vt:variant>
        <vt:lpwstr/>
      </vt:variant>
      <vt:variant>
        <vt:lpwstr>_Toc222916418</vt:lpwstr>
      </vt:variant>
      <vt:variant>
        <vt:i4>1769525</vt:i4>
      </vt:variant>
      <vt:variant>
        <vt:i4>419</vt:i4>
      </vt:variant>
      <vt:variant>
        <vt:i4>0</vt:i4>
      </vt:variant>
      <vt:variant>
        <vt:i4>5</vt:i4>
      </vt:variant>
      <vt:variant>
        <vt:lpwstr/>
      </vt:variant>
      <vt:variant>
        <vt:lpwstr>_Toc222916417</vt:lpwstr>
      </vt:variant>
      <vt:variant>
        <vt:i4>1769525</vt:i4>
      </vt:variant>
      <vt:variant>
        <vt:i4>413</vt:i4>
      </vt:variant>
      <vt:variant>
        <vt:i4>0</vt:i4>
      </vt:variant>
      <vt:variant>
        <vt:i4>5</vt:i4>
      </vt:variant>
      <vt:variant>
        <vt:lpwstr/>
      </vt:variant>
      <vt:variant>
        <vt:lpwstr>_Toc222916416</vt:lpwstr>
      </vt:variant>
      <vt:variant>
        <vt:i4>1769525</vt:i4>
      </vt:variant>
      <vt:variant>
        <vt:i4>407</vt:i4>
      </vt:variant>
      <vt:variant>
        <vt:i4>0</vt:i4>
      </vt:variant>
      <vt:variant>
        <vt:i4>5</vt:i4>
      </vt:variant>
      <vt:variant>
        <vt:lpwstr/>
      </vt:variant>
      <vt:variant>
        <vt:lpwstr>_Toc222916415</vt:lpwstr>
      </vt:variant>
      <vt:variant>
        <vt:i4>1769525</vt:i4>
      </vt:variant>
      <vt:variant>
        <vt:i4>401</vt:i4>
      </vt:variant>
      <vt:variant>
        <vt:i4>0</vt:i4>
      </vt:variant>
      <vt:variant>
        <vt:i4>5</vt:i4>
      </vt:variant>
      <vt:variant>
        <vt:lpwstr/>
      </vt:variant>
      <vt:variant>
        <vt:lpwstr>_Toc222916414</vt:lpwstr>
      </vt:variant>
      <vt:variant>
        <vt:i4>1769525</vt:i4>
      </vt:variant>
      <vt:variant>
        <vt:i4>395</vt:i4>
      </vt:variant>
      <vt:variant>
        <vt:i4>0</vt:i4>
      </vt:variant>
      <vt:variant>
        <vt:i4>5</vt:i4>
      </vt:variant>
      <vt:variant>
        <vt:lpwstr/>
      </vt:variant>
      <vt:variant>
        <vt:lpwstr>_Toc222916413</vt:lpwstr>
      </vt:variant>
      <vt:variant>
        <vt:i4>1769525</vt:i4>
      </vt:variant>
      <vt:variant>
        <vt:i4>389</vt:i4>
      </vt:variant>
      <vt:variant>
        <vt:i4>0</vt:i4>
      </vt:variant>
      <vt:variant>
        <vt:i4>5</vt:i4>
      </vt:variant>
      <vt:variant>
        <vt:lpwstr/>
      </vt:variant>
      <vt:variant>
        <vt:lpwstr>_Toc222916412</vt:lpwstr>
      </vt:variant>
      <vt:variant>
        <vt:i4>1769525</vt:i4>
      </vt:variant>
      <vt:variant>
        <vt:i4>383</vt:i4>
      </vt:variant>
      <vt:variant>
        <vt:i4>0</vt:i4>
      </vt:variant>
      <vt:variant>
        <vt:i4>5</vt:i4>
      </vt:variant>
      <vt:variant>
        <vt:lpwstr/>
      </vt:variant>
      <vt:variant>
        <vt:lpwstr>_Toc222916411</vt:lpwstr>
      </vt:variant>
      <vt:variant>
        <vt:i4>1769525</vt:i4>
      </vt:variant>
      <vt:variant>
        <vt:i4>377</vt:i4>
      </vt:variant>
      <vt:variant>
        <vt:i4>0</vt:i4>
      </vt:variant>
      <vt:variant>
        <vt:i4>5</vt:i4>
      </vt:variant>
      <vt:variant>
        <vt:lpwstr/>
      </vt:variant>
      <vt:variant>
        <vt:lpwstr>_Toc222916410</vt:lpwstr>
      </vt:variant>
      <vt:variant>
        <vt:i4>1703989</vt:i4>
      </vt:variant>
      <vt:variant>
        <vt:i4>371</vt:i4>
      </vt:variant>
      <vt:variant>
        <vt:i4>0</vt:i4>
      </vt:variant>
      <vt:variant>
        <vt:i4>5</vt:i4>
      </vt:variant>
      <vt:variant>
        <vt:lpwstr/>
      </vt:variant>
      <vt:variant>
        <vt:lpwstr>_Toc222916409</vt:lpwstr>
      </vt:variant>
      <vt:variant>
        <vt:i4>1703989</vt:i4>
      </vt:variant>
      <vt:variant>
        <vt:i4>365</vt:i4>
      </vt:variant>
      <vt:variant>
        <vt:i4>0</vt:i4>
      </vt:variant>
      <vt:variant>
        <vt:i4>5</vt:i4>
      </vt:variant>
      <vt:variant>
        <vt:lpwstr/>
      </vt:variant>
      <vt:variant>
        <vt:lpwstr>_Toc222916408</vt:lpwstr>
      </vt:variant>
      <vt:variant>
        <vt:i4>1703989</vt:i4>
      </vt:variant>
      <vt:variant>
        <vt:i4>359</vt:i4>
      </vt:variant>
      <vt:variant>
        <vt:i4>0</vt:i4>
      </vt:variant>
      <vt:variant>
        <vt:i4>5</vt:i4>
      </vt:variant>
      <vt:variant>
        <vt:lpwstr/>
      </vt:variant>
      <vt:variant>
        <vt:lpwstr>_Toc222916407</vt:lpwstr>
      </vt:variant>
      <vt:variant>
        <vt:i4>1703989</vt:i4>
      </vt:variant>
      <vt:variant>
        <vt:i4>353</vt:i4>
      </vt:variant>
      <vt:variant>
        <vt:i4>0</vt:i4>
      </vt:variant>
      <vt:variant>
        <vt:i4>5</vt:i4>
      </vt:variant>
      <vt:variant>
        <vt:lpwstr/>
      </vt:variant>
      <vt:variant>
        <vt:lpwstr>_Toc222916406</vt:lpwstr>
      </vt:variant>
      <vt:variant>
        <vt:i4>1703989</vt:i4>
      </vt:variant>
      <vt:variant>
        <vt:i4>347</vt:i4>
      </vt:variant>
      <vt:variant>
        <vt:i4>0</vt:i4>
      </vt:variant>
      <vt:variant>
        <vt:i4>5</vt:i4>
      </vt:variant>
      <vt:variant>
        <vt:lpwstr/>
      </vt:variant>
      <vt:variant>
        <vt:lpwstr>_Toc222916405</vt:lpwstr>
      </vt:variant>
      <vt:variant>
        <vt:i4>1703989</vt:i4>
      </vt:variant>
      <vt:variant>
        <vt:i4>341</vt:i4>
      </vt:variant>
      <vt:variant>
        <vt:i4>0</vt:i4>
      </vt:variant>
      <vt:variant>
        <vt:i4>5</vt:i4>
      </vt:variant>
      <vt:variant>
        <vt:lpwstr/>
      </vt:variant>
      <vt:variant>
        <vt:lpwstr>_Toc222916404</vt:lpwstr>
      </vt:variant>
      <vt:variant>
        <vt:i4>1703989</vt:i4>
      </vt:variant>
      <vt:variant>
        <vt:i4>335</vt:i4>
      </vt:variant>
      <vt:variant>
        <vt:i4>0</vt:i4>
      </vt:variant>
      <vt:variant>
        <vt:i4>5</vt:i4>
      </vt:variant>
      <vt:variant>
        <vt:lpwstr/>
      </vt:variant>
      <vt:variant>
        <vt:lpwstr>_Toc222916403</vt:lpwstr>
      </vt:variant>
      <vt:variant>
        <vt:i4>1703989</vt:i4>
      </vt:variant>
      <vt:variant>
        <vt:i4>329</vt:i4>
      </vt:variant>
      <vt:variant>
        <vt:i4>0</vt:i4>
      </vt:variant>
      <vt:variant>
        <vt:i4>5</vt:i4>
      </vt:variant>
      <vt:variant>
        <vt:lpwstr/>
      </vt:variant>
      <vt:variant>
        <vt:lpwstr>_Toc222916402</vt:lpwstr>
      </vt:variant>
      <vt:variant>
        <vt:i4>1703989</vt:i4>
      </vt:variant>
      <vt:variant>
        <vt:i4>323</vt:i4>
      </vt:variant>
      <vt:variant>
        <vt:i4>0</vt:i4>
      </vt:variant>
      <vt:variant>
        <vt:i4>5</vt:i4>
      </vt:variant>
      <vt:variant>
        <vt:lpwstr/>
      </vt:variant>
      <vt:variant>
        <vt:lpwstr>_Toc222916401</vt:lpwstr>
      </vt:variant>
      <vt:variant>
        <vt:i4>1703989</vt:i4>
      </vt:variant>
      <vt:variant>
        <vt:i4>317</vt:i4>
      </vt:variant>
      <vt:variant>
        <vt:i4>0</vt:i4>
      </vt:variant>
      <vt:variant>
        <vt:i4>5</vt:i4>
      </vt:variant>
      <vt:variant>
        <vt:lpwstr/>
      </vt:variant>
      <vt:variant>
        <vt:lpwstr>_Toc222916400</vt:lpwstr>
      </vt:variant>
      <vt:variant>
        <vt:i4>1245234</vt:i4>
      </vt:variant>
      <vt:variant>
        <vt:i4>311</vt:i4>
      </vt:variant>
      <vt:variant>
        <vt:i4>0</vt:i4>
      </vt:variant>
      <vt:variant>
        <vt:i4>5</vt:i4>
      </vt:variant>
      <vt:variant>
        <vt:lpwstr/>
      </vt:variant>
      <vt:variant>
        <vt:lpwstr>_Toc222916399</vt:lpwstr>
      </vt:variant>
      <vt:variant>
        <vt:i4>1245234</vt:i4>
      </vt:variant>
      <vt:variant>
        <vt:i4>305</vt:i4>
      </vt:variant>
      <vt:variant>
        <vt:i4>0</vt:i4>
      </vt:variant>
      <vt:variant>
        <vt:i4>5</vt:i4>
      </vt:variant>
      <vt:variant>
        <vt:lpwstr/>
      </vt:variant>
      <vt:variant>
        <vt:lpwstr>_Toc222916398</vt:lpwstr>
      </vt:variant>
      <vt:variant>
        <vt:i4>1245234</vt:i4>
      </vt:variant>
      <vt:variant>
        <vt:i4>299</vt:i4>
      </vt:variant>
      <vt:variant>
        <vt:i4>0</vt:i4>
      </vt:variant>
      <vt:variant>
        <vt:i4>5</vt:i4>
      </vt:variant>
      <vt:variant>
        <vt:lpwstr/>
      </vt:variant>
      <vt:variant>
        <vt:lpwstr>_Toc222916397</vt:lpwstr>
      </vt:variant>
      <vt:variant>
        <vt:i4>1245234</vt:i4>
      </vt:variant>
      <vt:variant>
        <vt:i4>293</vt:i4>
      </vt:variant>
      <vt:variant>
        <vt:i4>0</vt:i4>
      </vt:variant>
      <vt:variant>
        <vt:i4>5</vt:i4>
      </vt:variant>
      <vt:variant>
        <vt:lpwstr/>
      </vt:variant>
      <vt:variant>
        <vt:lpwstr>_Toc222916396</vt:lpwstr>
      </vt:variant>
      <vt:variant>
        <vt:i4>1245234</vt:i4>
      </vt:variant>
      <vt:variant>
        <vt:i4>287</vt:i4>
      </vt:variant>
      <vt:variant>
        <vt:i4>0</vt:i4>
      </vt:variant>
      <vt:variant>
        <vt:i4>5</vt:i4>
      </vt:variant>
      <vt:variant>
        <vt:lpwstr/>
      </vt:variant>
      <vt:variant>
        <vt:lpwstr>_Toc222916395</vt:lpwstr>
      </vt:variant>
      <vt:variant>
        <vt:i4>1245234</vt:i4>
      </vt:variant>
      <vt:variant>
        <vt:i4>281</vt:i4>
      </vt:variant>
      <vt:variant>
        <vt:i4>0</vt:i4>
      </vt:variant>
      <vt:variant>
        <vt:i4>5</vt:i4>
      </vt:variant>
      <vt:variant>
        <vt:lpwstr/>
      </vt:variant>
      <vt:variant>
        <vt:lpwstr>_Toc222916394</vt:lpwstr>
      </vt:variant>
      <vt:variant>
        <vt:i4>1245234</vt:i4>
      </vt:variant>
      <vt:variant>
        <vt:i4>275</vt:i4>
      </vt:variant>
      <vt:variant>
        <vt:i4>0</vt:i4>
      </vt:variant>
      <vt:variant>
        <vt:i4>5</vt:i4>
      </vt:variant>
      <vt:variant>
        <vt:lpwstr/>
      </vt:variant>
      <vt:variant>
        <vt:lpwstr>_Toc222916393</vt:lpwstr>
      </vt:variant>
      <vt:variant>
        <vt:i4>1245234</vt:i4>
      </vt:variant>
      <vt:variant>
        <vt:i4>269</vt:i4>
      </vt:variant>
      <vt:variant>
        <vt:i4>0</vt:i4>
      </vt:variant>
      <vt:variant>
        <vt:i4>5</vt:i4>
      </vt:variant>
      <vt:variant>
        <vt:lpwstr/>
      </vt:variant>
      <vt:variant>
        <vt:lpwstr>_Toc222916392</vt:lpwstr>
      </vt:variant>
      <vt:variant>
        <vt:i4>1245234</vt:i4>
      </vt:variant>
      <vt:variant>
        <vt:i4>263</vt:i4>
      </vt:variant>
      <vt:variant>
        <vt:i4>0</vt:i4>
      </vt:variant>
      <vt:variant>
        <vt:i4>5</vt:i4>
      </vt:variant>
      <vt:variant>
        <vt:lpwstr/>
      </vt:variant>
      <vt:variant>
        <vt:lpwstr>_Toc222916391</vt:lpwstr>
      </vt:variant>
      <vt:variant>
        <vt:i4>1245234</vt:i4>
      </vt:variant>
      <vt:variant>
        <vt:i4>257</vt:i4>
      </vt:variant>
      <vt:variant>
        <vt:i4>0</vt:i4>
      </vt:variant>
      <vt:variant>
        <vt:i4>5</vt:i4>
      </vt:variant>
      <vt:variant>
        <vt:lpwstr/>
      </vt:variant>
      <vt:variant>
        <vt:lpwstr>_Toc222916390</vt:lpwstr>
      </vt:variant>
      <vt:variant>
        <vt:i4>1179698</vt:i4>
      </vt:variant>
      <vt:variant>
        <vt:i4>251</vt:i4>
      </vt:variant>
      <vt:variant>
        <vt:i4>0</vt:i4>
      </vt:variant>
      <vt:variant>
        <vt:i4>5</vt:i4>
      </vt:variant>
      <vt:variant>
        <vt:lpwstr/>
      </vt:variant>
      <vt:variant>
        <vt:lpwstr>_Toc222916389</vt:lpwstr>
      </vt:variant>
      <vt:variant>
        <vt:i4>1179698</vt:i4>
      </vt:variant>
      <vt:variant>
        <vt:i4>245</vt:i4>
      </vt:variant>
      <vt:variant>
        <vt:i4>0</vt:i4>
      </vt:variant>
      <vt:variant>
        <vt:i4>5</vt:i4>
      </vt:variant>
      <vt:variant>
        <vt:lpwstr/>
      </vt:variant>
      <vt:variant>
        <vt:lpwstr>_Toc222916388</vt:lpwstr>
      </vt:variant>
      <vt:variant>
        <vt:i4>1179698</vt:i4>
      </vt:variant>
      <vt:variant>
        <vt:i4>239</vt:i4>
      </vt:variant>
      <vt:variant>
        <vt:i4>0</vt:i4>
      </vt:variant>
      <vt:variant>
        <vt:i4>5</vt:i4>
      </vt:variant>
      <vt:variant>
        <vt:lpwstr/>
      </vt:variant>
      <vt:variant>
        <vt:lpwstr>_Toc222916387</vt:lpwstr>
      </vt:variant>
      <vt:variant>
        <vt:i4>1179698</vt:i4>
      </vt:variant>
      <vt:variant>
        <vt:i4>233</vt:i4>
      </vt:variant>
      <vt:variant>
        <vt:i4>0</vt:i4>
      </vt:variant>
      <vt:variant>
        <vt:i4>5</vt:i4>
      </vt:variant>
      <vt:variant>
        <vt:lpwstr/>
      </vt:variant>
      <vt:variant>
        <vt:lpwstr>_Toc222916386</vt:lpwstr>
      </vt:variant>
      <vt:variant>
        <vt:i4>1179698</vt:i4>
      </vt:variant>
      <vt:variant>
        <vt:i4>227</vt:i4>
      </vt:variant>
      <vt:variant>
        <vt:i4>0</vt:i4>
      </vt:variant>
      <vt:variant>
        <vt:i4>5</vt:i4>
      </vt:variant>
      <vt:variant>
        <vt:lpwstr/>
      </vt:variant>
      <vt:variant>
        <vt:lpwstr>_Toc222916385</vt:lpwstr>
      </vt:variant>
      <vt:variant>
        <vt:i4>1179698</vt:i4>
      </vt:variant>
      <vt:variant>
        <vt:i4>221</vt:i4>
      </vt:variant>
      <vt:variant>
        <vt:i4>0</vt:i4>
      </vt:variant>
      <vt:variant>
        <vt:i4>5</vt:i4>
      </vt:variant>
      <vt:variant>
        <vt:lpwstr/>
      </vt:variant>
      <vt:variant>
        <vt:lpwstr>_Toc222916384</vt:lpwstr>
      </vt:variant>
      <vt:variant>
        <vt:i4>1179698</vt:i4>
      </vt:variant>
      <vt:variant>
        <vt:i4>215</vt:i4>
      </vt:variant>
      <vt:variant>
        <vt:i4>0</vt:i4>
      </vt:variant>
      <vt:variant>
        <vt:i4>5</vt:i4>
      </vt:variant>
      <vt:variant>
        <vt:lpwstr/>
      </vt:variant>
      <vt:variant>
        <vt:lpwstr>_Toc222916383</vt:lpwstr>
      </vt:variant>
      <vt:variant>
        <vt:i4>1179698</vt:i4>
      </vt:variant>
      <vt:variant>
        <vt:i4>209</vt:i4>
      </vt:variant>
      <vt:variant>
        <vt:i4>0</vt:i4>
      </vt:variant>
      <vt:variant>
        <vt:i4>5</vt:i4>
      </vt:variant>
      <vt:variant>
        <vt:lpwstr/>
      </vt:variant>
      <vt:variant>
        <vt:lpwstr>_Toc222916382</vt:lpwstr>
      </vt:variant>
      <vt:variant>
        <vt:i4>1179698</vt:i4>
      </vt:variant>
      <vt:variant>
        <vt:i4>203</vt:i4>
      </vt:variant>
      <vt:variant>
        <vt:i4>0</vt:i4>
      </vt:variant>
      <vt:variant>
        <vt:i4>5</vt:i4>
      </vt:variant>
      <vt:variant>
        <vt:lpwstr/>
      </vt:variant>
      <vt:variant>
        <vt:lpwstr>_Toc222916381</vt:lpwstr>
      </vt:variant>
      <vt:variant>
        <vt:i4>1179698</vt:i4>
      </vt:variant>
      <vt:variant>
        <vt:i4>197</vt:i4>
      </vt:variant>
      <vt:variant>
        <vt:i4>0</vt:i4>
      </vt:variant>
      <vt:variant>
        <vt:i4>5</vt:i4>
      </vt:variant>
      <vt:variant>
        <vt:lpwstr/>
      </vt:variant>
      <vt:variant>
        <vt:lpwstr>_Toc222916380</vt:lpwstr>
      </vt:variant>
      <vt:variant>
        <vt:i4>1900594</vt:i4>
      </vt:variant>
      <vt:variant>
        <vt:i4>191</vt:i4>
      </vt:variant>
      <vt:variant>
        <vt:i4>0</vt:i4>
      </vt:variant>
      <vt:variant>
        <vt:i4>5</vt:i4>
      </vt:variant>
      <vt:variant>
        <vt:lpwstr/>
      </vt:variant>
      <vt:variant>
        <vt:lpwstr>_Toc222916379</vt:lpwstr>
      </vt:variant>
      <vt:variant>
        <vt:i4>1900594</vt:i4>
      </vt:variant>
      <vt:variant>
        <vt:i4>185</vt:i4>
      </vt:variant>
      <vt:variant>
        <vt:i4>0</vt:i4>
      </vt:variant>
      <vt:variant>
        <vt:i4>5</vt:i4>
      </vt:variant>
      <vt:variant>
        <vt:lpwstr/>
      </vt:variant>
      <vt:variant>
        <vt:lpwstr>_Toc222916378</vt:lpwstr>
      </vt:variant>
      <vt:variant>
        <vt:i4>1900594</vt:i4>
      </vt:variant>
      <vt:variant>
        <vt:i4>179</vt:i4>
      </vt:variant>
      <vt:variant>
        <vt:i4>0</vt:i4>
      </vt:variant>
      <vt:variant>
        <vt:i4>5</vt:i4>
      </vt:variant>
      <vt:variant>
        <vt:lpwstr/>
      </vt:variant>
      <vt:variant>
        <vt:lpwstr>_Toc222916377</vt:lpwstr>
      </vt:variant>
      <vt:variant>
        <vt:i4>1900594</vt:i4>
      </vt:variant>
      <vt:variant>
        <vt:i4>173</vt:i4>
      </vt:variant>
      <vt:variant>
        <vt:i4>0</vt:i4>
      </vt:variant>
      <vt:variant>
        <vt:i4>5</vt:i4>
      </vt:variant>
      <vt:variant>
        <vt:lpwstr/>
      </vt:variant>
      <vt:variant>
        <vt:lpwstr>_Toc222916376</vt:lpwstr>
      </vt:variant>
      <vt:variant>
        <vt:i4>1900594</vt:i4>
      </vt:variant>
      <vt:variant>
        <vt:i4>167</vt:i4>
      </vt:variant>
      <vt:variant>
        <vt:i4>0</vt:i4>
      </vt:variant>
      <vt:variant>
        <vt:i4>5</vt:i4>
      </vt:variant>
      <vt:variant>
        <vt:lpwstr/>
      </vt:variant>
      <vt:variant>
        <vt:lpwstr>_Toc222916375</vt:lpwstr>
      </vt:variant>
      <vt:variant>
        <vt:i4>1900594</vt:i4>
      </vt:variant>
      <vt:variant>
        <vt:i4>161</vt:i4>
      </vt:variant>
      <vt:variant>
        <vt:i4>0</vt:i4>
      </vt:variant>
      <vt:variant>
        <vt:i4>5</vt:i4>
      </vt:variant>
      <vt:variant>
        <vt:lpwstr/>
      </vt:variant>
      <vt:variant>
        <vt:lpwstr>_Toc222916374</vt:lpwstr>
      </vt:variant>
      <vt:variant>
        <vt:i4>1900594</vt:i4>
      </vt:variant>
      <vt:variant>
        <vt:i4>155</vt:i4>
      </vt:variant>
      <vt:variant>
        <vt:i4>0</vt:i4>
      </vt:variant>
      <vt:variant>
        <vt:i4>5</vt:i4>
      </vt:variant>
      <vt:variant>
        <vt:lpwstr/>
      </vt:variant>
      <vt:variant>
        <vt:lpwstr>_Toc222916373</vt:lpwstr>
      </vt:variant>
      <vt:variant>
        <vt:i4>1900594</vt:i4>
      </vt:variant>
      <vt:variant>
        <vt:i4>149</vt:i4>
      </vt:variant>
      <vt:variant>
        <vt:i4>0</vt:i4>
      </vt:variant>
      <vt:variant>
        <vt:i4>5</vt:i4>
      </vt:variant>
      <vt:variant>
        <vt:lpwstr/>
      </vt:variant>
      <vt:variant>
        <vt:lpwstr>_Toc222916372</vt:lpwstr>
      </vt:variant>
      <vt:variant>
        <vt:i4>1900594</vt:i4>
      </vt:variant>
      <vt:variant>
        <vt:i4>143</vt:i4>
      </vt:variant>
      <vt:variant>
        <vt:i4>0</vt:i4>
      </vt:variant>
      <vt:variant>
        <vt:i4>5</vt:i4>
      </vt:variant>
      <vt:variant>
        <vt:lpwstr/>
      </vt:variant>
      <vt:variant>
        <vt:lpwstr>_Toc222916371</vt:lpwstr>
      </vt:variant>
      <vt:variant>
        <vt:i4>1900594</vt:i4>
      </vt:variant>
      <vt:variant>
        <vt:i4>137</vt:i4>
      </vt:variant>
      <vt:variant>
        <vt:i4>0</vt:i4>
      </vt:variant>
      <vt:variant>
        <vt:i4>5</vt:i4>
      </vt:variant>
      <vt:variant>
        <vt:lpwstr/>
      </vt:variant>
      <vt:variant>
        <vt:lpwstr>_Toc222916370</vt:lpwstr>
      </vt:variant>
      <vt:variant>
        <vt:i4>1835058</vt:i4>
      </vt:variant>
      <vt:variant>
        <vt:i4>131</vt:i4>
      </vt:variant>
      <vt:variant>
        <vt:i4>0</vt:i4>
      </vt:variant>
      <vt:variant>
        <vt:i4>5</vt:i4>
      </vt:variant>
      <vt:variant>
        <vt:lpwstr/>
      </vt:variant>
      <vt:variant>
        <vt:lpwstr>_Toc222916369</vt:lpwstr>
      </vt:variant>
      <vt:variant>
        <vt:i4>1835058</vt:i4>
      </vt:variant>
      <vt:variant>
        <vt:i4>125</vt:i4>
      </vt:variant>
      <vt:variant>
        <vt:i4>0</vt:i4>
      </vt:variant>
      <vt:variant>
        <vt:i4>5</vt:i4>
      </vt:variant>
      <vt:variant>
        <vt:lpwstr/>
      </vt:variant>
      <vt:variant>
        <vt:lpwstr>_Toc222916368</vt:lpwstr>
      </vt:variant>
      <vt:variant>
        <vt:i4>1835058</vt:i4>
      </vt:variant>
      <vt:variant>
        <vt:i4>119</vt:i4>
      </vt:variant>
      <vt:variant>
        <vt:i4>0</vt:i4>
      </vt:variant>
      <vt:variant>
        <vt:i4>5</vt:i4>
      </vt:variant>
      <vt:variant>
        <vt:lpwstr/>
      </vt:variant>
      <vt:variant>
        <vt:lpwstr>_Toc222916367</vt:lpwstr>
      </vt:variant>
      <vt:variant>
        <vt:i4>1835058</vt:i4>
      </vt:variant>
      <vt:variant>
        <vt:i4>113</vt:i4>
      </vt:variant>
      <vt:variant>
        <vt:i4>0</vt:i4>
      </vt:variant>
      <vt:variant>
        <vt:i4>5</vt:i4>
      </vt:variant>
      <vt:variant>
        <vt:lpwstr/>
      </vt:variant>
      <vt:variant>
        <vt:lpwstr>_Toc222916366</vt:lpwstr>
      </vt:variant>
      <vt:variant>
        <vt:i4>1835058</vt:i4>
      </vt:variant>
      <vt:variant>
        <vt:i4>107</vt:i4>
      </vt:variant>
      <vt:variant>
        <vt:i4>0</vt:i4>
      </vt:variant>
      <vt:variant>
        <vt:i4>5</vt:i4>
      </vt:variant>
      <vt:variant>
        <vt:lpwstr/>
      </vt:variant>
      <vt:variant>
        <vt:lpwstr>_Toc222916365</vt:lpwstr>
      </vt:variant>
      <vt:variant>
        <vt:i4>1835058</vt:i4>
      </vt:variant>
      <vt:variant>
        <vt:i4>101</vt:i4>
      </vt:variant>
      <vt:variant>
        <vt:i4>0</vt:i4>
      </vt:variant>
      <vt:variant>
        <vt:i4>5</vt:i4>
      </vt:variant>
      <vt:variant>
        <vt:lpwstr/>
      </vt:variant>
      <vt:variant>
        <vt:lpwstr>_Toc222916364</vt:lpwstr>
      </vt:variant>
      <vt:variant>
        <vt:i4>1835058</vt:i4>
      </vt:variant>
      <vt:variant>
        <vt:i4>95</vt:i4>
      </vt:variant>
      <vt:variant>
        <vt:i4>0</vt:i4>
      </vt:variant>
      <vt:variant>
        <vt:i4>5</vt:i4>
      </vt:variant>
      <vt:variant>
        <vt:lpwstr/>
      </vt:variant>
      <vt:variant>
        <vt:lpwstr>_Toc222916363</vt:lpwstr>
      </vt:variant>
      <vt:variant>
        <vt:i4>1835058</vt:i4>
      </vt:variant>
      <vt:variant>
        <vt:i4>89</vt:i4>
      </vt:variant>
      <vt:variant>
        <vt:i4>0</vt:i4>
      </vt:variant>
      <vt:variant>
        <vt:i4>5</vt:i4>
      </vt:variant>
      <vt:variant>
        <vt:lpwstr/>
      </vt:variant>
      <vt:variant>
        <vt:lpwstr>_Toc222916362</vt:lpwstr>
      </vt:variant>
      <vt:variant>
        <vt:i4>1835058</vt:i4>
      </vt:variant>
      <vt:variant>
        <vt:i4>83</vt:i4>
      </vt:variant>
      <vt:variant>
        <vt:i4>0</vt:i4>
      </vt:variant>
      <vt:variant>
        <vt:i4>5</vt:i4>
      </vt:variant>
      <vt:variant>
        <vt:lpwstr/>
      </vt:variant>
      <vt:variant>
        <vt:lpwstr>_Toc222916361</vt:lpwstr>
      </vt:variant>
      <vt:variant>
        <vt:i4>1835058</vt:i4>
      </vt:variant>
      <vt:variant>
        <vt:i4>77</vt:i4>
      </vt:variant>
      <vt:variant>
        <vt:i4>0</vt:i4>
      </vt:variant>
      <vt:variant>
        <vt:i4>5</vt:i4>
      </vt:variant>
      <vt:variant>
        <vt:lpwstr/>
      </vt:variant>
      <vt:variant>
        <vt:lpwstr>_Toc222916360</vt:lpwstr>
      </vt:variant>
      <vt:variant>
        <vt:i4>2031666</vt:i4>
      </vt:variant>
      <vt:variant>
        <vt:i4>71</vt:i4>
      </vt:variant>
      <vt:variant>
        <vt:i4>0</vt:i4>
      </vt:variant>
      <vt:variant>
        <vt:i4>5</vt:i4>
      </vt:variant>
      <vt:variant>
        <vt:lpwstr/>
      </vt:variant>
      <vt:variant>
        <vt:lpwstr>_Toc222916359</vt:lpwstr>
      </vt:variant>
      <vt:variant>
        <vt:i4>2031666</vt:i4>
      </vt:variant>
      <vt:variant>
        <vt:i4>65</vt:i4>
      </vt:variant>
      <vt:variant>
        <vt:i4>0</vt:i4>
      </vt:variant>
      <vt:variant>
        <vt:i4>5</vt:i4>
      </vt:variant>
      <vt:variant>
        <vt:lpwstr/>
      </vt:variant>
      <vt:variant>
        <vt:lpwstr>_Toc222916358</vt:lpwstr>
      </vt:variant>
      <vt:variant>
        <vt:i4>2031666</vt:i4>
      </vt:variant>
      <vt:variant>
        <vt:i4>59</vt:i4>
      </vt:variant>
      <vt:variant>
        <vt:i4>0</vt:i4>
      </vt:variant>
      <vt:variant>
        <vt:i4>5</vt:i4>
      </vt:variant>
      <vt:variant>
        <vt:lpwstr/>
      </vt:variant>
      <vt:variant>
        <vt:lpwstr>_Toc222916357</vt:lpwstr>
      </vt:variant>
      <vt:variant>
        <vt:i4>2031666</vt:i4>
      </vt:variant>
      <vt:variant>
        <vt:i4>53</vt:i4>
      </vt:variant>
      <vt:variant>
        <vt:i4>0</vt:i4>
      </vt:variant>
      <vt:variant>
        <vt:i4>5</vt:i4>
      </vt:variant>
      <vt:variant>
        <vt:lpwstr/>
      </vt:variant>
      <vt:variant>
        <vt:lpwstr>_Toc222916356</vt:lpwstr>
      </vt:variant>
      <vt:variant>
        <vt:i4>2031666</vt:i4>
      </vt:variant>
      <vt:variant>
        <vt:i4>47</vt:i4>
      </vt:variant>
      <vt:variant>
        <vt:i4>0</vt:i4>
      </vt:variant>
      <vt:variant>
        <vt:i4>5</vt:i4>
      </vt:variant>
      <vt:variant>
        <vt:lpwstr/>
      </vt:variant>
      <vt:variant>
        <vt:lpwstr>_Toc222916355</vt:lpwstr>
      </vt:variant>
      <vt:variant>
        <vt:i4>2031666</vt:i4>
      </vt:variant>
      <vt:variant>
        <vt:i4>41</vt:i4>
      </vt:variant>
      <vt:variant>
        <vt:i4>0</vt:i4>
      </vt:variant>
      <vt:variant>
        <vt:i4>5</vt:i4>
      </vt:variant>
      <vt:variant>
        <vt:lpwstr/>
      </vt:variant>
      <vt:variant>
        <vt:lpwstr>_Toc222916354</vt:lpwstr>
      </vt:variant>
      <vt:variant>
        <vt:i4>2031666</vt:i4>
      </vt:variant>
      <vt:variant>
        <vt:i4>35</vt:i4>
      </vt:variant>
      <vt:variant>
        <vt:i4>0</vt:i4>
      </vt:variant>
      <vt:variant>
        <vt:i4>5</vt:i4>
      </vt:variant>
      <vt:variant>
        <vt:lpwstr/>
      </vt:variant>
      <vt:variant>
        <vt:lpwstr>_Toc222916353</vt:lpwstr>
      </vt:variant>
      <vt:variant>
        <vt:i4>2031666</vt:i4>
      </vt:variant>
      <vt:variant>
        <vt:i4>29</vt:i4>
      </vt:variant>
      <vt:variant>
        <vt:i4>0</vt:i4>
      </vt:variant>
      <vt:variant>
        <vt:i4>5</vt:i4>
      </vt:variant>
      <vt:variant>
        <vt:lpwstr/>
      </vt:variant>
      <vt:variant>
        <vt:lpwstr>_Toc222916352</vt:lpwstr>
      </vt:variant>
      <vt:variant>
        <vt:i4>3276925</vt:i4>
      </vt:variant>
      <vt:variant>
        <vt:i4>21</vt:i4>
      </vt:variant>
      <vt:variant>
        <vt:i4>0</vt:i4>
      </vt:variant>
      <vt:variant>
        <vt:i4>5</vt:i4>
      </vt:variant>
      <vt:variant>
        <vt:lpwstr>http://www.njstart.gov/</vt:lpwstr>
      </vt:variant>
      <vt:variant>
        <vt:lpwstr/>
      </vt:variant>
      <vt:variant>
        <vt:i4>5505033</vt:i4>
      </vt:variant>
      <vt:variant>
        <vt:i4>15</vt:i4>
      </vt:variant>
      <vt:variant>
        <vt:i4>0</vt:i4>
      </vt:variant>
      <vt:variant>
        <vt:i4>5</vt:i4>
      </vt:variant>
      <vt:variant>
        <vt:lpwstr/>
      </vt:variant>
      <vt:variant>
        <vt:lpwstr>_1.3.3__Mandatory_Pre-Bid Conference</vt:lpwstr>
      </vt:variant>
      <vt:variant>
        <vt:i4>5832765</vt:i4>
      </vt:variant>
      <vt:variant>
        <vt:i4>12</vt:i4>
      </vt:variant>
      <vt:variant>
        <vt:i4>0</vt:i4>
      </vt:variant>
      <vt:variant>
        <vt:i4>5</vt:i4>
      </vt:variant>
      <vt:variant>
        <vt:lpwstr/>
      </vt:variant>
      <vt:variant>
        <vt:lpwstr>_1.3.45_MANDATORY/OPTIONAL_SITE</vt:lpwstr>
      </vt:variant>
      <vt:variant>
        <vt:i4>589933</vt:i4>
      </vt:variant>
      <vt:variant>
        <vt:i4>6</vt:i4>
      </vt:variant>
      <vt:variant>
        <vt:i4>0</vt:i4>
      </vt:variant>
      <vt:variant>
        <vt:i4>5</vt:i4>
      </vt:variant>
      <vt:variant>
        <vt:lpwstr/>
      </vt:variant>
      <vt:variant>
        <vt:lpwstr>_1.3.56__MANDATORY/OPTIONAL</vt:lpwstr>
      </vt:variant>
      <vt:variant>
        <vt:i4>7143543</vt:i4>
      </vt:variant>
      <vt:variant>
        <vt:i4>0</vt:i4>
      </vt:variant>
      <vt:variant>
        <vt:i4>0</vt:i4>
      </vt:variant>
      <vt:variant>
        <vt:i4>5</vt:i4>
      </vt:variant>
      <vt:variant>
        <vt:lpwstr/>
      </vt:variant>
      <vt:variant>
        <vt:lpwstr>_1.3.1_ELECTRONIC_QUESTION_AND ANSWE</vt:lpwstr>
      </vt:variant>
      <vt:variant>
        <vt:i4>6094958</vt:i4>
      </vt:variant>
      <vt:variant>
        <vt:i4>24</vt:i4>
      </vt:variant>
      <vt:variant>
        <vt:i4>0</vt:i4>
      </vt:variant>
      <vt:variant>
        <vt:i4>5</vt:i4>
      </vt:variant>
      <vt:variant>
        <vt:lpwstr>mailto:Isabella.Falzone@bpu.nj.gov</vt:lpwstr>
      </vt:variant>
      <vt:variant>
        <vt:lpwstr/>
      </vt:variant>
      <vt:variant>
        <vt:i4>1507365</vt:i4>
      </vt:variant>
      <vt:variant>
        <vt:i4>21</vt:i4>
      </vt:variant>
      <vt:variant>
        <vt:i4>0</vt:i4>
      </vt:variant>
      <vt:variant>
        <vt:i4>5</vt:i4>
      </vt:variant>
      <vt:variant>
        <vt:lpwstr>mailto:Stacy.Richardson@bpu.nj.gov</vt:lpwstr>
      </vt:variant>
      <vt:variant>
        <vt:lpwstr/>
      </vt:variant>
      <vt:variant>
        <vt:i4>1507365</vt:i4>
      </vt:variant>
      <vt:variant>
        <vt:i4>18</vt:i4>
      </vt:variant>
      <vt:variant>
        <vt:i4>0</vt:i4>
      </vt:variant>
      <vt:variant>
        <vt:i4>5</vt:i4>
      </vt:variant>
      <vt:variant>
        <vt:lpwstr>mailto:Stacy.Richardson@bpu.nj.gov</vt:lpwstr>
      </vt:variant>
      <vt:variant>
        <vt:lpwstr/>
      </vt:variant>
      <vt:variant>
        <vt:i4>786479</vt:i4>
      </vt:variant>
      <vt:variant>
        <vt:i4>15</vt:i4>
      </vt:variant>
      <vt:variant>
        <vt:i4>0</vt:i4>
      </vt:variant>
      <vt:variant>
        <vt:i4>5</vt:i4>
      </vt:variant>
      <vt:variant>
        <vt:lpwstr>mailto:Dustin.Wang@bpu.nj.gov</vt:lpwstr>
      </vt:variant>
      <vt:variant>
        <vt:lpwstr/>
      </vt:variant>
      <vt:variant>
        <vt:i4>6094958</vt:i4>
      </vt:variant>
      <vt:variant>
        <vt:i4>12</vt:i4>
      </vt:variant>
      <vt:variant>
        <vt:i4>0</vt:i4>
      </vt:variant>
      <vt:variant>
        <vt:i4>5</vt:i4>
      </vt:variant>
      <vt:variant>
        <vt:lpwstr>mailto:Isabella.Falzone@bpu.nj.gov</vt:lpwstr>
      </vt:variant>
      <vt:variant>
        <vt:lpwstr/>
      </vt:variant>
      <vt:variant>
        <vt:i4>6094958</vt:i4>
      </vt:variant>
      <vt:variant>
        <vt:i4>9</vt:i4>
      </vt:variant>
      <vt:variant>
        <vt:i4>0</vt:i4>
      </vt:variant>
      <vt:variant>
        <vt:i4>5</vt:i4>
      </vt:variant>
      <vt:variant>
        <vt:lpwstr>mailto:Isabella.Falzone@bpu.nj.gov</vt:lpwstr>
      </vt:variant>
      <vt:variant>
        <vt:lpwstr/>
      </vt:variant>
      <vt:variant>
        <vt:i4>6094958</vt:i4>
      </vt:variant>
      <vt:variant>
        <vt:i4>6</vt:i4>
      </vt:variant>
      <vt:variant>
        <vt:i4>0</vt:i4>
      </vt:variant>
      <vt:variant>
        <vt:i4>5</vt:i4>
      </vt:variant>
      <vt:variant>
        <vt:lpwstr>mailto:Isabella.Falzone@bpu.nj.gov</vt:lpwstr>
      </vt:variant>
      <vt:variant>
        <vt:lpwstr/>
      </vt:variant>
      <vt:variant>
        <vt:i4>6094958</vt:i4>
      </vt:variant>
      <vt:variant>
        <vt:i4>3</vt:i4>
      </vt:variant>
      <vt:variant>
        <vt:i4>0</vt:i4>
      </vt:variant>
      <vt:variant>
        <vt:i4>5</vt:i4>
      </vt:variant>
      <vt:variant>
        <vt:lpwstr>mailto:Isabella.Falzone@bpu.nj.gov</vt:lpwstr>
      </vt:variant>
      <vt:variant>
        <vt:lpwstr/>
      </vt:variant>
      <vt:variant>
        <vt:i4>6094958</vt:i4>
      </vt:variant>
      <vt:variant>
        <vt:i4>0</vt:i4>
      </vt:variant>
      <vt:variant>
        <vt:i4>0</vt:i4>
      </vt:variant>
      <vt:variant>
        <vt:i4>5</vt:i4>
      </vt:variant>
      <vt:variant>
        <vt:lpwstr>mailto:Isabella.Falzone@bpu.nj.gov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Falzone, Isabella</dc:creator>
  <cp:keywords/>
  <dc:description/>
  <cp:lastModifiedBy>Tran, Kathy [TREAS]</cp:lastModifiedBy>
  <cp:revision>5</cp:revision>
  <cp:lastPrinted>2026-03-31T15:34:00Z</cp:lastPrinted>
  <dcterms:created xsi:type="dcterms:W3CDTF">2026-06-12T18:59:00Z</dcterms:created>
  <dcterms:modified xsi:type="dcterms:W3CDTF">2026-06-18T13:19:00Z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0x010100883CA724B3DBDC4895CA529372ACC4EA</vt:lpwstr>
  </property>
  <property fmtid="{D5CDD505-2E9C-101B-9397-08002B2CF9AE}" pid="3" name="_dlc_DocIdItemGuid">
    <vt:lpwstr>1f20cc3b-6a6d-49e2-b65f-44275637e778</vt:lpwstr>
  </property>
</Properties>
</file>